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1E98E0" w14:textId="1A339EFB" w:rsidR="0042712C" w:rsidRDefault="009C32FA" w:rsidP="005D265F">
      <w:pPr>
        <w:ind w:left="-426" w:firstLine="0"/>
      </w:pPr>
      <w:r>
        <w:rPr>
          <w:rFonts w:ascii="Verdana" w:hAnsi="Verdana"/>
          <w:caps/>
          <w:noProof/>
          <w:color w:val="3B3838" w:themeColor="background2" w:themeShade="40"/>
          <w:sz w:val="44"/>
          <w:szCs w:val="44"/>
        </w:rPr>
        <w:drawing>
          <wp:inline distT="0" distB="0" distL="0" distR="0" wp14:anchorId="26C47CC1" wp14:editId="0472B531">
            <wp:extent cx="2135505" cy="551180"/>
            <wp:effectExtent l="0" t="0" r="0" b="0"/>
            <wp:docPr id="10" name="Imagen 10" descr="Logotipo de la Oficina de Accesibilidad del Ayuntamiento de Mad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Logotipo de la Oficina de Accesibilidad del Ayuntamiento de Madrid"/>
                    <pic:cNvPicPr/>
                  </pic:nvPicPr>
                  <pic:blipFill rotWithShape="1">
                    <a:blip r:embed="rId10" cstate="email">
                      <a:extLst>
                        <a:ext uri="{28A0092B-C50C-407E-A947-70E740481C1C}">
                          <a14:useLocalDpi xmlns:a14="http://schemas.microsoft.com/office/drawing/2010/main" val="0"/>
                        </a:ext>
                      </a:extLst>
                    </a:blip>
                    <a:srcRect/>
                    <a:stretch/>
                  </pic:blipFill>
                  <pic:spPr bwMode="auto">
                    <a:xfrm>
                      <a:off x="0" y="0"/>
                      <a:ext cx="2135505" cy="551180"/>
                    </a:xfrm>
                    <a:prstGeom prst="rect">
                      <a:avLst/>
                    </a:prstGeom>
                    <a:ln>
                      <a:noFill/>
                    </a:ln>
                    <a:extLst>
                      <a:ext uri="{53640926-AAD7-44D8-BBD7-CCE9431645EC}">
                        <a14:shadowObscured xmlns:a14="http://schemas.microsoft.com/office/drawing/2010/main"/>
                      </a:ext>
                    </a:extLst>
                  </pic:spPr>
                </pic:pic>
              </a:graphicData>
            </a:graphic>
          </wp:inline>
        </w:drawing>
      </w:r>
    </w:p>
    <w:p w14:paraId="7307831E" w14:textId="77237DC3" w:rsidR="00EA49DD" w:rsidRDefault="00654A39" w:rsidP="00EA49DD">
      <w:pPr>
        <w:ind w:left="426" w:right="7252" w:hanging="852"/>
        <w:jc w:val="right"/>
        <w:rPr>
          <w:rFonts w:ascii="Verdana" w:hAnsi="Verdana"/>
          <w:color w:val="3B3838" w:themeColor="background2" w:themeShade="40"/>
          <w:sz w:val="44"/>
          <w:szCs w:val="44"/>
        </w:rPr>
      </w:pPr>
      <w:r w:rsidRPr="0042712C">
        <w:rPr>
          <w:rFonts w:ascii="Verdana" w:hAnsi="Verdana"/>
          <w:noProof/>
          <w:color w:val="3B3838" w:themeColor="background2" w:themeShade="40"/>
          <w:sz w:val="44"/>
          <w:szCs w:val="44"/>
        </w:rPr>
        <mc:AlternateContent>
          <mc:Choice Requires="wps">
            <w:drawing>
              <wp:anchor distT="0" distB="0" distL="114300" distR="114300" simplePos="0" relativeHeight="251666432" behindDoc="0" locked="0" layoutInCell="1" allowOverlap="1" wp14:anchorId="4E897AD0" wp14:editId="33DDAEC0">
                <wp:simplePos x="0" y="0"/>
                <wp:positionH relativeFrom="column">
                  <wp:posOffset>321945</wp:posOffset>
                </wp:positionH>
                <wp:positionV relativeFrom="paragraph">
                  <wp:posOffset>205528</wp:posOffset>
                </wp:positionV>
                <wp:extent cx="45085" cy="628650"/>
                <wp:effectExtent l="0" t="0" r="5715" b="6350"/>
                <wp:wrapNone/>
                <wp:docPr id="14" name="Rectángulo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45085" cy="62865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2B1282" id="Rectángulo 14" o:spid="_x0000_s1026" alt="&quot;&quot;" style="position:absolute;margin-left:25.35pt;margin-top:16.2pt;width:3.55pt;height:49.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" fillcolor="#0070c0" stroked="f" strokeweight="1pt"/>
            </w:pict>
          </mc:Fallback>
        </mc:AlternateContent>
      </w:r>
    </w:p>
    <w:p w14:paraId="063C2A2F" w14:textId="3D440FEB" w:rsidR="00096DB5" w:rsidRPr="00C53806" w:rsidRDefault="00F40FE8" w:rsidP="00C53806">
      <w:pPr>
        <w:ind w:left="2127"/>
        <w:jc w:val="right"/>
        <w:rPr>
          <w:rFonts w:ascii="Verdana" w:hAnsi="Verdana"/>
          <w:color w:val="3B3838" w:themeColor="background2" w:themeShade="40"/>
          <w:sz w:val="44"/>
          <w:szCs w:val="44"/>
        </w:rPr>
      </w:pPr>
      <w:r w:rsidRPr="00C53806">
        <w:rPr>
          <w:noProof/>
          <w:color w:val="D56616"/>
        </w:rPr>
        <mc:AlternateContent>
          <mc:Choice Requires="wps">
            <w:drawing>
              <wp:anchor distT="0" distB="0" distL="114300" distR="114300" simplePos="0" relativeHeight="251659264" behindDoc="0" locked="0" layoutInCell="1" allowOverlap="1" wp14:anchorId="69DD1C56" wp14:editId="21E6F160">
                <wp:simplePos x="0" y="0"/>
                <wp:positionH relativeFrom="column">
                  <wp:posOffset>-53975</wp:posOffset>
                </wp:positionH>
                <wp:positionV relativeFrom="paragraph">
                  <wp:posOffset>335915</wp:posOffset>
                </wp:positionV>
                <wp:extent cx="831215" cy="1160145"/>
                <wp:effectExtent l="0" t="0" r="0" b="0"/>
                <wp:wrapNone/>
                <wp:docPr id="116" name="Rectángulo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31215" cy="1160145"/>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A2BA0C" id="Rectángulo 116" o:spid="_x0000_s1026" alt="&quot;&quot;" style="position:absolute;margin-left:-4.25pt;margin-top:26.45pt;width:65.45pt;height:91.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" fillcolor="#c45911 [2405]" stroked="f" strokeweight="1pt">
                <o:lock v:ext="edit" aspectratio="t"/>
              </v:rect>
            </w:pict>
          </mc:Fallback>
        </mc:AlternateContent>
      </w:r>
    </w:p>
    <w:p w14:paraId="7CE9903A" w14:textId="77777777" w:rsidR="00C53806" w:rsidRPr="00D07513" w:rsidRDefault="00C53806" w:rsidP="00C53806">
      <w:pPr>
        <w:spacing w:line="276" w:lineRule="auto"/>
        <w:ind w:left="1843" w:right="-7" w:firstLine="0"/>
        <w:rPr>
          <w:rFonts w:ascii="Verdana" w:hAnsi="Verdana"/>
          <w:color w:val="C55A11"/>
          <w:sz w:val="44"/>
          <w:szCs w:val="44"/>
        </w:rPr>
      </w:pPr>
      <w:r w:rsidRPr="00D07513">
        <w:rPr>
          <w:rFonts w:ascii="Verdana" w:hAnsi="Verdana"/>
          <w:color w:val="C55A11"/>
          <w:sz w:val="44"/>
          <w:szCs w:val="44"/>
        </w:rPr>
        <w:t>INTERACCIÓN CON LOS MEDIOS DE TRANSPORTE</w:t>
      </w:r>
    </w:p>
    <w:p w14:paraId="24EF0CE6" w14:textId="5B6E3057" w:rsidR="00FE64E4" w:rsidRPr="00FE64E4" w:rsidRDefault="009C32FA" w:rsidP="00FE64E4">
      <w:r w:rsidRPr="0042712C">
        <w:rPr>
          <w:rFonts w:ascii="Verdana" w:hAnsi="Verdana"/>
          <w:noProof/>
          <w:color w:val="3B3838" w:themeColor="background2" w:themeShade="40"/>
          <w:sz w:val="44"/>
          <w:szCs w:val="44"/>
        </w:rPr>
        <mc:AlternateContent>
          <mc:Choice Requires="wps">
            <w:drawing>
              <wp:anchor distT="0" distB="0" distL="114300" distR="114300" simplePos="0" relativeHeight="251661312" behindDoc="0" locked="0" layoutInCell="1" allowOverlap="1" wp14:anchorId="3083546D" wp14:editId="1E36C543">
                <wp:simplePos x="0" y="0"/>
                <wp:positionH relativeFrom="column">
                  <wp:posOffset>325331</wp:posOffset>
                </wp:positionH>
                <wp:positionV relativeFrom="paragraph">
                  <wp:posOffset>329988</wp:posOffset>
                </wp:positionV>
                <wp:extent cx="45719" cy="4419600"/>
                <wp:effectExtent l="0" t="0" r="5715" b="0"/>
                <wp:wrapNone/>
                <wp:docPr id="3" name="Rectángulo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45719" cy="441960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B982E8" id="Rectángulo 3" o:spid="_x0000_s1026" alt="&quot;&quot;" style="position:absolute;margin-left:25.6pt;margin-top:26pt;width:3.6pt;height:348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" fillcolor="#0070c0" stroked="f" strokeweight="1pt"/>
            </w:pict>
          </mc:Fallback>
        </mc:AlternateContent>
      </w:r>
    </w:p>
    <w:p w14:paraId="5EFBCD9B" w14:textId="2C6936F5" w:rsidR="00A43D2A" w:rsidRDefault="00A43D2A" w:rsidP="00F40FE8">
      <w:pPr>
        <w:ind w:left="1843" w:firstLine="0"/>
        <w:rPr>
          <w:rFonts w:ascii="Verdana" w:hAnsi="Verdana"/>
          <w:noProof/>
          <w:color w:val="2F5496" w:themeColor="accent1" w:themeShade="BF"/>
          <w:sz w:val="28"/>
          <w:szCs w:val="28"/>
        </w:rPr>
      </w:pPr>
    </w:p>
    <w:p w14:paraId="436B8BDA" w14:textId="77777777" w:rsidR="00A43D2A" w:rsidRDefault="00A43D2A" w:rsidP="00F40FE8">
      <w:pPr>
        <w:ind w:left="1843" w:firstLine="0"/>
        <w:rPr>
          <w:rFonts w:ascii="Verdana" w:hAnsi="Verdana"/>
          <w:noProof/>
          <w:color w:val="2F5496" w:themeColor="accent1" w:themeShade="BF"/>
          <w:sz w:val="28"/>
          <w:szCs w:val="28"/>
        </w:rPr>
      </w:pPr>
    </w:p>
    <w:p w14:paraId="24F5EDE3" w14:textId="77777777" w:rsidR="009C32FA" w:rsidRDefault="009C32FA" w:rsidP="002F6E67">
      <w:pPr>
        <w:spacing w:line="276" w:lineRule="auto"/>
        <w:ind w:left="1843" w:firstLine="0"/>
        <w:rPr>
          <w:rFonts w:ascii="Verdana" w:hAnsi="Verdana"/>
          <w:noProof/>
          <w:color w:val="2F5496" w:themeColor="accent1" w:themeShade="BF"/>
          <w:sz w:val="28"/>
          <w:szCs w:val="28"/>
        </w:rPr>
      </w:pPr>
      <w:r w:rsidRPr="004403F2">
        <w:rPr>
          <w:rFonts w:ascii="Verdana" w:hAnsi="Verdana"/>
          <w:noProof/>
          <w:color w:val="2F5496" w:themeColor="accent1" w:themeShade="BF"/>
          <w:sz w:val="28"/>
          <w:szCs w:val="28"/>
        </w:rPr>
        <w:t xml:space="preserve">Manual de Accesibilidad para </w:t>
      </w:r>
      <w:r>
        <w:rPr>
          <w:rFonts w:ascii="Verdana" w:hAnsi="Verdana"/>
          <w:noProof/>
          <w:color w:val="2F5496" w:themeColor="accent1" w:themeShade="BF"/>
          <w:sz w:val="28"/>
          <w:szCs w:val="28"/>
        </w:rPr>
        <w:t>E</w:t>
      </w:r>
      <w:r w:rsidRPr="004403F2">
        <w:rPr>
          <w:rFonts w:ascii="Verdana" w:hAnsi="Verdana"/>
          <w:noProof/>
          <w:color w:val="2F5496" w:themeColor="accent1" w:themeShade="BF"/>
          <w:sz w:val="28"/>
          <w:szCs w:val="28"/>
        </w:rPr>
        <w:t xml:space="preserve">spacios </w:t>
      </w:r>
      <w:r>
        <w:rPr>
          <w:rFonts w:ascii="Verdana" w:hAnsi="Verdana"/>
          <w:noProof/>
          <w:color w:val="2F5496" w:themeColor="accent1" w:themeShade="BF"/>
          <w:sz w:val="28"/>
          <w:szCs w:val="28"/>
        </w:rPr>
        <w:t>P</w:t>
      </w:r>
      <w:r w:rsidRPr="004403F2">
        <w:rPr>
          <w:rFonts w:ascii="Verdana" w:hAnsi="Verdana"/>
          <w:noProof/>
          <w:color w:val="2F5496" w:themeColor="accent1" w:themeShade="BF"/>
          <w:sz w:val="28"/>
          <w:szCs w:val="28"/>
        </w:rPr>
        <w:t>úblicos</w:t>
      </w:r>
    </w:p>
    <w:p w14:paraId="09B3E925" w14:textId="77777777" w:rsidR="009C32FA" w:rsidRDefault="009C32FA" w:rsidP="002F6E67">
      <w:pPr>
        <w:spacing w:line="276" w:lineRule="auto"/>
        <w:ind w:left="1843" w:firstLine="0"/>
        <w:rPr>
          <w:rFonts w:ascii="Verdana" w:hAnsi="Verdana"/>
          <w:noProof/>
          <w:color w:val="2F5496" w:themeColor="accent1" w:themeShade="BF"/>
          <w:sz w:val="28"/>
          <w:szCs w:val="28"/>
        </w:rPr>
      </w:pPr>
      <w:r>
        <w:rPr>
          <w:rFonts w:ascii="Verdana" w:hAnsi="Verdana"/>
          <w:noProof/>
          <w:color w:val="2F5496" w:themeColor="accent1" w:themeShade="BF"/>
          <w:sz w:val="28"/>
          <w:szCs w:val="28"/>
        </w:rPr>
        <w:t>U</w:t>
      </w:r>
      <w:r w:rsidRPr="004403F2">
        <w:rPr>
          <w:rFonts w:ascii="Verdana" w:hAnsi="Verdana"/>
          <w:noProof/>
          <w:color w:val="2F5496" w:themeColor="accent1" w:themeShade="BF"/>
          <w:sz w:val="28"/>
          <w:szCs w:val="28"/>
        </w:rPr>
        <w:t>rbanizados del Ayuntamiento de Madrid</w:t>
      </w:r>
    </w:p>
    <w:p w14:paraId="7CD58635" w14:textId="6449C154" w:rsidR="00A43D2A" w:rsidRDefault="009C32FA" w:rsidP="00654A39">
      <w:pPr>
        <w:spacing w:after="4600" w:line="276" w:lineRule="auto"/>
        <w:ind w:left="1843" w:firstLine="0"/>
        <w:rPr>
          <w:rFonts w:ascii="Verdana" w:hAnsi="Verdana"/>
          <w:noProof/>
          <w:color w:val="2F5496" w:themeColor="accent1" w:themeShade="BF"/>
          <w:sz w:val="28"/>
          <w:szCs w:val="28"/>
        </w:rPr>
      </w:pPr>
      <w:r>
        <w:rPr>
          <w:rFonts w:ascii="Verdana" w:hAnsi="Verdana"/>
          <w:noProof/>
          <w:color w:val="2F5496" w:themeColor="accent1" w:themeShade="BF"/>
          <w:sz w:val="28"/>
          <w:szCs w:val="28"/>
        </w:rPr>
        <w:t>Versión 2022</w:t>
      </w:r>
      <w:r w:rsidR="009647D8">
        <w:rPr>
          <w:rFonts w:ascii="Verdana" w:hAnsi="Verdana"/>
          <w:noProof/>
          <w:color w:val="2F5496" w:themeColor="accent1" w:themeShade="BF"/>
          <w:sz w:val="28"/>
          <w:szCs w:val="28"/>
        </w:rPr>
        <w:t xml:space="preserve"> (adaptada a lectores de pantalla)</w:t>
      </w:r>
    </w:p>
    <w:p w14:paraId="4090C579" w14:textId="5FF7B481" w:rsidR="004403F2" w:rsidRDefault="003E5919" w:rsidP="00166EB4">
      <w:pPr>
        <w:ind w:left="567" w:hanging="851"/>
        <w:rPr>
          <w:rFonts w:ascii="Verdana" w:hAnsi="Verdana"/>
          <w:color w:val="2F5496" w:themeColor="accent1" w:themeShade="BF"/>
          <w:sz w:val="28"/>
          <w:szCs w:val="28"/>
        </w:rPr>
      </w:pPr>
      <w:r>
        <w:rPr>
          <w:rFonts w:ascii="Verdana" w:hAnsi="Verdana"/>
          <w:noProof/>
          <w:color w:val="4472C4" w:themeColor="accent1"/>
          <w:sz w:val="20"/>
          <w:szCs w:val="20"/>
        </w:rPr>
        <w:drawing>
          <wp:inline distT="0" distB="0" distL="0" distR="0" wp14:anchorId="63EB8813" wp14:editId="42C82B30">
            <wp:extent cx="3492500" cy="763270"/>
            <wp:effectExtent l="0" t="0" r="0" b="0"/>
            <wp:docPr id="5" name="Imagen 5" descr="Obras y equipamientos. Madri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n 5" descr="Obras y equipamientos. Madrid."/>
                    <pic:cNvPicPr/>
                  </pic:nvPicPr>
                  <pic:blipFill rotWithShape="1">
                    <a:blip r:embed="rId11" cstate="email">
                      <a:extLst>
                        <a:ext uri="{28A0092B-C50C-407E-A947-70E740481C1C}">
                          <a14:useLocalDpi xmlns:a14="http://schemas.microsoft.com/office/drawing/2010/main" val="0"/>
                        </a:ext>
                      </a:extLst>
                    </a:blip>
                    <a:srcRect/>
                    <a:stretch/>
                  </pic:blipFill>
                  <pic:spPr bwMode="auto">
                    <a:xfrm>
                      <a:off x="0" y="0"/>
                      <a:ext cx="3492500" cy="763270"/>
                    </a:xfrm>
                    <a:prstGeom prst="rect">
                      <a:avLst/>
                    </a:prstGeom>
                    <a:ln>
                      <a:noFill/>
                    </a:ln>
                    <a:extLst>
                      <a:ext uri="{53640926-AAD7-44D8-BBD7-CCE9431645EC}">
                        <a14:shadowObscured xmlns:a14="http://schemas.microsoft.com/office/drawing/2010/main"/>
                      </a:ext>
                    </a:extLst>
                  </pic:spPr>
                </pic:pic>
              </a:graphicData>
            </a:graphic>
          </wp:inline>
        </w:drawing>
      </w:r>
      <w:r w:rsidR="004403F2" w:rsidRPr="00166EB4">
        <w:rPr>
          <w:rFonts w:ascii="Verdana" w:hAnsi="Verdana"/>
          <w:color w:val="2F5496" w:themeColor="accent1" w:themeShade="BF"/>
          <w:sz w:val="28"/>
          <w:szCs w:val="28"/>
        </w:rPr>
        <w:br w:type="page"/>
      </w:r>
    </w:p>
    <w:p w14:paraId="7E7E7DB1" w14:textId="77777777" w:rsidR="0017253A" w:rsidRDefault="0017253A" w:rsidP="0017253A">
      <w:pPr>
        <w:ind w:left="567" w:hanging="851"/>
        <w:jc w:val="center"/>
        <w:rPr>
          <w:rFonts w:ascii="Verdana" w:hAnsi="Verdana"/>
          <w:b/>
          <w:bCs/>
          <w:color w:val="C45911" w:themeColor="accent2" w:themeShade="BF"/>
          <w:sz w:val="28"/>
          <w:szCs w:val="28"/>
        </w:rPr>
      </w:pPr>
    </w:p>
    <w:p w14:paraId="12147EBD" w14:textId="6D1A9EDE" w:rsidR="0017253A" w:rsidRPr="00252EB6" w:rsidRDefault="0017253A" w:rsidP="001B091D">
      <w:pPr>
        <w:ind w:left="567" w:hanging="851"/>
        <w:jc w:val="center"/>
        <w:rPr>
          <w:rFonts w:ascii="Verdana" w:hAnsi="Verdana"/>
          <w:sz w:val="28"/>
          <w:szCs w:val="28"/>
        </w:rPr>
      </w:pPr>
      <w:r w:rsidRPr="00252EB6">
        <w:rPr>
          <w:rFonts w:ascii="Verdana" w:hAnsi="Verdana"/>
          <w:sz w:val="28"/>
          <w:szCs w:val="28"/>
        </w:rPr>
        <w:t>ÍNDICE</w:t>
      </w:r>
    </w:p>
    <w:p w14:paraId="4F026FA1" w14:textId="3A67B766" w:rsidR="00A27F96" w:rsidRDefault="00252EB6">
      <w:pPr>
        <w:pStyle w:val="TDC1"/>
        <w:rPr>
          <w:rFonts w:asciiTheme="minorHAnsi" w:eastAsiaTheme="minorEastAsia" w:hAnsiTheme="minorHAnsi" w:cstheme="minorBidi"/>
          <w:b w:val="0"/>
          <w:bCs w:val="0"/>
          <w:iCs w:val="0"/>
          <w:noProof/>
          <w:color w:val="auto"/>
          <w:lang w:eastAsia="es-ES_tradnl"/>
        </w:rPr>
      </w:pPr>
      <w:r>
        <w:rPr>
          <w:b w:val="0"/>
          <w:bCs w:val="0"/>
          <w:iCs w:val="0"/>
          <w:color w:val="2F5496" w:themeColor="accent1" w:themeShade="BF"/>
          <w:sz w:val="28"/>
          <w:szCs w:val="28"/>
        </w:rPr>
        <w:fldChar w:fldCharType="begin"/>
      </w:r>
      <w:r>
        <w:rPr>
          <w:b w:val="0"/>
          <w:bCs w:val="0"/>
          <w:iCs w:val="0"/>
          <w:color w:val="2F5496" w:themeColor="accent1" w:themeShade="BF"/>
          <w:sz w:val="28"/>
          <w:szCs w:val="28"/>
        </w:rPr>
        <w:instrText xml:space="preserve"> TOC \o "1-3" \h \z \u </w:instrText>
      </w:r>
      <w:r>
        <w:rPr>
          <w:b w:val="0"/>
          <w:bCs w:val="0"/>
          <w:iCs w:val="0"/>
          <w:color w:val="2F5496" w:themeColor="accent1" w:themeShade="BF"/>
          <w:sz w:val="28"/>
          <w:szCs w:val="28"/>
        </w:rPr>
        <w:fldChar w:fldCharType="separate"/>
      </w:r>
      <w:hyperlink w:anchor="_Toc116560145" w:history="1">
        <w:r w:rsidR="00A27F96" w:rsidRPr="00853AEE">
          <w:rPr>
            <w:rStyle w:val="Hipervnculo"/>
            <w:noProof/>
          </w:rPr>
          <w:t>1.</w:t>
        </w:r>
        <w:r w:rsidR="00A27F96">
          <w:rPr>
            <w:rFonts w:asciiTheme="minorHAnsi" w:eastAsiaTheme="minorEastAsia" w:hAnsiTheme="minorHAnsi" w:cstheme="minorBidi"/>
            <w:b w:val="0"/>
            <w:bCs w:val="0"/>
            <w:iCs w:val="0"/>
            <w:noProof/>
            <w:color w:val="auto"/>
            <w:lang w:eastAsia="es-ES_tradnl"/>
          </w:rPr>
          <w:tab/>
        </w:r>
        <w:r w:rsidR="00A27F96" w:rsidRPr="00853AEE">
          <w:rPr>
            <w:rStyle w:val="Hipervnculo"/>
            <w:noProof/>
          </w:rPr>
          <w:t>Vados y pasos de peatones</w:t>
        </w:r>
        <w:r w:rsidR="00A27F96">
          <w:rPr>
            <w:noProof/>
            <w:webHidden/>
          </w:rPr>
          <w:tab/>
        </w:r>
        <w:r w:rsidR="00A27F96">
          <w:rPr>
            <w:noProof/>
            <w:webHidden/>
          </w:rPr>
          <w:fldChar w:fldCharType="begin"/>
        </w:r>
        <w:r w:rsidR="00A27F96">
          <w:rPr>
            <w:noProof/>
            <w:webHidden/>
          </w:rPr>
          <w:instrText xml:space="preserve"> PAGEREF _Toc116560145 \h </w:instrText>
        </w:r>
        <w:r w:rsidR="00A27F96">
          <w:rPr>
            <w:noProof/>
            <w:webHidden/>
          </w:rPr>
        </w:r>
        <w:r w:rsidR="00A27F96">
          <w:rPr>
            <w:noProof/>
            <w:webHidden/>
          </w:rPr>
          <w:fldChar w:fldCharType="separate"/>
        </w:r>
        <w:r w:rsidR="00A27F96">
          <w:rPr>
            <w:noProof/>
            <w:webHidden/>
          </w:rPr>
          <w:t>3</w:t>
        </w:r>
        <w:r w:rsidR="00A27F96">
          <w:rPr>
            <w:noProof/>
            <w:webHidden/>
          </w:rPr>
          <w:fldChar w:fldCharType="end"/>
        </w:r>
      </w:hyperlink>
    </w:p>
    <w:p w14:paraId="2B81507A" w14:textId="56F41ED8" w:rsidR="00A27F96" w:rsidRDefault="00000000">
      <w:pPr>
        <w:pStyle w:val="TDC2"/>
        <w:tabs>
          <w:tab w:val="right" w:leader="dot" w:pos="9204"/>
        </w:tabs>
        <w:rPr>
          <w:rFonts w:asciiTheme="minorHAnsi" w:eastAsiaTheme="minorEastAsia" w:hAnsiTheme="minorHAnsi" w:cstheme="minorBidi"/>
          <w:b w:val="0"/>
          <w:bCs w:val="0"/>
          <w:noProof/>
          <w:color w:val="auto"/>
          <w:sz w:val="24"/>
          <w:szCs w:val="24"/>
          <w:lang w:eastAsia="es-ES_tradnl"/>
        </w:rPr>
      </w:pPr>
      <w:hyperlink w:anchor="_Toc116560146" w:history="1">
        <w:r w:rsidR="00A27F96" w:rsidRPr="00853AEE">
          <w:rPr>
            <w:rStyle w:val="Hipervnculo"/>
            <w:rFonts w:ascii="Symbol" w:hAnsi="Symbol"/>
            <w:noProof/>
          </w:rPr>
          <w:t></w:t>
        </w:r>
        <w:r w:rsidR="00A27F96">
          <w:rPr>
            <w:rFonts w:asciiTheme="minorHAnsi" w:eastAsiaTheme="minorEastAsia" w:hAnsiTheme="minorHAnsi" w:cstheme="minorBidi"/>
            <w:b w:val="0"/>
            <w:bCs w:val="0"/>
            <w:noProof/>
            <w:color w:val="auto"/>
            <w:sz w:val="24"/>
            <w:szCs w:val="24"/>
            <w:lang w:eastAsia="es-ES_tradnl"/>
          </w:rPr>
          <w:tab/>
        </w:r>
        <w:r w:rsidR="00A27F96" w:rsidRPr="00853AEE">
          <w:rPr>
            <w:rStyle w:val="Hipervnculo"/>
            <w:noProof/>
          </w:rPr>
          <w:t>DETALLES DE DISEÑO</w:t>
        </w:r>
        <w:r w:rsidR="00A27F96">
          <w:rPr>
            <w:noProof/>
            <w:webHidden/>
          </w:rPr>
          <w:tab/>
        </w:r>
        <w:r w:rsidR="00A27F96">
          <w:rPr>
            <w:noProof/>
            <w:webHidden/>
          </w:rPr>
          <w:fldChar w:fldCharType="begin"/>
        </w:r>
        <w:r w:rsidR="00A27F96">
          <w:rPr>
            <w:noProof/>
            <w:webHidden/>
          </w:rPr>
          <w:instrText xml:space="preserve"> PAGEREF _Toc116560146 \h </w:instrText>
        </w:r>
        <w:r w:rsidR="00A27F96">
          <w:rPr>
            <w:noProof/>
            <w:webHidden/>
          </w:rPr>
        </w:r>
        <w:r w:rsidR="00A27F96">
          <w:rPr>
            <w:noProof/>
            <w:webHidden/>
          </w:rPr>
          <w:fldChar w:fldCharType="separate"/>
        </w:r>
        <w:r w:rsidR="00A27F96">
          <w:rPr>
            <w:noProof/>
            <w:webHidden/>
          </w:rPr>
          <w:t>4</w:t>
        </w:r>
        <w:r w:rsidR="00A27F96">
          <w:rPr>
            <w:noProof/>
            <w:webHidden/>
          </w:rPr>
          <w:fldChar w:fldCharType="end"/>
        </w:r>
      </w:hyperlink>
    </w:p>
    <w:p w14:paraId="1AF91BC2" w14:textId="3B58FFDC" w:rsidR="00A27F96" w:rsidRDefault="00000000">
      <w:pPr>
        <w:pStyle w:val="TDC3"/>
        <w:tabs>
          <w:tab w:val="left" w:pos="1200"/>
          <w:tab w:val="right" w:leader="dot" w:pos="9204"/>
        </w:tabs>
        <w:rPr>
          <w:rFonts w:asciiTheme="minorHAnsi" w:eastAsiaTheme="minorEastAsia" w:hAnsiTheme="minorHAnsi" w:cstheme="minorBidi"/>
          <w:noProof/>
          <w:color w:val="auto"/>
          <w:sz w:val="24"/>
          <w:szCs w:val="24"/>
          <w:lang w:eastAsia="es-ES_tradnl"/>
        </w:rPr>
      </w:pPr>
      <w:hyperlink w:anchor="_Toc116560147" w:history="1">
        <w:r w:rsidR="00A27F96" w:rsidRPr="00853AEE">
          <w:rPr>
            <w:rStyle w:val="Hipervnculo"/>
            <w:noProof/>
          </w:rPr>
          <w:t>1.</w:t>
        </w:r>
        <w:r w:rsidR="00A27F96">
          <w:rPr>
            <w:rFonts w:asciiTheme="minorHAnsi" w:eastAsiaTheme="minorEastAsia" w:hAnsiTheme="minorHAnsi" w:cstheme="minorBidi"/>
            <w:noProof/>
            <w:color w:val="auto"/>
            <w:sz w:val="24"/>
            <w:szCs w:val="24"/>
            <w:lang w:eastAsia="es-ES_tradnl"/>
          </w:rPr>
          <w:tab/>
        </w:r>
        <w:r w:rsidR="00A27F96" w:rsidRPr="00853AEE">
          <w:rPr>
            <w:rStyle w:val="Hipervnculo"/>
            <w:noProof/>
          </w:rPr>
          <w:t>Desnivel entre acera y calzada</w:t>
        </w:r>
        <w:r w:rsidR="00A27F96">
          <w:rPr>
            <w:noProof/>
            <w:webHidden/>
          </w:rPr>
          <w:tab/>
        </w:r>
        <w:r w:rsidR="00A27F96">
          <w:rPr>
            <w:noProof/>
            <w:webHidden/>
          </w:rPr>
          <w:fldChar w:fldCharType="begin"/>
        </w:r>
        <w:r w:rsidR="00A27F96">
          <w:rPr>
            <w:noProof/>
            <w:webHidden/>
          </w:rPr>
          <w:instrText xml:space="preserve"> PAGEREF _Toc116560147 \h </w:instrText>
        </w:r>
        <w:r w:rsidR="00A27F96">
          <w:rPr>
            <w:noProof/>
            <w:webHidden/>
          </w:rPr>
        </w:r>
        <w:r w:rsidR="00A27F96">
          <w:rPr>
            <w:noProof/>
            <w:webHidden/>
          </w:rPr>
          <w:fldChar w:fldCharType="separate"/>
        </w:r>
        <w:r w:rsidR="00A27F96">
          <w:rPr>
            <w:noProof/>
            <w:webHidden/>
          </w:rPr>
          <w:t>5</w:t>
        </w:r>
        <w:r w:rsidR="00A27F96">
          <w:rPr>
            <w:noProof/>
            <w:webHidden/>
          </w:rPr>
          <w:fldChar w:fldCharType="end"/>
        </w:r>
      </w:hyperlink>
    </w:p>
    <w:p w14:paraId="61AAA73C" w14:textId="77F06EA6" w:rsidR="00A27F96" w:rsidRDefault="00000000">
      <w:pPr>
        <w:pStyle w:val="TDC3"/>
        <w:tabs>
          <w:tab w:val="left" w:pos="1200"/>
          <w:tab w:val="right" w:leader="dot" w:pos="9204"/>
        </w:tabs>
        <w:rPr>
          <w:rFonts w:asciiTheme="minorHAnsi" w:eastAsiaTheme="minorEastAsia" w:hAnsiTheme="minorHAnsi" w:cstheme="minorBidi"/>
          <w:noProof/>
          <w:color w:val="auto"/>
          <w:sz w:val="24"/>
          <w:szCs w:val="24"/>
          <w:lang w:eastAsia="es-ES_tradnl"/>
        </w:rPr>
      </w:pPr>
      <w:hyperlink w:anchor="_Toc116560148" w:history="1">
        <w:r w:rsidR="00A27F96" w:rsidRPr="00853AEE">
          <w:rPr>
            <w:rStyle w:val="Hipervnculo"/>
            <w:noProof/>
          </w:rPr>
          <w:t>2.</w:t>
        </w:r>
        <w:r w:rsidR="00A27F96">
          <w:rPr>
            <w:rFonts w:asciiTheme="minorHAnsi" w:eastAsiaTheme="minorEastAsia" w:hAnsiTheme="minorHAnsi" w:cstheme="minorBidi"/>
            <w:noProof/>
            <w:color w:val="auto"/>
            <w:sz w:val="24"/>
            <w:szCs w:val="24"/>
            <w:lang w:eastAsia="es-ES_tradnl"/>
          </w:rPr>
          <w:tab/>
        </w:r>
        <w:r w:rsidR="00A27F96" w:rsidRPr="00853AEE">
          <w:rPr>
            <w:rStyle w:val="Hipervnculo"/>
            <w:noProof/>
          </w:rPr>
          <w:t>Pendiente adecuada de los planos que forme el vado</w:t>
        </w:r>
        <w:r w:rsidR="00A27F96">
          <w:rPr>
            <w:noProof/>
            <w:webHidden/>
          </w:rPr>
          <w:tab/>
        </w:r>
        <w:r w:rsidR="00A27F96">
          <w:rPr>
            <w:noProof/>
            <w:webHidden/>
          </w:rPr>
          <w:fldChar w:fldCharType="begin"/>
        </w:r>
        <w:r w:rsidR="00A27F96">
          <w:rPr>
            <w:noProof/>
            <w:webHidden/>
          </w:rPr>
          <w:instrText xml:space="preserve"> PAGEREF _Toc116560148 \h </w:instrText>
        </w:r>
        <w:r w:rsidR="00A27F96">
          <w:rPr>
            <w:noProof/>
            <w:webHidden/>
          </w:rPr>
        </w:r>
        <w:r w:rsidR="00A27F96">
          <w:rPr>
            <w:noProof/>
            <w:webHidden/>
          </w:rPr>
          <w:fldChar w:fldCharType="separate"/>
        </w:r>
        <w:r w:rsidR="00A27F96">
          <w:rPr>
            <w:noProof/>
            <w:webHidden/>
          </w:rPr>
          <w:t>6</w:t>
        </w:r>
        <w:r w:rsidR="00A27F96">
          <w:rPr>
            <w:noProof/>
            <w:webHidden/>
          </w:rPr>
          <w:fldChar w:fldCharType="end"/>
        </w:r>
      </w:hyperlink>
    </w:p>
    <w:p w14:paraId="6ADE86C1" w14:textId="3172EA20" w:rsidR="00A27F96" w:rsidRDefault="00000000">
      <w:pPr>
        <w:pStyle w:val="TDC3"/>
        <w:tabs>
          <w:tab w:val="left" w:pos="1200"/>
          <w:tab w:val="right" w:leader="dot" w:pos="9204"/>
        </w:tabs>
        <w:rPr>
          <w:rFonts w:asciiTheme="minorHAnsi" w:eastAsiaTheme="minorEastAsia" w:hAnsiTheme="minorHAnsi" w:cstheme="minorBidi"/>
          <w:noProof/>
          <w:color w:val="auto"/>
          <w:sz w:val="24"/>
          <w:szCs w:val="24"/>
          <w:lang w:eastAsia="es-ES_tradnl"/>
        </w:rPr>
      </w:pPr>
      <w:hyperlink w:anchor="_Toc116560149" w:history="1">
        <w:r w:rsidR="00A27F96" w:rsidRPr="00853AEE">
          <w:rPr>
            <w:rStyle w:val="Hipervnculo"/>
            <w:noProof/>
          </w:rPr>
          <w:t>3.</w:t>
        </w:r>
        <w:r w:rsidR="00A27F96">
          <w:rPr>
            <w:rFonts w:asciiTheme="minorHAnsi" w:eastAsiaTheme="minorEastAsia" w:hAnsiTheme="minorHAnsi" w:cstheme="minorBidi"/>
            <w:noProof/>
            <w:color w:val="auto"/>
            <w:sz w:val="24"/>
            <w:szCs w:val="24"/>
            <w:lang w:eastAsia="es-ES_tradnl"/>
          </w:rPr>
          <w:tab/>
        </w:r>
        <w:r w:rsidR="00A27F96" w:rsidRPr="00853AEE">
          <w:rPr>
            <w:rStyle w:val="Hipervnculo"/>
            <w:noProof/>
          </w:rPr>
          <w:t>Uso de pavimentos táctiles</w:t>
        </w:r>
        <w:r w:rsidR="00A27F96">
          <w:rPr>
            <w:noProof/>
            <w:webHidden/>
          </w:rPr>
          <w:tab/>
        </w:r>
        <w:r w:rsidR="00A27F96">
          <w:rPr>
            <w:noProof/>
            <w:webHidden/>
          </w:rPr>
          <w:fldChar w:fldCharType="begin"/>
        </w:r>
        <w:r w:rsidR="00A27F96">
          <w:rPr>
            <w:noProof/>
            <w:webHidden/>
          </w:rPr>
          <w:instrText xml:space="preserve"> PAGEREF _Toc116560149 \h </w:instrText>
        </w:r>
        <w:r w:rsidR="00A27F96">
          <w:rPr>
            <w:noProof/>
            <w:webHidden/>
          </w:rPr>
        </w:r>
        <w:r w:rsidR="00A27F96">
          <w:rPr>
            <w:noProof/>
            <w:webHidden/>
          </w:rPr>
          <w:fldChar w:fldCharType="separate"/>
        </w:r>
        <w:r w:rsidR="00A27F96">
          <w:rPr>
            <w:noProof/>
            <w:webHidden/>
          </w:rPr>
          <w:t>7</w:t>
        </w:r>
        <w:r w:rsidR="00A27F96">
          <w:rPr>
            <w:noProof/>
            <w:webHidden/>
          </w:rPr>
          <w:fldChar w:fldCharType="end"/>
        </w:r>
      </w:hyperlink>
    </w:p>
    <w:p w14:paraId="75E491C5" w14:textId="0F3743D4" w:rsidR="00A27F96" w:rsidRDefault="00000000">
      <w:pPr>
        <w:pStyle w:val="TDC3"/>
        <w:tabs>
          <w:tab w:val="left" w:pos="1200"/>
          <w:tab w:val="right" w:leader="dot" w:pos="9204"/>
        </w:tabs>
        <w:rPr>
          <w:rFonts w:asciiTheme="minorHAnsi" w:eastAsiaTheme="minorEastAsia" w:hAnsiTheme="minorHAnsi" w:cstheme="minorBidi"/>
          <w:noProof/>
          <w:color w:val="auto"/>
          <w:sz w:val="24"/>
          <w:szCs w:val="24"/>
          <w:lang w:eastAsia="es-ES_tradnl"/>
        </w:rPr>
      </w:pPr>
      <w:hyperlink w:anchor="_Toc116560150" w:history="1">
        <w:r w:rsidR="00A27F96" w:rsidRPr="00853AEE">
          <w:rPr>
            <w:rStyle w:val="Hipervnculo"/>
            <w:noProof/>
          </w:rPr>
          <w:t>4.</w:t>
        </w:r>
        <w:r w:rsidR="00A27F96">
          <w:rPr>
            <w:rFonts w:asciiTheme="minorHAnsi" w:eastAsiaTheme="minorEastAsia" w:hAnsiTheme="minorHAnsi" w:cstheme="minorBidi"/>
            <w:noProof/>
            <w:color w:val="auto"/>
            <w:sz w:val="24"/>
            <w:szCs w:val="24"/>
            <w:lang w:eastAsia="es-ES_tradnl"/>
          </w:rPr>
          <w:tab/>
        </w:r>
        <w:r w:rsidR="00A27F96" w:rsidRPr="00853AEE">
          <w:rPr>
            <w:rStyle w:val="Hipervnculo"/>
            <w:noProof/>
          </w:rPr>
          <w:t>Entorno urbano</w:t>
        </w:r>
        <w:r w:rsidR="00A27F96">
          <w:rPr>
            <w:noProof/>
            <w:webHidden/>
          </w:rPr>
          <w:tab/>
        </w:r>
        <w:r w:rsidR="00A27F96">
          <w:rPr>
            <w:noProof/>
            <w:webHidden/>
          </w:rPr>
          <w:fldChar w:fldCharType="begin"/>
        </w:r>
        <w:r w:rsidR="00A27F96">
          <w:rPr>
            <w:noProof/>
            <w:webHidden/>
          </w:rPr>
          <w:instrText xml:space="preserve"> PAGEREF _Toc116560150 \h </w:instrText>
        </w:r>
        <w:r w:rsidR="00A27F96">
          <w:rPr>
            <w:noProof/>
            <w:webHidden/>
          </w:rPr>
        </w:r>
        <w:r w:rsidR="00A27F96">
          <w:rPr>
            <w:noProof/>
            <w:webHidden/>
          </w:rPr>
          <w:fldChar w:fldCharType="separate"/>
        </w:r>
        <w:r w:rsidR="00A27F96">
          <w:rPr>
            <w:noProof/>
            <w:webHidden/>
          </w:rPr>
          <w:t>10</w:t>
        </w:r>
        <w:r w:rsidR="00A27F96">
          <w:rPr>
            <w:noProof/>
            <w:webHidden/>
          </w:rPr>
          <w:fldChar w:fldCharType="end"/>
        </w:r>
      </w:hyperlink>
    </w:p>
    <w:p w14:paraId="5CB935EA" w14:textId="45745D69" w:rsidR="00A27F96" w:rsidRDefault="00000000">
      <w:pPr>
        <w:pStyle w:val="TDC3"/>
        <w:tabs>
          <w:tab w:val="left" w:pos="1200"/>
          <w:tab w:val="right" w:leader="dot" w:pos="9204"/>
        </w:tabs>
        <w:rPr>
          <w:rFonts w:asciiTheme="minorHAnsi" w:eastAsiaTheme="minorEastAsia" w:hAnsiTheme="minorHAnsi" w:cstheme="minorBidi"/>
          <w:noProof/>
          <w:color w:val="auto"/>
          <w:sz w:val="24"/>
          <w:szCs w:val="24"/>
          <w:lang w:eastAsia="es-ES_tradnl"/>
        </w:rPr>
      </w:pPr>
      <w:hyperlink w:anchor="_Toc116560151" w:history="1">
        <w:r w:rsidR="00A27F96" w:rsidRPr="00853AEE">
          <w:rPr>
            <w:rStyle w:val="Hipervnculo"/>
            <w:noProof/>
          </w:rPr>
          <w:t>5.</w:t>
        </w:r>
        <w:r w:rsidR="00A27F96">
          <w:rPr>
            <w:rFonts w:asciiTheme="minorHAnsi" w:eastAsiaTheme="minorEastAsia" w:hAnsiTheme="minorHAnsi" w:cstheme="minorBidi"/>
            <w:noProof/>
            <w:color w:val="auto"/>
            <w:sz w:val="24"/>
            <w:szCs w:val="24"/>
            <w:lang w:eastAsia="es-ES_tradnl"/>
          </w:rPr>
          <w:tab/>
        </w:r>
        <w:r w:rsidR="00A27F96" w:rsidRPr="00853AEE">
          <w:rPr>
            <w:rStyle w:val="Hipervnculo"/>
            <w:noProof/>
          </w:rPr>
          <w:t>Isletas</w:t>
        </w:r>
        <w:r w:rsidR="00A27F96">
          <w:rPr>
            <w:noProof/>
            <w:webHidden/>
          </w:rPr>
          <w:tab/>
        </w:r>
        <w:r w:rsidR="00A27F96">
          <w:rPr>
            <w:noProof/>
            <w:webHidden/>
          </w:rPr>
          <w:fldChar w:fldCharType="begin"/>
        </w:r>
        <w:r w:rsidR="00A27F96">
          <w:rPr>
            <w:noProof/>
            <w:webHidden/>
          </w:rPr>
          <w:instrText xml:space="preserve"> PAGEREF _Toc116560151 \h </w:instrText>
        </w:r>
        <w:r w:rsidR="00A27F96">
          <w:rPr>
            <w:noProof/>
            <w:webHidden/>
          </w:rPr>
        </w:r>
        <w:r w:rsidR="00A27F96">
          <w:rPr>
            <w:noProof/>
            <w:webHidden/>
          </w:rPr>
          <w:fldChar w:fldCharType="separate"/>
        </w:r>
        <w:r w:rsidR="00A27F96">
          <w:rPr>
            <w:noProof/>
            <w:webHidden/>
          </w:rPr>
          <w:t>14</w:t>
        </w:r>
        <w:r w:rsidR="00A27F96">
          <w:rPr>
            <w:noProof/>
            <w:webHidden/>
          </w:rPr>
          <w:fldChar w:fldCharType="end"/>
        </w:r>
      </w:hyperlink>
    </w:p>
    <w:p w14:paraId="48563BE2" w14:textId="54BE3ABA" w:rsidR="00A27F96" w:rsidRDefault="00000000">
      <w:pPr>
        <w:pStyle w:val="TDC3"/>
        <w:tabs>
          <w:tab w:val="left" w:pos="1200"/>
          <w:tab w:val="right" w:leader="dot" w:pos="9204"/>
        </w:tabs>
        <w:rPr>
          <w:rFonts w:asciiTheme="minorHAnsi" w:eastAsiaTheme="minorEastAsia" w:hAnsiTheme="minorHAnsi" w:cstheme="minorBidi"/>
          <w:noProof/>
          <w:color w:val="auto"/>
          <w:sz w:val="24"/>
          <w:szCs w:val="24"/>
          <w:lang w:eastAsia="es-ES_tradnl"/>
        </w:rPr>
      </w:pPr>
      <w:hyperlink w:anchor="_Toc116560152" w:history="1">
        <w:r w:rsidR="00A27F96" w:rsidRPr="00853AEE">
          <w:rPr>
            <w:rStyle w:val="Hipervnculo"/>
            <w:noProof/>
          </w:rPr>
          <w:t>6.</w:t>
        </w:r>
        <w:r w:rsidR="00A27F96">
          <w:rPr>
            <w:rFonts w:asciiTheme="minorHAnsi" w:eastAsiaTheme="minorEastAsia" w:hAnsiTheme="minorHAnsi" w:cstheme="minorBidi"/>
            <w:noProof/>
            <w:color w:val="auto"/>
            <w:sz w:val="24"/>
            <w:szCs w:val="24"/>
            <w:lang w:eastAsia="es-ES_tradnl"/>
          </w:rPr>
          <w:tab/>
        </w:r>
        <w:r w:rsidR="00A27F96" w:rsidRPr="00853AEE">
          <w:rPr>
            <w:rStyle w:val="Hipervnculo"/>
            <w:noProof/>
          </w:rPr>
          <w:t>Semáforos</w:t>
        </w:r>
        <w:r w:rsidR="00A27F96">
          <w:rPr>
            <w:noProof/>
            <w:webHidden/>
          </w:rPr>
          <w:tab/>
        </w:r>
        <w:r w:rsidR="00A27F96">
          <w:rPr>
            <w:noProof/>
            <w:webHidden/>
          </w:rPr>
          <w:fldChar w:fldCharType="begin"/>
        </w:r>
        <w:r w:rsidR="00A27F96">
          <w:rPr>
            <w:noProof/>
            <w:webHidden/>
          </w:rPr>
          <w:instrText xml:space="preserve"> PAGEREF _Toc116560152 \h </w:instrText>
        </w:r>
        <w:r w:rsidR="00A27F96">
          <w:rPr>
            <w:noProof/>
            <w:webHidden/>
          </w:rPr>
        </w:r>
        <w:r w:rsidR="00A27F96">
          <w:rPr>
            <w:noProof/>
            <w:webHidden/>
          </w:rPr>
          <w:fldChar w:fldCharType="separate"/>
        </w:r>
        <w:r w:rsidR="00A27F96">
          <w:rPr>
            <w:noProof/>
            <w:webHidden/>
          </w:rPr>
          <w:t>16</w:t>
        </w:r>
        <w:r w:rsidR="00A27F96">
          <w:rPr>
            <w:noProof/>
            <w:webHidden/>
          </w:rPr>
          <w:fldChar w:fldCharType="end"/>
        </w:r>
      </w:hyperlink>
    </w:p>
    <w:p w14:paraId="2F4419D4" w14:textId="540B8047" w:rsidR="00A27F96" w:rsidRDefault="00000000">
      <w:pPr>
        <w:pStyle w:val="TDC2"/>
        <w:tabs>
          <w:tab w:val="right" w:leader="dot" w:pos="9204"/>
        </w:tabs>
        <w:rPr>
          <w:rFonts w:asciiTheme="minorHAnsi" w:eastAsiaTheme="minorEastAsia" w:hAnsiTheme="minorHAnsi" w:cstheme="minorBidi"/>
          <w:b w:val="0"/>
          <w:bCs w:val="0"/>
          <w:noProof/>
          <w:color w:val="auto"/>
          <w:sz w:val="24"/>
          <w:szCs w:val="24"/>
          <w:lang w:eastAsia="es-ES_tradnl"/>
        </w:rPr>
      </w:pPr>
      <w:hyperlink w:anchor="_Toc116560153" w:history="1">
        <w:r w:rsidR="00A27F96" w:rsidRPr="00853AEE">
          <w:rPr>
            <w:rStyle w:val="Hipervnculo"/>
            <w:rFonts w:ascii="Symbol" w:hAnsi="Symbol"/>
            <w:noProof/>
          </w:rPr>
          <w:t></w:t>
        </w:r>
        <w:r w:rsidR="00A27F96">
          <w:rPr>
            <w:rFonts w:asciiTheme="minorHAnsi" w:eastAsiaTheme="minorEastAsia" w:hAnsiTheme="minorHAnsi" w:cstheme="minorBidi"/>
            <w:b w:val="0"/>
            <w:bCs w:val="0"/>
            <w:noProof/>
            <w:color w:val="auto"/>
            <w:sz w:val="24"/>
            <w:szCs w:val="24"/>
            <w:lang w:eastAsia="es-ES_tradnl"/>
          </w:rPr>
          <w:tab/>
        </w:r>
        <w:r w:rsidR="00A27F96" w:rsidRPr="00853AEE">
          <w:rPr>
            <w:rStyle w:val="Hipervnculo"/>
            <w:noProof/>
          </w:rPr>
          <w:t>ALTERNATIVAS DE DISEÑO</w:t>
        </w:r>
        <w:r w:rsidR="00A27F96">
          <w:rPr>
            <w:noProof/>
            <w:webHidden/>
          </w:rPr>
          <w:tab/>
        </w:r>
        <w:r w:rsidR="00A27F96">
          <w:rPr>
            <w:noProof/>
            <w:webHidden/>
          </w:rPr>
          <w:fldChar w:fldCharType="begin"/>
        </w:r>
        <w:r w:rsidR="00A27F96">
          <w:rPr>
            <w:noProof/>
            <w:webHidden/>
          </w:rPr>
          <w:instrText xml:space="preserve"> PAGEREF _Toc116560153 \h </w:instrText>
        </w:r>
        <w:r w:rsidR="00A27F96">
          <w:rPr>
            <w:noProof/>
            <w:webHidden/>
          </w:rPr>
        </w:r>
        <w:r w:rsidR="00A27F96">
          <w:rPr>
            <w:noProof/>
            <w:webHidden/>
          </w:rPr>
          <w:fldChar w:fldCharType="separate"/>
        </w:r>
        <w:r w:rsidR="00A27F96">
          <w:rPr>
            <w:noProof/>
            <w:webHidden/>
          </w:rPr>
          <w:t>18</w:t>
        </w:r>
        <w:r w:rsidR="00A27F96">
          <w:rPr>
            <w:noProof/>
            <w:webHidden/>
          </w:rPr>
          <w:fldChar w:fldCharType="end"/>
        </w:r>
      </w:hyperlink>
    </w:p>
    <w:p w14:paraId="629FB3DA" w14:textId="53C43AC9" w:rsidR="00A27F96" w:rsidRDefault="00000000">
      <w:pPr>
        <w:pStyle w:val="TDC3"/>
        <w:tabs>
          <w:tab w:val="left" w:pos="1200"/>
          <w:tab w:val="right" w:leader="dot" w:pos="9204"/>
        </w:tabs>
        <w:rPr>
          <w:rFonts w:asciiTheme="minorHAnsi" w:eastAsiaTheme="minorEastAsia" w:hAnsiTheme="minorHAnsi" w:cstheme="minorBidi"/>
          <w:noProof/>
          <w:color w:val="auto"/>
          <w:sz w:val="24"/>
          <w:szCs w:val="24"/>
          <w:lang w:eastAsia="es-ES_tradnl"/>
        </w:rPr>
      </w:pPr>
      <w:hyperlink w:anchor="_Toc116560154" w:history="1">
        <w:r w:rsidR="00A27F96" w:rsidRPr="00853AEE">
          <w:rPr>
            <w:rStyle w:val="Hipervnculo"/>
            <w:noProof/>
          </w:rPr>
          <w:t>1.</w:t>
        </w:r>
        <w:r w:rsidR="00A27F96">
          <w:rPr>
            <w:rFonts w:asciiTheme="minorHAnsi" w:eastAsiaTheme="minorEastAsia" w:hAnsiTheme="minorHAnsi" w:cstheme="minorBidi"/>
            <w:noProof/>
            <w:color w:val="auto"/>
            <w:sz w:val="24"/>
            <w:szCs w:val="24"/>
            <w:lang w:eastAsia="es-ES_tradnl"/>
          </w:rPr>
          <w:tab/>
        </w:r>
        <w:r w:rsidR="00A27F96" w:rsidRPr="00853AEE">
          <w:rPr>
            <w:rStyle w:val="Hipervnculo"/>
            <w:noProof/>
          </w:rPr>
          <w:t>Paso de peatones con vado de dos planos inclinados</w:t>
        </w:r>
        <w:r w:rsidR="00A27F96">
          <w:rPr>
            <w:noProof/>
            <w:webHidden/>
          </w:rPr>
          <w:tab/>
        </w:r>
        <w:r w:rsidR="00A27F96">
          <w:rPr>
            <w:noProof/>
            <w:webHidden/>
          </w:rPr>
          <w:fldChar w:fldCharType="begin"/>
        </w:r>
        <w:r w:rsidR="00A27F96">
          <w:rPr>
            <w:noProof/>
            <w:webHidden/>
          </w:rPr>
          <w:instrText xml:space="preserve"> PAGEREF _Toc116560154 \h </w:instrText>
        </w:r>
        <w:r w:rsidR="00A27F96">
          <w:rPr>
            <w:noProof/>
            <w:webHidden/>
          </w:rPr>
        </w:r>
        <w:r w:rsidR="00A27F96">
          <w:rPr>
            <w:noProof/>
            <w:webHidden/>
          </w:rPr>
          <w:fldChar w:fldCharType="separate"/>
        </w:r>
        <w:r w:rsidR="00A27F96">
          <w:rPr>
            <w:noProof/>
            <w:webHidden/>
          </w:rPr>
          <w:t>18</w:t>
        </w:r>
        <w:r w:rsidR="00A27F96">
          <w:rPr>
            <w:noProof/>
            <w:webHidden/>
          </w:rPr>
          <w:fldChar w:fldCharType="end"/>
        </w:r>
      </w:hyperlink>
    </w:p>
    <w:p w14:paraId="23C3AA3C" w14:textId="2804D92A" w:rsidR="00A27F96" w:rsidRDefault="00000000">
      <w:pPr>
        <w:pStyle w:val="TDC3"/>
        <w:tabs>
          <w:tab w:val="left" w:pos="1200"/>
          <w:tab w:val="right" w:leader="dot" w:pos="9204"/>
        </w:tabs>
        <w:rPr>
          <w:rFonts w:asciiTheme="minorHAnsi" w:eastAsiaTheme="minorEastAsia" w:hAnsiTheme="minorHAnsi" w:cstheme="minorBidi"/>
          <w:noProof/>
          <w:color w:val="auto"/>
          <w:sz w:val="24"/>
          <w:szCs w:val="24"/>
          <w:lang w:eastAsia="es-ES_tradnl"/>
        </w:rPr>
      </w:pPr>
      <w:hyperlink w:anchor="_Toc116560155" w:history="1">
        <w:r w:rsidR="00A27F96" w:rsidRPr="00853AEE">
          <w:rPr>
            <w:rStyle w:val="Hipervnculo"/>
            <w:noProof/>
          </w:rPr>
          <w:t>2.</w:t>
        </w:r>
        <w:r w:rsidR="00A27F96">
          <w:rPr>
            <w:rFonts w:asciiTheme="minorHAnsi" w:eastAsiaTheme="minorEastAsia" w:hAnsiTheme="minorHAnsi" w:cstheme="minorBidi"/>
            <w:noProof/>
            <w:color w:val="auto"/>
            <w:sz w:val="24"/>
            <w:szCs w:val="24"/>
            <w:lang w:eastAsia="es-ES_tradnl"/>
          </w:rPr>
          <w:tab/>
        </w:r>
        <w:r w:rsidR="00A27F96" w:rsidRPr="00853AEE">
          <w:rPr>
            <w:rStyle w:val="Hipervnculo"/>
            <w:noProof/>
          </w:rPr>
          <w:t>Paso de peatones en zona de aparcamiento</w:t>
        </w:r>
        <w:r w:rsidR="00A27F96">
          <w:rPr>
            <w:noProof/>
            <w:webHidden/>
          </w:rPr>
          <w:tab/>
        </w:r>
        <w:r w:rsidR="00A27F96">
          <w:rPr>
            <w:noProof/>
            <w:webHidden/>
          </w:rPr>
          <w:fldChar w:fldCharType="begin"/>
        </w:r>
        <w:r w:rsidR="00A27F96">
          <w:rPr>
            <w:noProof/>
            <w:webHidden/>
          </w:rPr>
          <w:instrText xml:space="preserve"> PAGEREF _Toc116560155 \h </w:instrText>
        </w:r>
        <w:r w:rsidR="00A27F96">
          <w:rPr>
            <w:noProof/>
            <w:webHidden/>
          </w:rPr>
        </w:r>
        <w:r w:rsidR="00A27F96">
          <w:rPr>
            <w:noProof/>
            <w:webHidden/>
          </w:rPr>
          <w:fldChar w:fldCharType="separate"/>
        </w:r>
        <w:r w:rsidR="00A27F96">
          <w:rPr>
            <w:noProof/>
            <w:webHidden/>
          </w:rPr>
          <w:t>18</w:t>
        </w:r>
        <w:r w:rsidR="00A27F96">
          <w:rPr>
            <w:noProof/>
            <w:webHidden/>
          </w:rPr>
          <w:fldChar w:fldCharType="end"/>
        </w:r>
      </w:hyperlink>
    </w:p>
    <w:p w14:paraId="246672D3" w14:textId="366A722F" w:rsidR="00A27F96" w:rsidRDefault="00000000">
      <w:pPr>
        <w:pStyle w:val="TDC3"/>
        <w:tabs>
          <w:tab w:val="left" w:pos="1200"/>
          <w:tab w:val="right" w:leader="dot" w:pos="9204"/>
        </w:tabs>
        <w:rPr>
          <w:rFonts w:asciiTheme="minorHAnsi" w:eastAsiaTheme="minorEastAsia" w:hAnsiTheme="minorHAnsi" w:cstheme="minorBidi"/>
          <w:noProof/>
          <w:color w:val="auto"/>
          <w:sz w:val="24"/>
          <w:szCs w:val="24"/>
          <w:lang w:eastAsia="es-ES_tradnl"/>
        </w:rPr>
      </w:pPr>
      <w:hyperlink w:anchor="_Toc116560156" w:history="1">
        <w:r w:rsidR="00A27F96" w:rsidRPr="00853AEE">
          <w:rPr>
            <w:rStyle w:val="Hipervnculo"/>
            <w:noProof/>
          </w:rPr>
          <w:t>3.</w:t>
        </w:r>
        <w:r w:rsidR="00A27F96">
          <w:rPr>
            <w:rFonts w:asciiTheme="minorHAnsi" w:eastAsiaTheme="minorEastAsia" w:hAnsiTheme="minorHAnsi" w:cstheme="minorBidi"/>
            <w:noProof/>
            <w:color w:val="auto"/>
            <w:sz w:val="24"/>
            <w:szCs w:val="24"/>
            <w:lang w:eastAsia="es-ES_tradnl"/>
          </w:rPr>
          <w:tab/>
        </w:r>
        <w:r w:rsidR="00A27F96" w:rsidRPr="00853AEE">
          <w:rPr>
            <w:rStyle w:val="Hipervnculo"/>
            <w:noProof/>
          </w:rPr>
          <w:t>Paso de peatones en zonas de plataforma única</w:t>
        </w:r>
        <w:r w:rsidR="00A27F96">
          <w:rPr>
            <w:noProof/>
            <w:webHidden/>
          </w:rPr>
          <w:tab/>
        </w:r>
        <w:r w:rsidR="00A27F96">
          <w:rPr>
            <w:noProof/>
            <w:webHidden/>
          </w:rPr>
          <w:fldChar w:fldCharType="begin"/>
        </w:r>
        <w:r w:rsidR="00A27F96">
          <w:rPr>
            <w:noProof/>
            <w:webHidden/>
          </w:rPr>
          <w:instrText xml:space="preserve"> PAGEREF _Toc116560156 \h </w:instrText>
        </w:r>
        <w:r w:rsidR="00A27F96">
          <w:rPr>
            <w:noProof/>
            <w:webHidden/>
          </w:rPr>
        </w:r>
        <w:r w:rsidR="00A27F96">
          <w:rPr>
            <w:noProof/>
            <w:webHidden/>
          </w:rPr>
          <w:fldChar w:fldCharType="separate"/>
        </w:r>
        <w:r w:rsidR="00A27F96">
          <w:rPr>
            <w:noProof/>
            <w:webHidden/>
          </w:rPr>
          <w:t>19</w:t>
        </w:r>
        <w:r w:rsidR="00A27F96">
          <w:rPr>
            <w:noProof/>
            <w:webHidden/>
          </w:rPr>
          <w:fldChar w:fldCharType="end"/>
        </w:r>
      </w:hyperlink>
    </w:p>
    <w:p w14:paraId="094FD6E2" w14:textId="21A314FB" w:rsidR="00A27F96" w:rsidRDefault="00000000">
      <w:pPr>
        <w:pStyle w:val="TDC3"/>
        <w:tabs>
          <w:tab w:val="left" w:pos="1200"/>
          <w:tab w:val="right" w:leader="dot" w:pos="9204"/>
        </w:tabs>
        <w:rPr>
          <w:rFonts w:asciiTheme="minorHAnsi" w:eastAsiaTheme="minorEastAsia" w:hAnsiTheme="minorHAnsi" w:cstheme="minorBidi"/>
          <w:noProof/>
          <w:color w:val="auto"/>
          <w:sz w:val="24"/>
          <w:szCs w:val="24"/>
          <w:lang w:eastAsia="es-ES_tradnl"/>
        </w:rPr>
      </w:pPr>
      <w:hyperlink w:anchor="_Toc116560157" w:history="1">
        <w:r w:rsidR="00A27F96" w:rsidRPr="00853AEE">
          <w:rPr>
            <w:rStyle w:val="Hipervnculo"/>
            <w:noProof/>
          </w:rPr>
          <w:t>4.</w:t>
        </w:r>
        <w:r w:rsidR="00A27F96">
          <w:rPr>
            <w:rFonts w:asciiTheme="minorHAnsi" w:eastAsiaTheme="minorEastAsia" w:hAnsiTheme="minorHAnsi" w:cstheme="minorBidi"/>
            <w:noProof/>
            <w:color w:val="auto"/>
            <w:sz w:val="24"/>
            <w:szCs w:val="24"/>
            <w:lang w:eastAsia="es-ES_tradnl"/>
          </w:rPr>
          <w:tab/>
        </w:r>
        <w:r w:rsidR="00A27F96" w:rsidRPr="00853AEE">
          <w:rPr>
            <w:rStyle w:val="Hipervnculo"/>
            <w:noProof/>
          </w:rPr>
          <w:t>Paso de peatones elevado</w:t>
        </w:r>
        <w:r w:rsidR="00A27F96">
          <w:rPr>
            <w:noProof/>
            <w:webHidden/>
          </w:rPr>
          <w:tab/>
        </w:r>
        <w:r w:rsidR="00A27F96">
          <w:rPr>
            <w:noProof/>
            <w:webHidden/>
          </w:rPr>
          <w:fldChar w:fldCharType="begin"/>
        </w:r>
        <w:r w:rsidR="00A27F96">
          <w:rPr>
            <w:noProof/>
            <w:webHidden/>
          </w:rPr>
          <w:instrText xml:space="preserve"> PAGEREF _Toc116560157 \h </w:instrText>
        </w:r>
        <w:r w:rsidR="00A27F96">
          <w:rPr>
            <w:noProof/>
            <w:webHidden/>
          </w:rPr>
        </w:r>
        <w:r w:rsidR="00A27F96">
          <w:rPr>
            <w:noProof/>
            <w:webHidden/>
          </w:rPr>
          <w:fldChar w:fldCharType="separate"/>
        </w:r>
        <w:r w:rsidR="00A27F96">
          <w:rPr>
            <w:noProof/>
            <w:webHidden/>
          </w:rPr>
          <w:t>19</w:t>
        </w:r>
        <w:r w:rsidR="00A27F96">
          <w:rPr>
            <w:noProof/>
            <w:webHidden/>
          </w:rPr>
          <w:fldChar w:fldCharType="end"/>
        </w:r>
      </w:hyperlink>
    </w:p>
    <w:p w14:paraId="56F3417D" w14:textId="4EBE1F7A" w:rsidR="00A27F96" w:rsidRDefault="00000000">
      <w:pPr>
        <w:pStyle w:val="TDC2"/>
        <w:tabs>
          <w:tab w:val="right" w:leader="dot" w:pos="9204"/>
        </w:tabs>
        <w:rPr>
          <w:rFonts w:asciiTheme="minorHAnsi" w:eastAsiaTheme="minorEastAsia" w:hAnsiTheme="minorHAnsi" w:cstheme="minorBidi"/>
          <w:b w:val="0"/>
          <w:bCs w:val="0"/>
          <w:noProof/>
          <w:color w:val="auto"/>
          <w:sz w:val="24"/>
          <w:szCs w:val="24"/>
          <w:lang w:eastAsia="es-ES_tradnl"/>
        </w:rPr>
      </w:pPr>
      <w:hyperlink w:anchor="_Toc116560158" w:history="1">
        <w:r w:rsidR="00A27F96" w:rsidRPr="00853AEE">
          <w:rPr>
            <w:rStyle w:val="Hipervnculo"/>
            <w:rFonts w:ascii="Symbol" w:hAnsi="Symbol"/>
            <w:noProof/>
          </w:rPr>
          <w:t></w:t>
        </w:r>
        <w:r w:rsidR="00A27F96">
          <w:rPr>
            <w:rFonts w:asciiTheme="minorHAnsi" w:eastAsiaTheme="minorEastAsia" w:hAnsiTheme="minorHAnsi" w:cstheme="minorBidi"/>
            <w:b w:val="0"/>
            <w:bCs w:val="0"/>
            <w:noProof/>
            <w:color w:val="auto"/>
            <w:sz w:val="24"/>
            <w:szCs w:val="24"/>
            <w:lang w:eastAsia="es-ES_tradnl"/>
          </w:rPr>
          <w:tab/>
        </w:r>
        <w:r w:rsidR="00A27F96" w:rsidRPr="00853AEE">
          <w:rPr>
            <w:rStyle w:val="Hipervnculo"/>
            <w:noProof/>
          </w:rPr>
          <w:t>EJEMPLOS</w:t>
        </w:r>
        <w:r w:rsidR="00A27F96">
          <w:rPr>
            <w:noProof/>
            <w:webHidden/>
          </w:rPr>
          <w:tab/>
        </w:r>
        <w:r w:rsidR="00A27F96">
          <w:rPr>
            <w:noProof/>
            <w:webHidden/>
          </w:rPr>
          <w:fldChar w:fldCharType="begin"/>
        </w:r>
        <w:r w:rsidR="00A27F96">
          <w:rPr>
            <w:noProof/>
            <w:webHidden/>
          </w:rPr>
          <w:instrText xml:space="preserve"> PAGEREF _Toc116560158 \h </w:instrText>
        </w:r>
        <w:r w:rsidR="00A27F96">
          <w:rPr>
            <w:noProof/>
            <w:webHidden/>
          </w:rPr>
        </w:r>
        <w:r w:rsidR="00A27F96">
          <w:rPr>
            <w:noProof/>
            <w:webHidden/>
          </w:rPr>
          <w:fldChar w:fldCharType="separate"/>
        </w:r>
        <w:r w:rsidR="00A27F96">
          <w:rPr>
            <w:noProof/>
            <w:webHidden/>
          </w:rPr>
          <w:t>20</w:t>
        </w:r>
        <w:r w:rsidR="00A27F96">
          <w:rPr>
            <w:noProof/>
            <w:webHidden/>
          </w:rPr>
          <w:fldChar w:fldCharType="end"/>
        </w:r>
      </w:hyperlink>
    </w:p>
    <w:p w14:paraId="4D244AC0" w14:textId="6E57C29F" w:rsidR="00A27F96" w:rsidRDefault="00000000">
      <w:pPr>
        <w:pStyle w:val="TDC2"/>
        <w:tabs>
          <w:tab w:val="right" w:leader="dot" w:pos="9204"/>
        </w:tabs>
        <w:rPr>
          <w:rFonts w:asciiTheme="minorHAnsi" w:eastAsiaTheme="minorEastAsia" w:hAnsiTheme="minorHAnsi" w:cstheme="minorBidi"/>
          <w:b w:val="0"/>
          <w:bCs w:val="0"/>
          <w:noProof/>
          <w:color w:val="auto"/>
          <w:sz w:val="24"/>
          <w:szCs w:val="24"/>
          <w:lang w:eastAsia="es-ES_tradnl"/>
        </w:rPr>
      </w:pPr>
      <w:hyperlink w:anchor="_Toc116560159" w:history="1">
        <w:r w:rsidR="00A27F96" w:rsidRPr="00853AEE">
          <w:rPr>
            <w:rStyle w:val="Hipervnculo"/>
            <w:rFonts w:ascii="Symbol" w:hAnsi="Symbol"/>
            <w:noProof/>
          </w:rPr>
          <w:t></w:t>
        </w:r>
        <w:r w:rsidR="00A27F96">
          <w:rPr>
            <w:rFonts w:asciiTheme="minorHAnsi" w:eastAsiaTheme="minorEastAsia" w:hAnsiTheme="minorHAnsi" w:cstheme="minorBidi"/>
            <w:b w:val="0"/>
            <w:bCs w:val="0"/>
            <w:noProof/>
            <w:color w:val="auto"/>
            <w:sz w:val="24"/>
            <w:szCs w:val="24"/>
            <w:lang w:eastAsia="es-ES_tradnl"/>
          </w:rPr>
          <w:tab/>
        </w:r>
        <w:r w:rsidR="00A27F96" w:rsidRPr="00853AEE">
          <w:rPr>
            <w:rStyle w:val="Hipervnculo"/>
            <w:noProof/>
          </w:rPr>
          <w:t>NORMATIVA DE APLICACIÓN</w:t>
        </w:r>
        <w:r w:rsidR="00A27F96">
          <w:rPr>
            <w:noProof/>
            <w:webHidden/>
          </w:rPr>
          <w:tab/>
        </w:r>
        <w:r w:rsidR="00A27F96">
          <w:rPr>
            <w:noProof/>
            <w:webHidden/>
          </w:rPr>
          <w:fldChar w:fldCharType="begin"/>
        </w:r>
        <w:r w:rsidR="00A27F96">
          <w:rPr>
            <w:noProof/>
            <w:webHidden/>
          </w:rPr>
          <w:instrText xml:space="preserve"> PAGEREF _Toc116560159 \h </w:instrText>
        </w:r>
        <w:r w:rsidR="00A27F96">
          <w:rPr>
            <w:noProof/>
            <w:webHidden/>
          </w:rPr>
        </w:r>
        <w:r w:rsidR="00A27F96">
          <w:rPr>
            <w:noProof/>
            <w:webHidden/>
          </w:rPr>
          <w:fldChar w:fldCharType="separate"/>
        </w:r>
        <w:r w:rsidR="00A27F96">
          <w:rPr>
            <w:noProof/>
            <w:webHidden/>
          </w:rPr>
          <w:t>28</w:t>
        </w:r>
        <w:r w:rsidR="00A27F96">
          <w:rPr>
            <w:noProof/>
            <w:webHidden/>
          </w:rPr>
          <w:fldChar w:fldCharType="end"/>
        </w:r>
      </w:hyperlink>
    </w:p>
    <w:p w14:paraId="045488A3" w14:textId="40600B03" w:rsidR="00A27F96" w:rsidRDefault="00000000">
      <w:pPr>
        <w:pStyle w:val="TDC3"/>
        <w:tabs>
          <w:tab w:val="left" w:pos="1200"/>
          <w:tab w:val="right" w:leader="dot" w:pos="9204"/>
        </w:tabs>
        <w:rPr>
          <w:rFonts w:asciiTheme="minorHAnsi" w:eastAsiaTheme="minorEastAsia" w:hAnsiTheme="minorHAnsi" w:cstheme="minorBidi"/>
          <w:noProof/>
          <w:color w:val="auto"/>
          <w:sz w:val="24"/>
          <w:szCs w:val="24"/>
          <w:lang w:eastAsia="es-ES_tradnl"/>
        </w:rPr>
      </w:pPr>
      <w:hyperlink w:anchor="_Toc116560160" w:history="1">
        <w:r w:rsidR="00A27F96" w:rsidRPr="00853AEE">
          <w:rPr>
            <w:rStyle w:val="Hipervnculo"/>
            <w:noProof/>
            <w:highlight w:val="white"/>
          </w:rPr>
          <w:t>1.</w:t>
        </w:r>
        <w:r w:rsidR="00A27F96">
          <w:rPr>
            <w:rFonts w:asciiTheme="minorHAnsi" w:eastAsiaTheme="minorEastAsia" w:hAnsiTheme="minorHAnsi" w:cstheme="minorBidi"/>
            <w:noProof/>
            <w:color w:val="auto"/>
            <w:sz w:val="24"/>
            <w:szCs w:val="24"/>
            <w:lang w:eastAsia="es-ES_tradnl"/>
          </w:rPr>
          <w:tab/>
        </w:r>
        <w:r w:rsidR="00A27F96" w:rsidRPr="00853AEE">
          <w:rPr>
            <w:rStyle w:val="Hipervnculo"/>
            <w:noProof/>
          </w:rPr>
          <w:t>Ámbito estatal</w:t>
        </w:r>
        <w:r w:rsidR="00A27F96">
          <w:rPr>
            <w:noProof/>
            <w:webHidden/>
          </w:rPr>
          <w:tab/>
        </w:r>
        <w:r w:rsidR="00A27F96">
          <w:rPr>
            <w:noProof/>
            <w:webHidden/>
          </w:rPr>
          <w:fldChar w:fldCharType="begin"/>
        </w:r>
        <w:r w:rsidR="00A27F96">
          <w:rPr>
            <w:noProof/>
            <w:webHidden/>
          </w:rPr>
          <w:instrText xml:space="preserve"> PAGEREF _Toc116560160 \h </w:instrText>
        </w:r>
        <w:r w:rsidR="00A27F96">
          <w:rPr>
            <w:noProof/>
            <w:webHidden/>
          </w:rPr>
        </w:r>
        <w:r w:rsidR="00A27F96">
          <w:rPr>
            <w:noProof/>
            <w:webHidden/>
          </w:rPr>
          <w:fldChar w:fldCharType="separate"/>
        </w:r>
        <w:r w:rsidR="00A27F96">
          <w:rPr>
            <w:noProof/>
            <w:webHidden/>
          </w:rPr>
          <w:t>28</w:t>
        </w:r>
        <w:r w:rsidR="00A27F96">
          <w:rPr>
            <w:noProof/>
            <w:webHidden/>
          </w:rPr>
          <w:fldChar w:fldCharType="end"/>
        </w:r>
      </w:hyperlink>
    </w:p>
    <w:p w14:paraId="3A0A835F" w14:textId="2E5D60B7" w:rsidR="00A27F96" w:rsidRDefault="00000000">
      <w:pPr>
        <w:pStyle w:val="TDC3"/>
        <w:tabs>
          <w:tab w:val="left" w:pos="1200"/>
          <w:tab w:val="right" w:leader="dot" w:pos="9204"/>
        </w:tabs>
        <w:rPr>
          <w:rFonts w:asciiTheme="minorHAnsi" w:eastAsiaTheme="minorEastAsia" w:hAnsiTheme="minorHAnsi" w:cstheme="minorBidi"/>
          <w:noProof/>
          <w:color w:val="auto"/>
          <w:sz w:val="24"/>
          <w:szCs w:val="24"/>
          <w:lang w:eastAsia="es-ES_tradnl"/>
        </w:rPr>
      </w:pPr>
      <w:hyperlink w:anchor="_Toc116560161" w:history="1">
        <w:r w:rsidR="00A27F96" w:rsidRPr="00853AEE">
          <w:rPr>
            <w:rStyle w:val="Hipervnculo"/>
            <w:noProof/>
          </w:rPr>
          <w:t>2.</w:t>
        </w:r>
        <w:r w:rsidR="00A27F96">
          <w:rPr>
            <w:rFonts w:asciiTheme="minorHAnsi" w:eastAsiaTheme="minorEastAsia" w:hAnsiTheme="minorHAnsi" w:cstheme="minorBidi"/>
            <w:noProof/>
            <w:color w:val="auto"/>
            <w:sz w:val="24"/>
            <w:szCs w:val="24"/>
            <w:lang w:eastAsia="es-ES_tradnl"/>
          </w:rPr>
          <w:tab/>
        </w:r>
        <w:r w:rsidR="00A27F96" w:rsidRPr="00853AEE">
          <w:rPr>
            <w:rStyle w:val="Hipervnculo"/>
            <w:noProof/>
          </w:rPr>
          <w:t>Ámbito autonómico</w:t>
        </w:r>
        <w:r w:rsidR="00A27F96">
          <w:rPr>
            <w:noProof/>
            <w:webHidden/>
          </w:rPr>
          <w:tab/>
        </w:r>
        <w:r w:rsidR="00A27F96">
          <w:rPr>
            <w:noProof/>
            <w:webHidden/>
          </w:rPr>
          <w:fldChar w:fldCharType="begin"/>
        </w:r>
        <w:r w:rsidR="00A27F96">
          <w:rPr>
            <w:noProof/>
            <w:webHidden/>
          </w:rPr>
          <w:instrText xml:space="preserve"> PAGEREF _Toc116560161 \h </w:instrText>
        </w:r>
        <w:r w:rsidR="00A27F96">
          <w:rPr>
            <w:noProof/>
            <w:webHidden/>
          </w:rPr>
        </w:r>
        <w:r w:rsidR="00A27F96">
          <w:rPr>
            <w:noProof/>
            <w:webHidden/>
          </w:rPr>
          <w:fldChar w:fldCharType="separate"/>
        </w:r>
        <w:r w:rsidR="00A27F96">
          <w:rPr>
            <w:noProof/>
            <w:webHidden/>
          </w:rPr>
          <w:t>28</w:t>
        </w:r>
        <w:r w:rsidR="00A27F96">
          <w:rPr>
            <w:noProof/>
            <w:webHidden/>
          </w:rPr>
          <w:fldChar w:fldCharType="end"/>
        </w:r>
      </w:hyperlink>
    </w:p>
    <w:p w14:paraId="405EA928" w14:textId="0A30C80D" w:rsidR="00A27F96" w:rsidRDefault="00000000">
      <w:pPr>
        <w:pStyle w:val="TDC2"/>
        <w:tabs>
          <w:tab w:val="right" w:leader="dot" w:pos="9204"/>
        </w:tabs>
        <w:rPr>
          <w:rFonts w:asciiTheme="minorHAnsi" w:eastAsiaTheme="minorEastAsia" w:hAnsiTheme="minorHAnsi" w:cstheme="minorBidi"/>
          <w:b w:val="0"/>
          <w:bCs w:val="0"/>
          <w:noProof/>
          <w:color w:val="auto"/>
          <w:sz w:val="24"/>
          <w:szCs w:val="24"/>
          <w:lang w:eastAsia="es-ES_tradnl"/>
        </w:rPr>
      </w:pPr>
      <w:hyperlink w:anchor="_Toc116560162" w:history="1">
        <w:r w:rsidR="00A27F96" w:rsidRPr="00853AEE">
          <w:rPr>
            <w:rStyle w:val="Hipervnculo"/>
            <w:rFonts w:ascii="Symbol" w:hAnsi="Symbol"/>
            <w:noProof/>
          </w:rPr>
          <w:t></w:t>
        </w:r>
        <w:r w:rsidR="00A27F96">
          <w:rPr>
            <w:rFonts w:asciiTheme="minorHAnsi" w:eastAsiaTheme="minorEastAsia" w:hAnsiTheme="minorHAnsi" w:cstheme="minorBidi"/>
            <w:b w:val="0"/>
            <w:bCs w:val="0"/>
            <w:noProof/>
            <w:color w:val="auto"/>
            <w:sz w:val="24"/>
            <w:szCs w:val="24"/>
            <w:lang w:eastAsia="es-ES_tradnl"/>
          </w:rPr>
          <w:tab/>
        </w:r>
        <w:r w:rsidR="00A27F96" w:rsidRPr="00853AEE">
          <w:rPr>
            <w:rStyle w:val="Hipervnculo"/>
            <w:noProof/>
          </w:rPr>
          <w:t>FICHAS TÉCNICAS</w:t>
        </w:r>
        <w:r w:rsidR="00A27F96">
          <w:rPr>
            <w:noProof/>
            <w:webHidden/>
          </w:rPr>
          <w:tab/>
        </w:r>
        <w:r w:rsidR="00A27F96">
          <w:rPr>
            <w:noProof/>
            <w:webHidden/>
          </w:rPr>
          <w:fldChar w:fldCharType="begin"/>
        </w:r>
        <w:r w:rsidR="00A27F96">
          <w:rPr>
            <w:noProof/>
            <w:webHidden/>
          </w:rPr>
          <w:instrText xml:space="preserve"> PAGEREF _Toc116560162 \h </w:instrText>
        </w:r>
        <w:r w:rsidR="00A27F96">
          <w:rPr>
            <w:noProof/>
            <w:webHidden/>
          </w:rPr>
        </w:r>
        <w:r w:rsidR="00A27F96">
          <w:rPr>
            <w:noProof/>
            <w:webHidden/>
          </w:rPr>
          <w:fldChar w:fldCharType="separate"/>
        </w:r>
        <w:r w:rsidR="00A27F96">
          <w:rPr>
            <w:noProof/>
            <w:webHidden/>
          </w:rPr>
          <w:t>35</w:t>
        </w:r>
        <w:r w:rsidR="00A27F96">
          <w:rPr>
            <w:noProof/>
            <w:webHidden/>
          </w:rPr>
          <w:fldChar w:fldCharType="end"/>
        </w:r>
      </w:hyperlink>
    </w:p>
    <w:p w14:paraId="0A8C2E9D" w14:textId="616712DD" w:rsidR="00A27F96" w:rsidRDefault="00000000">
      <w:pPr>
        <w:pStyle w:val="TDC1"/>
        <w:rPr>
          <w:rFonts w:asciiTheme="minorHAnsi" w:eastAsiaTheme="minorEastAsia" w:hAnsiTheme="minorHAnsi" w:cstheme="minorBidi"/>
          <w:b w:val="0"/>
          <w:bCs w:val="0"/>
          <w:iCs w:val="0"/>
          <w:noProof/>
          <w:color w:val="auto"/>
          <w:lang w:eastAsia="es-ES_tradnl"/>
        </w:rPr>
      </w:pPr>
      <w:hyperlink w:anchor="_Toc116560163" w:history="1">
        <w:r w:rsidR="00A27F96" w:rsidRPr="00853AEE">
          <w:rPr>
            <w:rStyle w:val="Hipervnculo"/>
            <w:noProof/>
          </w:rPr>
          <w:t>2.</w:t>
        </w:r>
        <w:r w:rsidR="00A27F96">
          <w:rPr>
            <w:rFonts w:asciiTheme="minorHAnsi" w:eastAsiaTheme="minorEastAsia" w:hAnsiTheme="minorHAnsi" w:cstheme="minorBidi"/>
            <w:b w:val="0"/>
            <w:bCs w:val="0"/>
            <w:iCs w:val="0"/>
            <w:noProof/>
            <w:color w:val="auto"/>
            <w:lang w:eastAsia="es-ES_tradnl"/>
          </w:rPr>
          <w:tab/>
        </w:r>
        <w:r w:rsidR="00A27F96" w:rsidRPr="00853AEE">
          <w:rPr>
            <w:rStyle w:val="Hipervnculo"/>
            <w:noProof/>
          </w:rPr>
          <w:t>Vados para vehículos</w:t>
        </w:r>
        <w:r w:rsidR="00A27F96">
          <w:rPr>
            <w:noProof/>
            <w:webHidden/>
          </w:rPr>
          <w:tab/>
        </w:r>
        <w:r w:rsidR="00A27F96">
          <w:rPr>
            <w:noProof/>
            <w:webHidden/>
          </w:rPr>
          <w:fldChar w:fldCharType="begin"/>
        </w:r>
        <w:r w:rsidR="00A27F96">
          <w:rPr>
            <w:noProof/>
            <w:webHidden/>
          </w:rPr>
          <w:instrText xml:space="preserve"> PAGEREF _Toc116560163 \h </w:instrText>
        </w:r>
        <w:r w:rsidR="00A27F96">
          <w:rPr>
            <w:noProof/>
            <w:webHidden/>
          </w:rPr>
        </w:r>
        <w:r w:rsidR="00A27F96">
          <w:rPr>
            <w:noProof/>
            <w:webHidden/>
          </w:rPr>
          <w:fldChar w:fldCharType="separate"/>
        </w:r>
        <w:r w:rsidR="00A27F96">
          <w:rPr>
            <w:noProof/>
            <w:webHidden/>
          </w:rPr>
          <w:t>36</w:t>
        </w:r>
        <w:r w:rsidR="00A27F96">
          <w:rPr>
            <w:noProof/>
            <w:webHidden/>
          </w:rPr>
          <w:fldChar w:fldCharType="end"/>
        </w:r>
      </w:hyperlink>
    </w:p>
    <w:p w14:paraId="3EE4F0A9" w14:textId="705907A5" w:rsidR="00A27F96" w:rsidRDefault="00000000">
      <w:pPr>
        <w:pStyle w:val="TDC2"/>
        <w:tabs>
          <w:tab w:val="right" w:leader="dot" w:pos="9204"/>
        </w:tabs>
        <w:rPr>
          <w:rFonts w:asciiTheme="minorHAnsi" w:eastAsiaTheme="minorEastAsia" w:hAnsiTheme="minorHAnsi" w:cstheme="minorBidi"/>
          <w:b w:val="0"/>
          <w:bCs w:val="0"/>
          <w:noProof/>
          <w:color w:val="auto"/>
          <w:sz w:val="24"/>
          <w:szCs w:val="24"/>
          <w:lang w:eastAsia="es-ES_tradnl"/>
        </w:rPr>
      </w:pPr>
      <w:hyperlink w:anchor="_Toc116560164" w:history="1">
        <w:r w:rsidR="00A27F96" w:rsidRPr="00853AEE">
          <w:rPr>
            <w:rStyle w:val="Hipervnculo"/>
            <w:rFonts w:ascii="Symbol" w:hAnsi="Symbol"/>
            <w:noProof/>
          </w:rPr>
          <w:t></w:t>
        </w:r>
        <w:r w:rsidR="00A27F96">
          <w:rPr>
            <w:rFonts w:asciiTheme="minorHAnsi" w:eastAsiaTheme="minorEastAsia" w:hAnsiTheme="minorHAnsi" w:cstheme="minorBidi"/>
            <w:b w:val="0"/>
            <w:bCs w:val="0"/>
            <w:noProof/>
            <w:color w:val="auto"/>
            <w:sz w:val="24"/>
            <w:szCs w:val="24"/>
            <w:lang w:eastAsia="es-ES_tradnl"/>
          </w:rPr>
          <w:tab/>
        </w:r>
        <w:r w:rsidR="00A27F96" w:rsidRPr="00853AEE">
          <w:rPr>
            <w:rStyle w:val="Hipervnculo"/>
            <w:noProof/>
          </w:rPr>
          <w:t>DETALLES DE DISEÑO</w:t>
        </w:r>
        <w:r w:rsidR="00A27F96">
          <w:rPr>
            <w:noProof/>
            <w:webHidden/>
          </w:rPr>
          <w:tab/>
        </w:r>
        <w:r w:rsidR="00A27F96">
          <w:rPr>
            <w:noProof/>
            <w:webHidden/>
          </w:rPr>
          <w:fldChar w:fldCharType="begin"/>
        </w:r>
        <w:r w:rsidR="00A27F96">
          <w:rPr>
            <w:noProof/>
            <w:webHidden/>
          </w:rPr>
          <w:instrText xml:space="preserve"> PAGEREF _Toc116560164 \h </w:instrText>
        </w:r>
        <w:r w:rsidR="00A27F96">
          <w:rPr>
            <w:noProof/>
            <w:webHidden/>
          </w:rPr>
        </w:r>
        <w:r w:rsidR="00A27F96">
          <w:rPr>
            <w:noProof/>
            <w:webHidden/>
          </w:rPr>
          <w:fldChar w:fldCharType="separate"/>
        </w:r>
        <w:r w:rsidR="00A27F96">
          <w:rPr>
            <w:noProof/>
            <w:webHidden/>
          </w:rPr>
          <w:t>41</w:t>
        </w:r>
        <w:r w:rsidR="00A27F96">
          <w:rPr>
            <w:noProof/>
            <w:webHidden/>
          </w:rPr>
          <w:fldChar w:fldCharType="end"/>
        </w:r>
      </w:hyperlink>
    </w:p>
    <w:p w14:paraId="6FF16300" w14:textId="52DAC8F4" w:rsidR="00A27F96" w:rsidRDefault="00000000">
      <w:pPr>
        <w:pStyle w:val="TDC3"/>
        <w:tabs>
          <w:tab w:val="left" w:pos="1200"/>
          <w:tab w:val="right" w:leader="dot" w:pos="9204"/>
        </w:tabs>
        <w:rPr>
          <w:rFonts w:asciiTheme="minorHAnsi" w:eastAsiaTheme="minorEastAsia" w:hAnsiTheme="minorHAnsi" w:cstheme="minorBidi"/>
          <w:noProof/>
          <w:color w:val="auto"/>
          <w:sz w:val="24"/>
          <w:szCs w:val="24"/>
          <w:lang w:eastAsia="es-ES_tradnl"/>
        </w:rPr>
      </w:pPr>
      <w:hyperlink w:anchor="_Toc116560165" w:history="1">
        <w:r w:rsidR="00A27F96" w:rsidRPr="00853AEE">
          <w:rPr>
            <w:rStyle w:val="Hipervnculo"/>
            <w:noProof/>
          </w:rPr>
          <w:t>1.</w:t>
        </w:r>
        <w:r w:rsidR="00A27F96">
          <w:rPr>
            <w:rFonts w:asciiTheme="minorHAnsi" w:eastAsiaTheme="minorEastAsia" w:hAnsiTheme="minorHAnsi" w:cstheme="minorBidi"/>
            <w:noProof/>
            <w:color w:val="auto"/>
            <w:sz w:val="24"/>
            <w:szCs w:val="24"/>
            <w:lang w:eastAsia="es-ES_tradnl"/>
          </w:rPr>
          <w:tab/>
        </w:r>
        <w:r w:rsidR="00A27F96" w:rsidRPr="00853AEE">
          <w:rPr>
            <w:rStyle w:val="Hipervnculo"/>
            <w:noProof/>
          </w:rPr>
          <w:t>Tipología de vados</w:t>
        </w:r>
        <w:r w:rsidR="00A27F96">
          <w:rPr>
            <w:noProof/>
            <w:webHidden/>
          </w:rPr>
          <w:tab/>
        </w:r>
        <w:r w:rsidR="00A27F96">
          <w:rPr>
            <w:noProof/>
            <w:webHidden/>
          </w:rPr>
          <w:fldChar w:fldCharType="begin"/>
        </w:r>
        <w:r w:rsidR="00A27F96">
          <w:rPr>
            <w:noProof/>
            <w:webHidden/>
          </w:rPr>
          <w:instrText xml:space="preserve"> PAGEREF _Toc116560165 \h </w:instrText>
        </w:r>
        <w:r w:rsidR="00A27F96">
          <w:rPr>
            <w:noProof/>
            <w:webHidden/>
          </w:rPr>
        </w:r>
        <w:r w:rsidR="00A27F96">
          <w:rPr>
            <w:noProof/>
            <w:webHidden/>
          </w:rPr>
          <w:fldChar w:fldCharType="separate"/>
        </w:r>
        <w:r w:rsidR="00A27F96">
          <w:rPr>
            <w:noProof/>
            <w:webHidden/>
          </w:rPr>
          <w:t>41</w:t>
        </w:r>
        <w:r w:rsidR="00A27F96">
          <w:rPr>
            <w:noProof/>
            <w:webHidden/>
          </w:rPr>
          <w:fldChar w:fldCharType="end"/>
        </w:r>
      </w:hyperlink>
    </w:p>
    <w:p w14:paraId="1A6FEE83" w14:textId="7087C731" w:rsidR="00A27F96" w:rsidRDefault="00000000">
      <w:pPr>
        <w:pStyle w:val="TDC2"/>
        <w:tabs>
          <w:tab w:val="right" w:leader="dot" w:pos="9204"/>
        </w:tabs>
        <w:rPr>
          <w:rFonts w:asciiTheme="minorHAnsi" w:eastAsiaTheme="minorEastAsia" w:hAnsiTheme="minorHAnsi" w:cstheme="minorBidi"/>
          <w:b w:val="0"/>
          <w:bCs w:val="0"/>
          <w:noProof/>
          <w:color w:val="auto"/>
          <w:sz w:val="24"/>
          <w:szCs w:val="24"/>
          <w:lang w:eastAsia="es-ES_tradnl"/>
        </w:rPr>
      </w:pPr>
      <w:hyperlink w:anchor="_Toc116560166" w:history="1">
        <w:r w:rsidR="00A27F96" w:rsidRPr="00853AEE">
          <w:rPr>
            <w:rStyle w:val="Hipervnculo"/>
            <w:rFonts w:ascii="Symbol" w:hAnsi="Symbol"/>
            <w:noProof/>
          </w:rPr>
          <w:t></w:t>
        </w:r>
        <w:r w:rsidR="00A27F96">
          <w:rPr>
            <w:rFonts w:asciiTheme="minorHAnsi" w:eastAsiaTheme="minorEastAsia" w:hAnsiTheme="minorHAnsi" w:cstheme="minorBidi"/>
            <w:b w:val="0"/>
            <w:bCs w:val="0"/>
            <w:noProof/>
            <w:color w:val="auto"/>
            <w:sz w:val="24"/>
            <w:szCs w:val="24"/>
            <w:lang w:eastAsia="es-ES_tradnl"/>
          </w:rPr>
          <w:tab/>
        </w:r>
        <w:r w:rsidR="00A27F96" w:rsidRPr="00853AEE">
          <w:rPr>
            <w:rStyle w:val="Hipervnculo"/>
            <w:noProof/>
          </w:rPr>
          <w:t>EJEMPLOS</w:t>
        </w:r>
        <w:r w:rsidR="00A27F96">
          <w:rPr>
            <w:noProof/>
            <w:webHidden/>
          </w:rPr>
          <w:tab/>
        </w:r>
        <w:r w:rsidR="00A27F96">
          <w:rPr>
            <w:noProof/>
            <w:webHidden/>
          </w:rPr>
          <w:fldChar w:fldCharType="begin"/>
        </w:r>
        <w:r w:rsidR="00A27F96">
          <w:rPr>
            <w:noProof/>
            <w:webHidden/>
          </w:rPr>
          <w:instrText xml:space="preserve"> PAGEREF _Toc116560166 \h </w:instrText>
        </w:r>
        <w:r w:rsidR="00A27F96">
          <w:rPr>
            <w:noProof/>
            <w:webHidden/>
          </w:rPr>
        </w:r>
        <w:r w:rsidR="00A27F96">
          <w:rPr>
            <w:noProof/>
            <w:webHidden/>
          </w:rPr>
          <w:fldChar w:fldCharType="separate"/>
        </w:r>
        <w:r w:rsidR="00A27F96">
          <w:rPr>
            <w:noProof/>
            <w:webHidden/>
          </w:rPr>
          <w:t>42</w:t>
        </w:r>
        <w:r w:rsidR="00A27F96">
          <w:rPr>
            <w:noProof/>
            <w:webHidden/>
          </w:rPr>
          <w:fldChar w:fldCharType="end"/>
        </w:r>
      </w:hyperlink>
    </w:p>
    <w:p w14:paraId="531DE6A3" w14:textId="10D07C5D" w:rsidR="00A27F96" w:rsidRDefault="00000000">
      <w:pPr>
        <w:pStyle w:val="TDC2"/>
        <w:tabs>
          <w:tab w:val="right" w:leader="dot" w:pos="9204"/>
        </w:tabs>
        <w:rPr>
          <w:rFonts w:asciiTheme="minorHAnsi" w:eastAsiaTheme="minorEastAsia" w:hAnsiTheme="minorHAnsi" w:cstheme="minorBidi"/>
          <w:b w:val="0"/>
          <w:bCs w:val="0"/>
          <w:noProof/>
          <w:color w:val="auto"/>
          <w:sz w:val="24"/>
          <w:szCs w:val="24"/>
          <w:lang w:eastAsia="es-ES_tradnl"/>
        </w:rPr>
      </w:pPr>
      <w:hyperlink w:anchor="_Toc116560167" w:history="1">
        <w:r w:rsidR="00A27F96" w:rsidRPr="00853AEE">
          <w:rPr>
            <w:rStyle w:val="Hipervnculo"/>
            <w:rFonts w:ascii="Symbol" w:hAnsi="Symbol"/>
            <w:noProof/>
          </w:rPr>
          <w:t></w:t>
        </w:r>
        <w:r w:rsidR="00A27F96">
          <w:rPr>
            <w:rFonts w:asciiTheme="minorHAnsi" w:eastAsiaTheme="minorEastAsia" w:hAnsiTheme="minorHAnsi" w:cstheme="minorBidi"/>
            <w:b w:val="0"/>
            <w:bCs w:val="0"/>
            <w:noProof/>
            <w:color w:val="auto"/>
            <w:sz w:val="24"/>
            <w:szCs w:val="24"/>
            <w:lang w:eastAsia="es-ES_tradnl"/>
          </w:rPr>
          <w:tab/>
        </w:r>
        <w:r w:rsidR="00A27F96" w:rsidRPr="00853AEE">
          <w:rPr>
            <w:rStyle w:val="Hipervnculo"/>
            <w:noProof/>
          </w:rPr>
          <w:t>NORMATIVA DE APLICACIÓN</w:t>
        </w:r>
        <w:r w:rsidR="00A27F96">
          <w:rPr>
            <w:noProof/>
            <w:webHidden/>
          </w:rPr>
          <w:tab/>
        </w:r>
        <w:r w:rsidR="00A27F96">
          <w:rPr>
            <w:noProof/>
            <w:webHidden/>
          </w:rPr>
          <w:fldChar w:fldCharType="begin"/>
        </w:r>
        <w:r w:rsidR="00A27F96">
          <w:rPr>
            <w:noProof/>
            <w:webHidden/>
          </w:rPr>
          <w:instrText xml:space="preserve"> PAGEREF _Toc116560167 \h </w:instrText>
        </w:r>
        <w:r w:rsidR="00A27F96">
          <w:rPr>
            <w:noProof/>
            <w:webHidden/>
          </w:rPr>
        </w:r>
        <w:r w:rsidR="00A27F96">
          <w:rPr>
            <w:noProof/>
            <w:webHidden/>
          </w:rPr>
          <w:fldChar w:fldCharType="separate"/>
        </w:r>
        <w:r w:rsidR="00A27F96">
          <w:rPr>
            <w:noProof/>
            <w:webHidden/>
          </w:rPr>
          <w:t>46</w:t>
        </w:r>
        <w:r w:rsidR="00A27F96">
          <w:rPr>
            <w:noProof/>
            <w:webHidden/>
          </w:rPr>
          <w:fldChar w:fldCharType="end"/>
        </w:r>
      </w:hyperlink>
    </w:p>
    <w:p w14:paraId="3D25ED42" w14:textId="7A455BF3" w:rsidR="00A27F96" w:rsidRDefault="00000000">
      <w:pPr>
        <w:pStyle w:val="TDC3"/>
        <w:tabs>
          <w:tab w:val="left" w:pos="1200"/>
          <w:tab w:val="right" w:leader="dot" w:pos="9204"/>
        </w:tabs>
        <w:rPr>
          <w:rFonts w:asciiTheme="minorHAnsi" w:eastAsiaTheme="minorEastAsia" w:hAnsiTheme="minorHAnsi" w:cstheme="minorBidi"/>
          <w:noProof/>
          <w:color w:val="auto"/>
          <w:sz w:val="24"/>
          <w:szCs w:val="24"/>
          <w:lang w:eastAsia="es-ES_tradnl"/>
        </w:rPr>
      </w:pPr>
      <w:hyperlink w:anchor="_Toc116560168" w:history="1">
        <w:r w:rsidR="00A27F96" w:rsidRPr="00853AEE">
          <w:rPr>
            <w:rStyle w:val="Hipervnculo"/>
            <w:noProof/>
          </w:rPr>
          <w:t>1.</w:t>
        </w:r>
        <w:r w:rsidR="00A27F96">
          <w:rPr>
            <w:rFonts w:asciiTheme="minorHAnsi" w:eastAsiaTheme="minorEastAsia" w:hAnsiTheme="minorHAnsi" w:cstheme="minorBidi"/>
            <w:noProof/>
            <w:color w:val="auto"/>
            <w:sz w:val="24"/>
            <w:szCs w:val="24"/>
            <w:lang w:eastAsia="es-ES_tradnl"/>
          </w:rPr>
          <w:tab/>
        </w:r>
        <w:r w:rsidR="00A27F96" w:rsidRPr="00853AEE">
          <w:rPr>
            <w:rStyle w:val="Hipervnculo"/>
            <w:noProof/>
          </w:rPr>
          <w:t>Ámbito estatal</w:t>
        </w:r>
        <w:r w:rsidR="00A27F96">
          <w:rPr>
            <w:noProof/>
            <w:webHidden/>
          </w:rPr>
          <w:tab/>
        </w:r>
        <w:r w:rsidR="00A27F96">
          <w:rPr>
            <w:noProof/>
            <w:webHidden/>
          </w:rPr>
          <w:fldChar w:fldCharType="begin"/>
        </w:r>
        <w:r w:rsidR="00A27F96">
          <w:rPr>
            <w:noProof/>
            <w:webHidden/>
          </w:rPr>
          <w:instrText xml:space="preserve"> PAGEREF _Toc116560168 \h </w:instrText>
        </w:r>
        <w:r w:rsidR="00A27F96">
          <w:rPr>
            <w:noProof/>
            <w:webHidden/>
          </w:rPr>
        </w:r>
        <w:r w:rsidR="00A27F96">
          <w:rPr>
            <w:noProof/>
            <w:webHidden/>
          </w:rPr>
          <w:fldChar w:fldCharType="separate"/>
        </w:r>
        <w:r w:rsidR="00A27F96">
          <w:rPr>
            <w:noProof/>
            <w:webHidden/>
          </w:rPr>
          <w:t>46</w:t>
        </w:r>
        <w:r w:rsidR="00A27F96">
          <w:rPr>
            <w:noProof/>
            <w:webHidden/>
          </w:rPr>
          <w:fldChar w:fldCharType="end"/>
        </w:r>
      </w:hyperlink>
    </w:p>
    <w:p w14:paraId="730BC1FC" w14:textId="1D4F467E" w:rsidR="00A27F96" w:rsidRDefault="00000000">
      <w:pPr>
        <w:pStyle w:val="TDC3"/>
        <w:tabs>
          <w:tab w:val="left" w:pos="1200"/>
          <w:tab w:val="right" w:leader="dot" w:pos="9204"/>
        </w:tabs>
        <w:rPr>
          <w:rFonts w:asciiTheme="minorHAnsi" w:eastAsiaTheme="minorEastAsia" w:hAnsiTheme="minorHAnsi" w:cstheme="minorBidi"/>
          <w:noProof/>
          <w:color w:val="auto"/>
          <w:sz w:val="24"/>
          <w:szCs w:val="24"/>
          <w:lang w:eastAsia="es-ES_tradnl"/>
        </w:rPr>
      </w:pPr>
      <w:hyperlink w:anchor="_Toc116560169" w:history="1">
        <w:r w:rsidR="00A27F96" w:rsidRPr="00853AEE">
          <w:rPr>
            <w:rStyle w:val="Hipervnculo"/>
            <w:noProof/>
          </w:rPr>
          <w:t>2.</w:t>
        </w:r>
        <w:r w:rsidR="00A27F96">
          <w:rPr>
            <w:rFonts w:asciiTheme="minorHAnsi" w:eastAsiaTheme="minorEastAsia" w:hAnsiTheme="minorHAnsi" w:cstheme="minorBidi"/>
            <w:noProof/>
            <w:color w:val="auto"/>
            <w:sz w:val="24"/>
            <w:szCs w:val="24"/>
            <w:lang w:eastAsia="es-ES_tradnl"/>
          </w:rPr>
          <w:tab/>
        </w:r>
        <w:r w:rsidR="00A27F96" w:rsidRPr="00853AEE">
          <w:rPr>
            <w:rStyle w:val="Hipervnculo"/>
            <w:noProof/>
          </w:rPr>
          <w:t>Ámbito autonómico</w:t>
        </w:r>
        <w:r w:rsidR="00A27F96">
          <w:rPr>
            <w:noProof/>
            <w:webHidden/>
          </w:rPr>
          <w:tab/>
        </w:r>
        <w:r w:rsidR="00A27F96">
          <w:rPr>
            <w:noProof/>
            <w:webHidden/>
          </w:rPr>
          <w:fldChar w:fldCharType="begin"/>
        </w:r>
        <w:r w:rsidR="00A27F96">
          <w:rPr>
            <w:noProof/>
            <w:webHidden/>
          </w:rPr>
          <w:instrText xml:space="preserve"> PAGEREF _Toc116560169 \h </w:instrText>
        </w:r>
        <w:r w:rsidR="00A27F96">
          <w:rPr>
            <w:noProof/>
            <w:webHidden/>
          </w:rPr>
        </w:r>
        <w:r w:rsidR="00A27F96">
          <w:rPr>
            <w:noProof/>
            <w:webHidden/>
          </w:rPr>
          <w:fldChar w:fldCharType="separate"/>
        </w:r>
        <w:r w:rsidR="00A27F96">
          <w:rPr>
            <w:noProof/>
            <w:webHidden/>
          </w:rPr>
          <w:t>46</w:t>
        </w:r>
        <w:r w:rsidR="00A27F96">
          <w:rPr>
            <w:noProof/>
            <w:webHidden/>
          </w:rPr>
          <w:fldChar w:fldCharType="end"/>
        </w:r>
      </w:hyperlink>
    </w:p>
    <w:p w14:paraId="251DC58D" w14:textId="13997F60" w:rsidR="00A27F96" w:rsidRDefault="00000000">
      <w:pPr>
        <w:pStyle w:val="TDC2"/>
        <w:tabs>
          <w:tab w:val="right" w:leader="dot" w:pos="9204"/>
        </w:tabs>
        <w:rPr>
          <w:rFonts w:asciiTheme="minorHAnsi" w:eastAsiaTheme="minorEastAsia" w:hAnsiTheme="minorHAnsi" w:cstheme="minorBidi"/>
          <w:b w:val="0"/>
          <w:bCs w:val="0"/>
          <w:noProof/>
          <w:color w:val="auto"/>
          <w:sz w:val="24"/>
          <w:szCs w:val="24"/>
          <w:lang w:eastAsia="es-ES_tradnl"/>
        </w:rPr>
      </w:pPr>
      <w:hyperlink w:anchor="_Toc116560170" w:history="1">
        <w:r w:rsidR="00A27F96" w:rsidRPr="00853AEE">
          <w:rPr>
            <w:rStyle w:val="Hipervnculo"/>
            <w:rFonts w:ascii="Symbol" w:hAnsi="Symbol"/>
            <w:noProof/>
          </w:rPr>
          <w:t></w:t>
        </w:r>
        <w:r w:rsidR="00A27F96">
          <w:rPr>
            <w:rFonts w:asciiTheme="minorHAnsi" w:eastAsiaTheme="minorEastAsia" w:hAnsiTheme="minorHAnsi" w:cstheme="minorBidi"/>
            <w:b w:val="0"/>
            <w:bCs w:val="0"/>
            <w:noProof/>
            <w:color w:val="auto"/>
            <w:sz w:val="24"/>
            <w:szCs w:val="24"/>
            <w:lang w:eastAsia="es-ES_tradnl"/>
          </w:rPr>
          <w:tab/>
        </w:r>
        <w:r w:rsidR="00A27F96" w:rsidRPr="00853AEE">
          <w:rPr>
            <w:rStyle w:val="Hipervnculo"/>
            <w:noProof/>
          </w:rPr>
          <w:t>FICHAS TÉCNICAS</w:t>
        </w:r>
        <w:r w:rsidR="00A27F96">
          <w:rPr>
            <w:noProof/>
            <w:webHidden/>
          </w:rPr>
          <w:tab/>
        </w:r>
        <w:r w:rsidR="00A27F96">
          <w:rPr>
            <w:noProof/>
            <w:webHidden/>
          </w:rPr>
          <w:fldChar w:fldCharType="begin"/>
        </w:r>
        <w:r w:rsidR="00A27F96">
          <w:rPr>
            <w:noProof/>
            <w:webHidden/>
          </w:rPr>
          <w:instrText xml:space="preserve"> PAGEREF _Toc116560170 \h </w:instrText>
        </w:r>
        <w:r w:rsidR="00A27F96">
          <w:rPr>
            <w:noProof/>
            <w:webHidden/>
          </w:rPr>
        </w:r>
        <w:r w:rsidR="00A27F96">
          <w:rPr>
            <w:noProof/>
            <w:webHidden/>
          </w:rPr>
          <w:fldChar w:fldCharType="separate"/>
        </w:r>
        <w:r w:rsidR="00A27F96">
          <w:rPr>
            <w:noProof/>
            <w:webHidden/>
          </w:rPr>
          <w:t>47</w:t>
        </w:r>
        <w:r w:rsidR="00A27F96">
          <w:rPr>
            <w:noProof/>
            <w:webHidden/>
          </w:rPr>
          <w:fldChar w:fldCharType="end"/>
        </w:r>
      </w:hyperlink>
    </w:p>
    <w:p w14:paraId="0230865F" w14:textId="6D256BBF" w:rsidR="00A27F96" w:rsidRDefault="00000000">
      <w:pPr>
        <w:pStyle w:val="TDC1"/>
        <w:rPr>
          <w:rFonts w:asciiTheme="minorHAnsi" w:eastAsiaTheme="minorEastAsia" w:hAnsiTheme="minorHAnsi" w:cstheme="minorBidi"/>
          <w:b w:val="0"/>
          <w:bCs w:val="0"/>
          <w:iCs w:val="0"/>
          <w:noProof/>
          <w:color w:val="auto"/>
          <w:lang w:eastAsia="es-ES_tradnl"/>
        </w:rPr>
      </w:pPr>
      <w:hyperlink w:anchor="_Toc116560171" w:history="1">
        <w:r w:rsidR="00A27F96" w:rsidRPr="00853AEE">
          <w:rPr>
            <w:rStyle w:val="Hipervnculo"/>
            <w:noProof/>
          </w:rPr>
          <w:t>3.</w:t>
        </w:r>
        <w:r w:rsidR="00A27F96">
          <w:rPr>
            <w:rFonts w:asciiTheme="minorHAnsi" w:eastAsiaTheme="minorEastAsia" w:hAnsiTheme="minorHAnsi" w:cstheme="minorBidi"/>
            <w:b w:val="0"/>
            <w:bCs w:val="0"/>
            <w:iCs w:val="0"/>
            <w:noProof/>
            <w:color w:val="auto"/>
            <w:lang w:eastAsia="es-ES_tradnl"/>
          </w:rPr>
          <w:tab/>
        </w:r>
        <w:r w:rsidR="00A27F96" w:rsidRPr="00853AEE">
          <w:rPr>
            <w:rStyle w:val="Hipervnculo"/>
            <w:noProof/>
          </w:rPr>
          <w:t>Estacionamientos reservados</w:t>
        </w:r>
        <w:r w:rsidR="00A27F96">
          <w:rPr>
            <w:noProof/>
            <w:webHidden/>
          </w:rPr>
          <w:tab/>
        </w:r>
        <w:r w:rsidR="00A27F96">
          <w:rPr>
            <w:noProof/>
            <w:webHidden/>
          </w:rPr>
          <w:fldChar w:fldCharType="begin"/>
        </w:r>
        <w:r w:rsidR="00A27F96">
          <w:rPr>
            <w:noProof/>
            <w:webHidden/>
          </w:rPr>
          <w:instrText xml:space="preserve"> PAGEREF _Toc116560171 \h </w:instrText>
        </w:r>
        <w:r w:rsidR="00A27F96">
          <w:rPr>
            <w:noProof/>
            <w:webHidden/>
          </w:rPr>
        </w:r>
        <w:r w:rsidR="00A27F96">
          <w:rPr>
            <w:noProof/>
            <w:webHidden/>
          </w:rPr>
          <w:fldChar w:fldCharType="separate"/>
        </w:r>
        <w:r w:rsidR="00A27F96">
          <w:rPr>
            <w:noProof/>
            <w:webHidden/>
          </w:rPr>
          <w:t>48</w:t>
        </w:r>
        <w:r w:rsidR="00A27F96">
          <w:rPr>
            <w:noProof/>
            <w:webHidden/>
          </w:rPr>
          <w:fldChar w:fldCharType="end"/>
        </w:r>
      </w:hyperlink>
    </w:p>
    <w:p w14:paraId="1A9F9D51" w14:textId="44A9FF93" w:rsidR="00A27F96" w:rsidRDefault="00000000">
      <w:pPr>
        <w:pStyle w:val="TDC2"/>
        <w:tabs>
          <w:tab w:val="right" w:leader="dot" w:pos="9204"/>
        </w:tabs>
        <w:rPr>
          <w:rFonts w:asciiTheme="minorHAnsi" w:eastAsiaTheme="minorEastAsia" w:hAnsiTheme="minorHAnsi" w:cstheme="minorBidi"/>
          <w:b w:val="0"/>
          <w:bCs w:val="0"/>
          <w:noProof/>
          <w:color w:val="auto"/>
          <w:sz w:val="24"/>
          <w:szCs w:val="24"/>
          <w:lang w:eastAsia="es-ES_tradnl"/>
        </w:rPr>
      </w:pPr>
      <w:hyperlink w:anchor="_Toc116560172" w:history="1">
        <w:r w:rsidR="00A27F96" w:rsidRPr="00853AEE">
          <w:rPr>
            <w:rStyle w:val="Hipervnculo"/>
            <w:rFonts w:ascii="Symbol" w:hAnsi="Symbol"/>
            <w:noProof/>
          </w:rPr>
          <w:t></w:t>
        </w:r>
        <w:r w:rsidR="00A27F96">
          <w:rPr>
            <w:rFonts w:asciiTheme="minorHAnsi" w:eastAsiaTheme="minorEastAsia" w:hAnsiTheme="minorHAnsi" w:cstheme="minorBidi"/>
            <w:b w:val="0"/>
            <w:bCs w:val="0"/>
            <w:noProof/>
            <w:color w:val="auto"/>
            <w:sz w:val="24"/>
            <w:szCs w:val="24"/>
            <w:lang w:eastAsia="es-ES_tradnl"/>
          </w:rPr>
          <w:tab/>
        </w:r>
        <w:r w:rsidR="00A27F96" w:rsidRPr="00853AEE">
          <w:rPr>
            <w:rStyle w:val="Hipervnculo"/>
            <w:noProof/>
          </w:rPr>
          <w:t>DETALLES DE DISEÑO</w:t>
        </w:r>
        <w:r w:rsidR="00A27F96">
          <w:rPr>
            <w:noProof/>
            <w:webHidden/>
          </w:rPr>
          <w:tab/>
        </w:r>
        <w:r w:rsidR="00A27F96">
          <w:rPr>
            <w:noProof/>
            <w:webHidden/>
          </w:rPr>
          <w:fldChar w:fldCharType="begin"/>
        </w:r>
        <w:r w:rsidR="00A27F96">
          <w:rPr>
            <w:noProof/>
            <w:webHidden/>
          </w:rPr>
          <w:instrText xml:space="preserve"> PAGEREF _Toc116560172 \h </w:instrText>
        </w:r>
        <w:r w:rsidR="00A27F96">
          <w:rPr>
            <w:noProof/>
            <w:webHidden/>
          </w:rPr>
        </w:r>
        <w:r w:rsidR="00A27F96">
          <w:rPr>
            <w:noProof/>
            <w:webHidden/>
          </w:rPr>
          <w:fldChar w:fldCharType="separate"/>
        </w:r>
        <w:r w:rsidR="00A27F96">
          <w:rPr>
            <w:noProof/>
            <w:webHidden/>
          </w:rPr>
          <w:t>50</w:t>
        </w:r>
        <w:r w:rsidR="00A27F96">
          <w:rPr>
            <w:noProof/>
            <w:webHidden/>
          </w:rPr>
          <w:fldChar w:fldCharType="end"/>
        </w:r>
      </w:hyperlink>
    </w:p>
    <w:p w14:paraId="7862E5BF" w14:textId="2EB322ED" w:rsidR="00A27F96" w:rsidRDefault="00000000">
      <w:pPr>
        <w:pStyle w:val="TDC3"/>
        <w:tabs>
          <w:tab w:val="left" w:pos="1200"/>
          <w:tab w:val="right" w:leader="dot" w:pos="9204"/>
        </w:tabs>
        <w:rPr>
          <w:rFonts w:asciiTheme="minorHAnsi" w:eastAsiaTheme="minorEastAsia" w:hAnsiTheme="minorHAnsi" w:cstheme="minorBidi"/>
          <w:noProof/>
          <w:color w:val="auto"/>
          <w:sz w:val="24"/>
          <w:szCs w:val="24"/>
          <w:lang w:eastAsia="es-ES_tradnl"/>
        </w:rPr>
      </w:pPr>
      <w:hyperlink w:anchor="_Toc116560173" w:history="1">
        <w:r w:rsidR="00A27F96" w:rsidRPr="00853AEE">
          <w:rPr>
            <w:rStyle w:val="Hipervnculo"/>
            <w:noProof/>
          </w:rPr>
          <w:t>1.</w:t>
        </w:r>
        <w:r w:rsidR="00A27F96">
          <w:rPr>
            <w:rFonts w:asciiTheme="minorHAnsi" w:eastAsiaTheme="minorEastAsia" w:hAnsiTheme="minorHAnsi" w:cstheme="minorBidi"/>
            <w:noProof/>
            <w:color w:val="auto"/>
            <w:sz w:val="24"/>
            <w:szCs w:val="24"/>
            <w:lang w:eastAsia="es-ES_tradnl"/>
          </w:rPr>
          <w:tab/>
        </w:r>
        <w:r w:rsidR="00A27F96" w:rsidRPr="00853AEE">
          <w:rPr>
            <w:rStyle w:val="Hipervnculo"/>
            <w:noProof/>
          </w:rPr>
          <w:t>Área de aparcamiento</w:t>
        </w:r>
        <w:r w:rsidR="00A27F96">
          <w:rPr>
            <w:noProof/>
            <w:webHidden/>
          </w:rPr>
          <w:tab/>
        </w:r>
        <w:r w:rsidR="00A27F96">
          <w:rPr>
            <w:noProof/>
            <w:webHidden/>
          </w:rPr>
          <w:fldChar w:fldCharType="begin"/>
        </w:r>
        <w:r w:rsidR="00A27F96">
          <w:rPr>
            <w:noProof/>
            <w:webHidden/>
          </w:rPr>
          <w:instrText xml:space="preserve"> PAGEREF _Toc116560173 \h </w:instrText>
        </w:r>
        <w:r w:rsidR="00A27F96">
          <w:rPr>
            <w:noProof/>
            <w:webHidden/>
          </w:rPr>
        </w:r>
        <w:r w:rsidR="00A27F96">
          <w:rPr>
            <w:noProof/>
            <w:webHidden/>
          </w:rPr>
          <w:fldChar w:fldCharType="separate"/>
        </w:r>
        <w:r w:rsidR="00A27F96">
          <w:rPr>
            <w:noProof/>
            <w:webHidden/>
          </w:rPr>
          <w:t>51</w:t>
        </w:r>
        <w:r w:rsidR="00A27F96">
          <w:rPr>
            <w:noProof/>
            <w:webHidden/>
          </w:rPr>
          <w:fldChar w:fldCharType="end"/>
        </w:r>
      </w:hyperlink>
    </w:p>
    <w:p w14:paraId="0514BF82" w14:textId="5572BC22" w:rsidR="00A27F96" w:rsidRDefault="00000000">
      <w:pPr>
        <w:pStyle w:val="TDC3"/>
        <w:tabs>
          <w:tab w:val="left" w:pos="1200"/>
          <w:tab w:val="right" w:leader="dot" w:pos="9204"/>
        </w:tabs>
        <w:rPr>
          <w:rFonts w:asciiTheme="minorHAnsi" w:eastAsiaTheme="minorEastAsia" w:hAnsiTheme="minorHAnsi" w:cstheme="minorBidi"/>
          <w:noProof/>
          <w:color w:val="auto"/>
          <w:sz w:val="24"/>
          <w:szCs w:val="24"/>
          <w:lang w:eastAsia="es-ES_tradnl"/>
        </w:rPr>
      </w:pPr>
      <w:hyperlink w:anchor="_Toc116560174" w:history="1">
        <w:r w:rsidR="00A27F96" w:rsidRPr="00853AEE">
          <w:rPr>
            <w:rStyle w:val="Hipervnculo"/>
            <w:noProof/>
          </w:rPr>
          <w:t>2.</w:t>
        </w:r>
        <w:r w:rsidR="00A27F96">
          <w:rPr>
            <w:rFonts w:asciiTheme="minorHAnsi" w:eastAsiaTheme="minorEastAsia" w:hAnsiTheme="minorHAnsi" w:cstheme="minorBidi"/>
            <w:noProof/>
            <w:color w:val="auto"/>
            <w:sz w:val="24"/>
            <w:szCs w:val="24"/>
            <w:lang w:eastAsia="es-ES_tradnl"/>
          </w:rPr>
          <w:tab/>
        </w:r>
        <w:r w:rsidR="00A27F96" w:rsidRPr="00853AEE">
          <w:rPr>
            <w:rStyle w:val="Hipervnculo"/>
            <w:noProof/>
          </w:rPr>
          <w:t>Zonas de aproximación y transferencia</w:t>
        </w:r>
        <w:r w:rsidR="00A27F96">
          <w:rPr>
            <w:noProof/>
            <w:webHidden/>
          </w:rPr>
          <w:tab/>
        </w:r>
        <w:r w:rsidR="00A27F96">
          <w:rPr>
            <w:noProof/>
            <w:webHidden/>
          </w:rPr>
          <w:fldChar w:fldCharType="begin"/>
        </w:r>
        <w:r w:rsidR="00A27F96">
          <w:rPr>
            <w:noProof/>
            <w:webHidden/>
          </w:rPr>
          <w:instrText xml:space="preserve"> PAGEREF _Toc116560174 \h </w:instrText>
        </w:r>
        <w:r w:rsidR="00A27F96">
          <w:rPr>
            <w:noProof/>
            <w:webHidden/>
          </w:rPr>
        </w:r>
        <w:r w:rsidR="00A27F96">
          <w:rPr>
            <w:noProof/>
            <w:webHidden/>
          </w:rPr>
          <w:fldChar w:fldCharType="separate"/>
        </w:r>
        <w:r w:rsidR="00A27F96">
          <w:rPr>
            <w:noProof/>
            <w:webHidden/>
          </w:rPr>
          <w:t>51</w:t>
        </w:r>
        <w:r w:rsidR="00A27F96">
          <w:rPr>
            <w:noProof/>
            <w:webHidden/>
          </w:rPr>
          <w:fldChar w:fldCharType="end"/>
        </w:r>
      </w:hyperlink>
    </w:p>
    <w:p w14:paraId="0803A018" w14:textId="5FCDB839" w:rsidR="00A27F96" w:rsidRDefault="00000000">
      <w:pPr>
        <w:pStyle w:val="TDC3"/>
        <w:tabs>
          <w:tab w:val="left" w:pos="1200"/>
          <w:tab w:val="right" w:leader="dot" w:pos="9204"/>
        </w:tabs>
        <w:rPr>
          <w:rFonts w:asciiTheme="minorHAnsi" w:eastAsiaTheme="minorEastAsia" w:hAnsiTheme="minorHAnsi" w:cstheme="minorBidi"/>
          <w:noProof/>
          <w:color w:val="auto"/>
          <w:sz w:val="24"/>
          <w:szCs w:val="24"/>
          <w:lang w:eastAsia="es-ES_tradnl"/>
        </w:rPr>
      </w:pPr>
      <w:hyperlink w:anchor="_Toc116560175" w:history="1">
        <w:r w:rsidR="00A27F96" w:rsidRPr="00853AEE">
          <w:rPr>
            <w:rStyle w:val="Hipervnculo"/>
            <w:noProof/>
          </w:rPr>
          <w:t>3.</w:t>
        </w:r>
        <w:r w:rsidR="00A27F96">
          <w:rPr>
            <w:rFonts w:asciiTheme="minorHAnsi" w:eastAsiaTheme="minorEastAsia" w:hAnsiTheme="minorHAnsi" w:cstheme="minorBidi"/>
            <w:noProof/>
            <w:color w:val="auto"/>
            <w:sz w:val="24"/>
            <w:szCs w:val="24"/>
            <w:lang w:eastAsia="es-ES_tradnl"/>
          </w:rPr>
          <w:tab/>
        </w:r>
        <w:r w:rsidR="00A27F96" w:rsidRPr="00853AEE">
          <w:rPr>
            <w:rStyle w:val="Hipervnculo"/>
            <w:noProof/>
          </w:rPr>
          <w:t>Conexión con el itinerario peatonal accesible</w:t>
        </w:r>
        <w:r w:rsidR="00A27F96">
          <w:rPr>
            <w:noProof/>
            <w:webHidden/>
          </w:rPr>
          <w:tab/>
        </w:r>
        <w:r w:rsidR="00A27F96">
          <w:rPr>
            <w:noProof/>
            <w:webHidden/>
          </w:rPr>
          <w:fldChar w:fldCharType="begin"/>
        </w:r>
        <w:r w:rsidR="00A27F96">
          <w:rPr>
            <w:noProof/>
            <w:webHidden/>
          </w:rPr>
          <w:instrText xml:space="preserve"> PAGEREF _Toc116560175 \h </w:instrText>
        </w:r>
        <w:r w:rsidR="00A27F96">
          <w:rPr>
            <w:noProof/>
            <w:webHidden/>
          </w:rPr>
        </w:r>
        <w:r w:rsidR="00A27F96">
          <w:rPr>
            <w:noProof/>
            <w:webHidden/>
          </w:rPr>
          <w:fldChar w:fldCharType="separate"/>
        </w:r>
        <w:r w:rsidR="00A27F96">
          <w:rPr>
            <w:noProof/>
            <w:webHidden/>
          </w:rPr>
          <w:t>52</w:t>
        </w:r>
        <w:r w:rsidR="00A27F96">
          <w:rPr>
            <w:noProof/>
            <w:webHidden/>
          </w:rPr>
          <w:fldChar w:fldCharType="end"/>
        </w:r>
      </w:hyperlink>
    </w:p>
    <w:p w14:paraId="0E215F3C" w14:textId="3C762734" w:rsidR="00A27F96" w:rsidRDefault="00000000">
      <w:pPr>
        <w:pStyle w:val="TDC3"/>
        <w:tabs>
          <w:tab w:val="left" w:pos="1200"/>
          <w:tab w:val="right" w:leader="dot" w:pos="9204"/>
        </w:tabs>
        <w:rPr>
          <w:rFonts w:asciiTheme="minorHAnsi" w:eastAsiaTheme="minorEastAsia" w:hAnsiTheme="minorHAnsi" w:cstheme="minorBidi"/>
          <w:noProof/>
          <w:color w:val="auto"/>
          <w:sz w:val="24"/>
          <w:szCs w:val="24"/>
          <w:lang w:eastAsia="es-ES_tradnl"/>
        </w:rPr>
      </w:pPr>
      <w:hyperlink w:anchor="_Toc116560176" w:history="1">
        <w:r w:rsidR="00A27F96" w:rsidRPr="00853AEE">
          <w:rPr>
            <w:rStyle w:val="Hipervnculo"/>
            <w:noProof/>
          </w:rPr>
          <w:t>4.</w:t>
        </w:r>
        <w:r w:rsidR="00A27F96">
          <w:rPr>
            <w:rFonts w:asciiTheme="minorHAnsi" w:eastAsiaTheme="minorEastAsia" w:hAnsiTheme="minorHAnsi" w:cstheme="minorBidi"/>
            <w:noProof/>
            <w:color w:val="auto"/>
            <w:sz w:val="24"/>
            <w:szCs w:val="24"/>
            <w:lang w:eastAsia="es-ES_tradnl"/>
          </w:rPr>
          <w:tab/>
        </w:r>
        <w:r w:rsidR="00A27F96" w:rsidRPr="00853AEE">
          <w:rPr>
            <w:rStyle w:val="Hipervnculo"/>
            <w:noProof/>
          </w:rPr>
          <w:t>Señalización y SIA</w:t>
        </w:r>
        <w:r w:rsidR="00A27F96">
          <w:rPr>
            <w:noProof/>
            <w:webHidden/>
          </w:rPr>
          <w:tab/>
        </w:r>
        <w:r w:rsidR="00A27F96">
          <w:rPr>
            <w:noProof/>
            <w:webHidden/>
          </w:rPr>
          <w:fldChar w:fldCharType="begin"/>
        </w:r>
        <w:r w:rsidR="00A27F96">
          <w:rPr>
            <w:noProof/>
            <w:webHidden/>
          </w:rPr>
          <w:instrText xml:space="preserve"> PAGEREF _Toc116560176 \h </w:instrText>
        </w:r>
        <w:r w:rsidR="00A27F96">
          <w:rPr>
            <w:noProof/>
            <w:webHidden/>
          </w:rPr>
        </w:r>
        <w:r w:rsidR="00A27F96">
          <w:rPr>
            <w:noProof/>
            <w:webHidden/>
          </w:rPr>
          <w:fldChar w:fldCharType="separate"/>
        </w:r>
        <w:r w:rsidR="00A27F96">
          <w:rPr>
            <w:noProof/>
            <w:webHidden/>
          </w:rPr>
          <w:t>54</w:t>
        </w:r>
        <w:r w:rsidR="00A27F96">
          <w:rPr>
            <w:noProof/>
            <w:webHidden/>
          </w:rPr>
          <w:fldChar w:fldCharType="end"/>
        </w:r>
      </w:hyperlink>
    </w:p>
    <w:p w14:paraId="314F4236" w14:textId="00B29A57" w:rsidR="00A27F96" w:rsidRDefault="00000000">
      <w:pPr>
        <w:pStyle w:val="TDC2"/>
        <w:tabs>
          <w:tab w:val="right" w:leader="dot" w:pos="9204"/>
        </w:tabs>
        <w:rPr>
          <w:rFonts w:asciiTheme="minorHAnsi" w:eastAsiaTheme="minorEastAsia" w:hAnsiTheme="minorHAnsi" w:cstheme="minorBidi"/>
          <w:b w:val="0"/>
          <w:bCs w:val="0"/>
          <w:noProof/>
          <w:color w:val="auto"/>
          <w:sz w:val="24"/>
          <w:szCs w:val="24"/>
          <w:lang w:eastAsia="es-ES_tradnl"/>
        </w:rPr>
      </w:pPr>
      <w:hyperlink w:anchor="_Toc116560177" w:history="1">
        <w:r w:rsidR="00A27F96" w:rsidRPr="00853AEE">
          <w:rPr>
            <w:rStyle w:val="Hipervnculo"/>
            <w:rFonts w:ascii="Symbol" w:hAnsi="Symbol"/>
            <w:noProof/>
          </w:rPr>
          <w:t></w:t>
        </w:r>
        <w:r w:rsidR="00A27F96">
          <w:rPr>
            <w:rFonts w:asciiTheme="minorHAnsi" w:eastAsiaTheme="minorEastAsia" w:hAnsiTheme="minorHAnsi" w:cstheme="minorBidi"/>
            <w:b w:val="0"/>
            <w:bCs w:val="0"/>
            <w:noProof/>
            <w:color w:val="auto"/>
            <w:sz w:val="24"/>
            <w:szCs w:val="24"/>
            <w:lang w:eastAsia="es-ES_tradnl"/>
          </w:rPr>
          <w:tab/>
        </w:r>
        <w:r w:rsidR="00A27F96" w:rsidRPr="00853AEE">
          <w:rPr>
            <w:rStyle w:val="Hipervnculo"/>
            <w:noProof/>
          </w:rPr>
          <w:t>ALTERNATIVAS DE DISEÑO</w:t>
        </w:r>
        <w:r w:rsidR="00A27F96">
          <w:rPr>
            <w:noProof/>
            <w:webHidden/>
          </w:rPr>
          <w:tab/>
        </w:r>
        <w:r w:rsidR="00A27F96">
          <w:rPr>
            <w:noProof/>
            <w:webHidden/>
          </w:rPr>
          <w:fldChar w:fldCharType="begin"/>
        </w:r>
        <w:r w:rsidR="00A27F96">
          <w:rPr>
            <w:noProof/>
            <w:webHidden/>
          </w:rPr>
          <w:instrText xml:space="preserve"> PAGEREF _Toc116560177 \h </w:instrText>
        </w:r>
        <w:r w:rsidR="00A27F96">
          <w:rPr>
            <w:noProof/>
            <w:webHidden/>
          </w:rPr>
        </w:r>
        <w:r w:rsidR="00A27F96">
          <w:rPr>
            <w:noProof/>
            <w:webHidden/>
          </w:rPr>
          <w:fldChar w:fldCharType="separate"/>
        </w:r>
        <w:r w:rsidR="00A27F96">
          <w:rPr>
            <w:noProof/>
            <w:webHidden/>
          </w:rPr>
          <w:t>56</w:t>
        </w:r>
        <w:r w:rsidR="00A27F96">
          <w:rPr>
            <w:noProof/>
            <w:webHidden/>
          </w:rPr>
          <w:fldChar w:fldCharType="end"/>
        </w:r>
      </w:hyperlink>
    </w:p>
    <w:p w14:paraId="48ABDB0C" w14:textId="1745B047" w:rsidR="00A27F96" w:rsidRDefault="00000000">
      <w:pPr>
        <w:pStyle w:val="TDC2"/>
        <w:tabs>
          <w:tab w:val="right" w:leader="dot" w:pos="9204"/>
        </w:tabs>
        <w:rPr>
          <w:rFonts w:asciiTheme="minorHAnsi" w:eastAsiaTheme="minorEastAsia" w:hAnsiTheme="minorHAnsi" w:cstheme="minorBidi"/>
          <w:b w:val="0"/>
          <w:bCs w:val="0"/>
          <w:noProof/>
          <w:color w:val="auto"/>
          <w:sz w:val="24"/>
          <w:szCs w:val="24"/>
          <w:lang w:eastAsia="es-ES_tradnl"/>
        </w:rPr>
      </w:pPr>
      <w:hyperlink w:anchor="_Toc116560178" w:history="1">
        <w:r w:rsidR="00A27F96" w:rsidRPr="00853AEE">
          <w:rPr>
            <w:rStyle w:val="Hipervnculo"/>
            <w:rFonts w:ascii="Symbol" w:hAnsi="Symbol"/>
            <w:noProof/>
          </w:rPr>
          <w:t></w:t>
        </w:r>
        <w:r w:rsidR="00A27F96">
          <w:rPr>
            <w:rFonts w:asciiTheme="minorHAnsi" w:eastAsiaTheme="minorEastAsia" w:hAnsiTheme="minorHAnsi" w:cstheme="minorBidi"/>
            <w:b w:val="0"/>
            <w:bCs w:val="0"/>
            <w:noProof/>
            <w:color w:val="auto"/>
            <w:sz w:val="24"/>
            <w:szCs w:val="24"/>
            <w:lang w:eastAsia="es-ES_tradnl"/>
          </w:rPr>
          <w:tab/>
        </w:r>
        <w:r w:rsidR="00A27F96" w:rsidRPr="00853AEE">
          <w:rPr>
            <w:rStyle w:val="Hipervnculo"/>
            <w:noProof/>
          </w:rPr>
          <w:t>EJEMPLOS</w:t>
        </w:r>
        <w:r w:rsidR="00A27F96">
          <w:rPr>
            <w:noProof/>
            <w:webHidden/>
          </w:rPr>
          <w:tab/>
        </w:r>
        <w:r w:rsidR="00A27F96">
          <w:rPr>
            <w:noProof/>
            <w:webHidden/>
          </w:rPr>
          <w:fldChar w:fldCharType="begin"/>
        </w:r>
        <w:r w:rsidR="00A27F96">
          <w:rPr>
            <w:noProof/>
            <w:webHidden/>
          </w:rPr>
          <w:instrText xml:space="preserve"> PAGEREF _Toc116560178 \h </w:instrText>
        </w:r>
        <w:r w:rsidR="00A27F96">
          <w:rPr>
            <w:noProof/>
            <w:webHidden/>
          </w:rPr>
        </w:r>
        <w:r w:rsidR="00A27F96">
          <w:rPr>
            <w:noProof/>
            <w:webHidden/>
          </w:rPr>
          <w:fldChar w:fldCharType="separate"/>
        </w:r>
        <w:r w:rsidR="00A27F96">
          <w:rPr>
            <w:noProof/>
            <w:webHidden/>
          </w:rPr>
          <w:t>64</w:t>
        </w:r>
        <w:r w:rsidR="00A27F96">
          <w:rPr>
            <w:noProof/>
            <w:webHidden/>
          </w:rPr>
          <w:fldChar w:fldCharType="end"/>
        </w:r>
      </w:hyperlink>
    </w:p>
    <w:p w14:paraId="03FF3581" w14:textId="145C40FB" w:rsidR="00A27F96" w:rsidRDefault="00000000">
      <w:pPr>
        <w:pStyle w:val="TDC2"/>
        <w:tabs>
          <w:tab w:val="right" w:leader="dot" w:pos="9204"/>
        </w:tabs>
        <w:rPr>
          <w:rFonts w:asciiTheme="minorHAnsi" w:eastAsiaTheme="minorEastAsia" w:hAnsiTheme="minorHAnsi" w:cstheme="minorBidi"/>
          <w:b w:val="0"/>
          <w:bCs w:val="0"/>
          <w:noProof/>
          <w:color w:val="auto"/>
          <w:sz w:val="24"/>
          <w:szCs w:val="24"/>
          <w:lang w:eastAsia="es-ES_tradnl"/>
        </w:rPr>
      </w:pPr>
      <w:hyperlink w:anchor="_Toc116560179" w:history="1">
        <w:r w:rsidR="00A27F96" w:rsidRPr="00853AEE">
          <w:rPr>
            <w:rStyle w:val="Hipervnculo"/>
            <w:rFonts w:ascii="Symbol" w:hAnsi="Symbol"/>
            <w:noProof/>
          </w:rPr>
          <w:t></w:t>
        </w:r>
        <w:r w:rsidR="00A27F96">
          <w:rPr>
            <w:rFonts w:asciiTheme="minorHAnsi" w:eastAsiaTheme="minorEastAsia" w:hAnsiTheme="minorHAnsi" w:cstheme="minorBidi"/>
            <w:b w:val="0"/>
            <w:bCs w:val="0"/>
            <w:noProof/>
            <w:color w:val="auto"/>
            <w:sz w:val="24"/>
            <w:szCs w:val="24"/>
            <w:lang w:eastAsia="es-ES_tradnl"/>
          </w:rPr>
          <w:tab/>
        </w:r>
        <w:r w:rsidR="00A27F96" w:rsidRPr="00853AEE">
          <w:rPr>
            <w:rStyle w:val="Hipervnculo"/>
            <w:noProof/>
          </w:rPr>
          <w:t>NORMATIVA DE APLICACIÓN</w:t>
        </w:r>
        <w:r w:rsidR="00A27F96">
          <w:rPr>
            <w:noProof/>
            <w:webHidden/>
          </w:rPr>
          <w:tab/>
        </w:r>
        <w:r w:rsidR="00A27F96">
          <w:rPr>
            <w:noProof/>
            <w:webHidden/>
          </w:rPr>
          <w:fldChar w:fldCharType="begin"/>
        </w:r>
        <w:r w:rsidR="00A27F96">
          <w:rPr>
            <w:noProof/>
            <w:webHidden/>
          </w:rPr>
          <w:instrText xml:space="preserve"> PAGEREF _Toc116560179 \h </w:instrText>
        </w:r>
        <w:r w:rsidR="00A27F96">
          <w:rPr>
            <w:noProof/>
            <w:webHidden/>
          </w:rPr>
        </w:r>
        <w:r w:rsidR="00A27F96">
          <w:rPr>
            <w:noProof/>
            <w:webHidden/>
          </w:rPr>
          <w:fldChar w:fldCharType="separate"/>
        </w:r>
        <w:r w:rsidR="00A27F96">
          <w:rPr>
            <w:noProof/>
            <w:webHidden/>
          </w:rPr>
          <w:t>66</w:t>
        </w:r>
        <w:r w:rsidR="00A27F96">
          <w:rPr>
            <w:noProof/>
            <w:webHidden/>
          </w:rPr>
          <w:fldChar w:fldCharType="end"/>
        </w:r>
      </w:hyperlink>
    </w:p>
    <w:p w14:paraId="70B436AE" w14:textId="537B0721" w:rsidR="00A27F96" w:rsidRDefault="00000000">
      <w:pPr>
        <w:pStyle w:val="TDC3"/>
        <w:tabs>
          <w:tab w:val="left" w:pos="1200"/>
          <w:tab w:val="right" w:leader="dot" w:pos="9204"/>
        </w:tabs>
        <w:rPr>
          <w:rFonts w:asciiTheme="minorHAnsi" w:eastAsiaTheme="minorEastAsia" w:hAnsiTheme="minorHAnsi" w:cstheme="minorBidi"/>
          <w:noProof/>
          <w:color w:val="auto"/>
          <w:sz w:val="24"/>
          <w:szCs w:val="24"/>
          <w:lang w:eastAsia="es-ES_tradnl"/>
        </w:rPr>
      </w:pPr>
      <w:hyperlink w:anchor="_Toc116560180" w:history="1">
        <w:r w:rsidR="00A27F96" w:rsidRPr="00853AEE">
          <w:rPr>
            <w:rStyle w:val="Hipervnculo"/>
            <w:noProof/>
          </w:rPr>
          <w:t>1.</w:t>
        </w:r>
        <w:r w:rsidR="00A27F96">
          <w:rPr>
            <w:rFonts w:asciiTheme="minorHAnsi" w:eastAsiaTheme="minorEastAsia" w:hAnsiTheme="minorHAnsi" w:cstheme="minorBidi"/>
            <w:noProof/>
            <w:color w:val="auto"/>
            <w:sz w:val="24"/>
            <w:szCs w:val="24"/>
            <w:lang w:eastAsia="es-ES_tradnl"/>
          </w:rPr>
          <w:tab/>
        </w:r>
        <w:r w:rsidR="00A27F96" w:rsidRPr="00853AEE">
          <w:rPr>
            <w:rStyle w:val="Hipervnculo"/>
            <w:noProof/>
          </w:rPr>
          <w:t>Ámbito estatal</w:t>
        </w:r>
        <w:r w:rsidR="00A27F96">
          <w:rPr>
            <w:noProof/>
            <w:webHidden/>
          </w:rPr>
          <w:tab/>
        </w:r>
        <w:r w:rsidR="00A27F96">
          <w:rPr>
            <w:noProof/>
            <w:webHidden/>
          </w:rPr>
          <w:fldChar w:fldCharType="begin"/>
        </w:r>
        <w:r w:rsidR="00A27F96">
          <w:rPr>
            <w:noProof/>
            <w:webHidden/>
          </w:rPr>
          <w:instrText xml:space="preserve"> PAGEREF _Toc116560180 \h </w:instrText>
        </w:r>
        <w:r w:rsidR="00A27F96">
          <w:rPr>
            <w:noProof/>
            <w:webHidden/>
          </w:rPr>
        </w:r>
        <w:r w:rsidR="00A27F96">
          <w:rPr>
            <w:noProof/>
            <w:webHidden/>
          </w:rPr>
          <w:fldChar w:fldCharType="separate"/>
        </w:r>
        <w:r w:rsidR="00A27F96">
          <w:rPr>
            <w:noProof/>
            <w:webHidden/>
          </w:rPr>
          <w:t>66</w:t>
        </w:r>
        <w:r w:rsidR="00A27F96">
          <w:rPr>
            <w:noProof/>
            <w:webHidden/>
          </w:rPr>
          <w:fldChar w:fldCharType="end"/>
        </w:r>
      </w:hyperlink>
    </w:p>
    <w:p w14:paraId="4CA2A07B" w14:textId="2636C31A" w:rsidR="00A27F96" w:rsidRDefault="00000000">
      <w:pPr>
        <w:pStyle w:val="TDC3"/>
        <w:tabs>
          <w:tab w:val="left" w:pos="1200"/>
          <w:tab w:val="right" w:leader="dot" w:pos="9204"/>
        </w:tabs>
        <w:rPr>
          <w:rFonts w:asciiTheme="minorHAnsi" w:eastAsiaTheme="minorEastAsia" w:hAnsiTheme="minorHAnsi" w:cstheme="minorBidi"/>
          <w:noProof/>
          <w:color w:val="auto"/>
          <w:sz w:val="24"/>
          <w:szCs w:val="24"/>
          <w:lang w:eastAsia="es-ES_tradnl"/>
        </w:rPr>
      </w:pPr>
      <w:hyperlink w:anchor="_Toc116560181" w:history="1">
        <w:r w:rsidR="00A27F96" w:rsidRPr="00853AEE">
          <w:rPr>
            <w:rStyle w:val="Hipervnculo"/>
            <w:noProof/>
          </w:rPr>
          <w:t>2.</w:t>
        </w:r>
        <w:r w:rsidR="00A27F96">
          <w:rPr>
            <w:rFonts w:asciiTheme="minorHAnsi" w:eastAsiaTheme="minorEastAsia" w:hAnsiTheme="minorHAnsi" w:cstheme="minorBidi"/>
            <w:noProof/>
            <w:color w:val="auto"/>
            <w:sz w:val="24"/>
            <w:szCs w:val="24"/>
            <w:lang w:eastAsia="es-ES_tradnl"/>
          </w:rPr>
          <w:tab/>
        </w:r>
        <w:r w:rsidR="00A27F96" w:rsidRPr="00853AEE">
          <w:rPr>
            <w:rStyle w:val="Hipervnculo"/>
            <w:noProof/>
          </w:rPr>
          <w:t>Ámbito autonómico</w:t>
        </w:r>
        <w:r w:rsidR="00A27F96">
          <w:rPr>
            <w:noProof/>
            <w:webHidden/>
          </w:rPr>
          <w:tab/>
        </w:r>
        <w:r w:rsidR="00A27F96">
          <w:rPr>
            <w:noProof/>
            <w:webHidden/>
          </w:rPr>
          <w:fldChar w:fldCharType="begin"/>
        </w:r>
        <w:r w:rsidR="00A27F96">
          <w:rPr>
            <w:noProof/>
            <w:webHidden/>
          </w:rPr>
          <w:instrText xml:space="preserve"> PAGEREF _Toc116560181 \h </w:instrText>
        </w:r>
        <w:r w:rsidR="00A27F96">
          <w:rPr>
            <w:noProof/>
            <w:webHidden/>
          </w:rPr>
        </w:r>
        <w:r w:rsidR="00A27F96">
          <w:rPr>
            <w:noProof/>
            <w:webHidden/>
          </w:rPr>
          <w:fldChar w:fldCharType="separate"/>
        </w:r>
        <w:r w:rsidR="00A27F96">
          <w:rPr>
            <w:noProof/>
            <w:webHidden/>
          </w:rPr>
          <w:t>66</w:t>
        </w:r>
        <w:r w:rsidR="00A27F96">
          <w:rPr>
            <w:noProof/>
            <w:webHidden/>
          </w:rPr>
          <w:fldChar w:fldCharType="end"/>
        </w:r>
      </w:hyperlink>
    </w:p>
    <w:p w14:paraId="15F35E7C" w14:textId="6E3760F6" w:rsidR="00A27F96" w:rsidRDefault="00000000">
      <w:pPr>
        <w:pStyle w:val="TDC2"/>
        <w:tabs>
          <w:tab w:val="right" w:leader="dot" w:pos="9204"/>
        </w:tabs>
        <w:rPr>
          <w:rFonts w:asciiTheme="minorHAnsi" w:eastAsiaTheme="minorEastAsia" w:hAnsiTheme="minorHAnsi" w:cstheme="minorBidi"/>
          <w:b w:val="0"/>
          <w:bCs w:val="0"/>
          <w:noProof/>
          <w:color w:val="auto"/>
          <w:sz w:val="24"/>
          <w:szCs w:val="24"/>
          <w:lang w:eastAsia="es-ES_tradnl"/>
        </w:rPr>
      </w:pPr>
      <w:hyperlink w:anchor="_Toc116560182" w:history="1">
        <w:r w:rsidR="00A27F96" w:rsidRPr="00853AEE">
          <w:rPr>
            <w:rStyle w:val="Hipervnculo"/>
            <w:rFonts w:ascii="Symbol" w:hAnsi="Symbol"/>
            <w:noProof/>
          </w:rPr>
          <w:t></w:t>
        </w:r>
        <w:r w:rsidR="00A27F96">
          <w:rPr>
            <w:rFonts w:asciiTheme="minorHAnsi" w:eastAsiaTheme="minorEastAsia" w:hAnsiTheme="minorHAnsi" w:cstheme="minorBidi"/>
            <w:b w:val="0"/>
            <w:bCs w:val="0"/>
            <w:noProof/>
            <w:color w:val="auto"/>
            <w:sz w:val="24"/>
            <w:szCs w:val="24"/>
            <w:lang w:eastAsia="es-ES_tradnl"/>
          </w:rPr>
          <w:tab/>
        </w:r>
        <w:r w:rsidR="00A27F96" w:rsidRPr="00853AEE">
          <w:rPr>
            <w:rStyle w:val="Hipervnculo"/>
            <w:noProof/>
          </w:rPr>
          <w:t>FICHAS TÉCNICAS</w:t>
        </w:r>
        <w:r w:rsidR="00A27F96">
          <w:rPr>
            <w:noProof/>
            <w:webHidden/>
          </w:rPr>
          <w:tab/>
        </w:r>
        <w:r w:rsidR="00A27F96">
          <w:rPr>
            <w:noProof/>
            <w:webHidden/>
          </w:rPr>
          <w:fldChar w:fldCharType="begin"/>
        </w:r>
        <w:r w:rsidR="00A27F96">
          <w:rPr>
            <w:noProof/>
            <w:webHidden/>
          </w:rPr>
          <w:instrText xml:space="preserve"> PAGEREF _Toc116560182 \h </w:instrText>
        </w:r>
        <w:r w:rsidR="00A27F96">
          <w:rPr>
            <w:noProof/>
            <w:webHidden/>
          </w:rPr>
        </w:r>
        <w:r w:rsidR="00A27F96">
          <w:rPr>
            <w:noProof/>
            <w:webHidden/>
          </w:rPr>
          <w:fldChar w:fldCharType="separate"/>
        </w:r>
        <w:r w:rsidR="00A27F96">
          <w:rPr>
            <w:noProof/>
            <w:webHidden/>
          </w:rPr>
          <w:t>72</w:t>
        </w:r>
        <w:r w:rsidR="00A27F96">
          <w:rPr>
            <w:noProof/>
            <w:webHidden/>
          </w:rPr>
          <w:fldChar w:fldCharType="end"/>
        </w:r>
      </w:hyperlink>
    </w:p>
    <w:p w14:paraId="347C7FAF" w14:textId="784D1017" w:rsidR="00A27F96" w:rsidRDefault="00000000">
      <w:pPr>
        <w:pStyle w:val="TDC1"/>
        <w:rPr>
          <w:rFonts w:asciiTheme="minorHAnsi" w:eastAsiaTheme="minorEastAsia" w:hAnsiTheme="minorHAnsi" w:cstheme="minorBidi"/>
          <w:b w:val="0"/>
          <w:bCs w:val="0"/>
          <w:iCs w:val="0"/>
          <w:noProof/>
          <w:color w:val="auto"/>
          <w:lang w:eastAsia="es-ES_tradnl"/>
        </w:rPr>
      </w:pPr>
      <w:hyperlink w:anchor="_Toc116560183" w:history="1">
        <w:r w:rsidR="00A27F96" w:rsidRPr="00853AEE">
          <w:rPr>
            <w:rStyle w:val="Hipervnculo"/>
            <w:rFonts w:eastAsia="Verdana"/>
            <w:noProof/>
          </w:rPr>
          <w:t>4.</w:t>
        </w:r>
        <w:r w:rsidR="00A27F96">
          <w:rPr>
            <w:rFonts w:asciiTheme="minorHAnsi" w:eastAsiaTheme="minorEastAsia" w:hAnsiTheme="minorHAnsi" w:cstheme="minorBidi"/>
            <w:b w:val="0"/>
            <w:bCs w:val="0"/>
            <w:iCs w:val="0"/>
            <w:noProof/>
            <w:color w:val="auto"/>
            <w:lang w:eastAsia="es-ES_tradnl"/>
          </w:rPr>
          <w:tab/>
        </w:r>
        <w:r w:rsidR="00A27F96" w:rsidRPr="00853AEE">
          <w:rPr>
            <w:rStyle w:val="Hipervnculo"/>
            <w:rFonts w:eastAsia="Verdana"/>
            <w:noProof/>
          </w:rPr>
          <w:t>Conexión con el transporte público</w:t>
        </w:r>
        <w:r w:rsidR="00A27F96">
          <w:rPr>
            <w:noProof/>
            <w:webHidden/>
          </w:rPr>
          <w:tab/>
        </w:r>
        <w:r w:rsidR="00A27F96">
          <w:rPr>
            <w:noProof/>
            <w:webHidden/>
          </w:rPr>
          <w:fldChar w:fldCharType="begin"/>
        </w:r>
        <w:r w:rsidR="00A27F96">
          <w:rPr>
            <w:noProof/>
            <w:webHidden/>
          </w:rPr>
          <w:instrText xml:space="preserve"> PAGEREF _Toc116560183 \h </w:instrText>
        </w:r>
        <w:r w:rsidR="00A27F96">
          <w:rPr>
            <w:noProof/>
            <w:webHidden/>
          </w:rPr>
        </w:r>
        <w:r w:rsidR="00A27F96">
          <w:rPr>
            <w:noProof/>
            <w:webHidden/>
          </w:rPr>
          <w:fldChar w:fldCharType="separate"/>
        </w:r>
        <w:r w:rsidR="00A27F96">
          <w:rPr>
            <w:noProof/>
            <w:webHidden/>
          </w:rPr>
          <w:t>73</w:t>
        </w:r>
        <w:r w:rsidR="00A27F96">
          <w:rPr>
            <w:noProof/>
            <w:webHidden/>
          </w:rPr>
          <w:fldChar w:fldCharType="end"/>
        </w:r>
      </w:hyperlink>
    </w:p>
    <w:p w14:paraId="273B1EBD" w14:textId="1AF76E4C" w:rsidR="00A27F96" w:rsidRDefault="00000000">
      <w:pPr>
        <w:pStyle w:val="TDC2"/>
        <w:tabs>
          <w:tab w:val="right" w:leader="dot" w:pos="9204"/>
        </w:tabs>
        <w:rPr>
          <w:rFonts w:asciiTheme="minorHAnsi" w:eastAsiaTheme="minorEastAsia" w:hAnsiTheme="minorHAnsi" w:cstheme="minorBidi"/>
          <w:b w:val="0"/>
          <w:bCs w:val="0"/>
          <w:noProof/>
          <w:color w:val="auto"/>
          <w:sz w:val="24"/>
          <w:szCs w:val="24"/>
          <w:lang w:eastAsia="es-ES_tradnl"/>
        </w:rPr>
      </w:pPr>
      <w:hyperlink w:anchor="_Toc116560184" w:history="1">
        <w:r w:rsidR="00A27F96" w:rsidRPr="00853AEE">
          <w:rPr>
            <w:rStyle w:val="Hipervnculo"/>
            <w:rFonts w:ascii="Symbol" w:hAnsi="Symbol"/>
            <w:noProof/>
          </w:rPr>
          <w:t></w:t>
        </w:r>
        <w:r w:rsidR="00A27F96">
          <w:rPr>
            <w:rFonts w:asciiTheme="minorHAnsi" w:eastAsiaTheme="minorEastAsia" w:hAnsiTheme="minorHAnsi" w:cstheme="minorBidi"/>
            <w:b w:val="0"/>
            <w:bCs w:val="0"/>
            <w:noProof/>
            <w:color w:val="auto"/>
            <w:sz w:val="24"/>
            <w:szCs w:val="24"/>
            <w:lang w:eastAsia="es-ES_tradnl"/>
          </w:rPr>
          <w:tab/>
        </w:r>
        <w:r w:rsidR="00A27F96" w:rsidRPr="00853AEE">
          <w:rPr>
            <w:rStyle w:val="Hipervnculo"/>
            <w:noProof/>
          </w:rPr>
          <w:t>DETALLES DE DISEÑO</w:t>
        </w:r>
        <w:r w:rsidR="00A27F96">
          <w:rPr>
            <w:noProof/>
            <w:webHidden/>
          </w:rPr>
          <w:tab/>
        </w:r>
        <w:r w:rsidR="00A27F96">
          <w:rPr>
            <w:noProof/>
            <w:webHidden/>
          </w:rPr>
          <w:fldChar w:fldCharType="begin"/>
        </w:r>
        <w:r w:rsidR="00A27F96">
          <w:rPr>
            <w:noProof/>
            <w:webHidden/>
          </w:rPr>
          <w:instrText xml:space="preserve"> PAGEREF _Toc116560184 \h </w:instrText>
        </w:r>
        <w:r w:rsidR="00A27F96">
          <w:rPr>
            <w:noProof/>
            <w:webHidden/>
          </w:rPr>
        </w:r>
        <w:r w:rsidR="00A27F96">
          <w:rPr>
            <w:noProof/>
            <w:webHidden/>
          </w:rPr>
          <w:fldChar w:fldCharType="separate"/>
        </w:r>
        <w:r w:rsidR="00A27F96">
          <w:rPr>
            <w:noProof/>
            <w:webHidden/>
          </w:rPr>
          <w:t>74</w:t>
        </w:r>
        <w:r w:rsidR="00A27F96">
          <w:rPr>
            <w:noProof/>
            <w:webHidden/>
          </w:rPr>
          <w:fldChar w:fldCharType="end"/>
        </w:r>
      </w:hyperlink>
    </w:p>
    <w:p w14:paraId="2216FB0C" w14:textId="16626989" w:rsidR="00A27F96" w:rsidRDefault="00000000">
      <w:pPr>
        <w:pStyle w:val="TDC3"/>
        <w:tabs>
          <w:tab w:val="left" w:pos="1200"/>
          <w:tab w:val="right" w:leader="dot" w:pos="9204"/>
        </w:tabs>
        <w:rPr>
          <w:rFonts w:asciiTheme="minorHAnsi" w:eastAsiaTheme="minorEastAsia" w:hAnsiTheme="minorHAnsi" w:cstheme="minorBidi"/>
          <w:noProof/>
          <w:color w:val="auto"/>
          <w:sz w:val="24"/>
          <w:szCs w:val="24"/>
          <w:lang w:eastAsia="es-ES_tradnl"/>
        </w:rPr>
      </w:pPr>
      <w:hyperlink w:anchor="_Toc116560185" w:history="1">
        <w:r w:rsidR="00A27F96" w:rsidRPr="00853AEE">
          <w:rPr>
            <w:rStyle w:val="Hipervnculo"/>
            <w:noProof/>
          </w:rPr>
          <w:t>1.</w:t>
        </w:r>
        <w:r w:rsidR="00A27F96">
          <w:rPr>
            <w:rFonts w:asciiTheme="minorHAnsi" w:eastAsiaTheme="minorEastAsia" w:hAnsiTheme="minorHAnsi" w:cstheme="minorBidi"/>
            <w:noProof/>
            <w:color w:val="auto"/>
            <w:sz w:val="24"/>
            <w:szCs w:val="24"/>
            <w:lang w:eastAsia="es-ES_tradnl"/>
          </w:rPr>
          <w:tab/>
        </w:r>
        <w:r w:rsidR="00A27F96" w:rsidRPr="00853AEE">
          <w:rPr>
            <w:rStyle w:val="Hipervnculo"/>
            <w:noProof/>
          </w:rPr>
          <w:t>Parada de autobús urbano</w:t>
        </w:r>
        <w:r w:rsidR="00A27F96">
          <w:rPr>
            <w:noProof/>
            <w:webHidden/>
          </w:rPr>
          <w:tab/>
        </w:r>
        <w:r w:rsidR="00A27F96">
          <w:rPr>
            <w:noProof/>
            <w:webHidden/>
          </w:rPr>
          <w:fldChar w:fldCharType="begin"/>
        </w:r>
        <w:r w:rsidR="00A27F96">
          <w:rPr>
            <w:noProof/>
            <w:webHidden/>
          </w:rPr>
          <w:instrText xml:space="preserve"> PAGEREF _Toc116560185 \h </w:instrText>
        </w:r>
        <w:r w:rsidR="00A27F96">
          <w:rPr>
            <w:noProof/>
            <w:webHidden/>
          </w:rPr>
        </w:r>
        <w:r w:rsidR="00A27F96">
          <w:rPr>
            <w:noProof/>
            <w:webHidden/>
          </w:rPr>
          <w:fldChar w:fldCharType="separate"/>
        </w:r>
        <w:r w:rsidR="00A27F96">
          <w:rPr>
            <w:noProof/>
            <w:webHidden/>
          </w:rPr>
          <w:t>74</w:t>
        </w:r>
        <w:r w:rsidR="00A27F96">
          <w:rPr>
            <w:noProof/>
            <w:webHidden/>
          </w:rPr>
          <w:fldChar w:fldCharType="end"/>
        </w:r>
      </w:hyperlink>
    </w:p>
    <w:p w14:paraId="66A9D2A6" w14:textId="40AA180E" w:rsidR="00A27F96" w:rsidRDefault="00000000">
      <w:pPr>
        <w:pStyle w:val="TDC3"/>
        <w:tabs>
          <w:tab w:val="left" w:pos="1200"/>
          <w:tab w:val="right" w:leader="dot" w:pos="9204"/>
        </w:tabs>
        <w:rPr>
          <w:rFonts w:asciiTheme="minorHAnsi" w:eastAsiaTheme="minorEastAsia" w:hAnsiTheme="minorHAnsi" w:cstheme="minorBidi"/>
          <w:noProof/>
          <w:color w:val="auto"/>
          <w:sz w:val="24"/>
          <w:szCs w:val="24"/>
          <w:lang w:eastAsia="es-ES_tradnl"/>
        </w:rPr>
      </w:pPr>
      <w:hyperlink w:anchor="_Toc116560186" w:history="1">
        <w:r w:rsidR="00A27F96" w:rsidRPr="00853AEE">
          <w:rPr>
            <w:rStyle w:val="Hipervnculo"/>
            <w:noProof/>
          </w:rPr>
          <w:t>2.</w:t>
        </w:r>
        <w:r w:rsidR="00A27F96">
          <w:rPr>
            <w:rFonts w:asciiTheme="minorHAnsi" w:eastAsiaTheme="minorEastAsia" w:hAnsiTheme="minorHAnsi" w:cstheme="minorBidi"/>
            <w:noProof/>
            <w:color w:val="auto"/>
            <w:sz w:val="24"/>
            <w:szCs w:val="24"/>
            <w:lang w:eastAsia="es-ES_tradnl"/>
          </w:rPr>
          <w:tab/>
        </w:r>
        <w:r w:rsidR="00A27F96" w:rsidRPr="00853AEE">
          <w:rPr>
            <w:rStyle w:val="Hipervnculo"/>
            <w:noProof/>
          </w:rPr>
          <w:t>Uso de pavimentos tacto visuales</w:t>
        </w:r>
        <w:r w:rsidR="00A27F96">
          <w:rPr>
            <w:noProof/>
            <w:webHidden/>
          </w:rPr>
          <w:tab/>
        </w:r>
        <w:r w:rsidR="00A27F96">
          <w:rPr>
            <w:noProof/>
            <w:webHidden/>
          </w:rPr>
          <w:fldChar w:fldCharType="begin"/>
        </w:r>
        <w:r w:rsidR="00A27F96">
          <w:rPr>
            <w:noProof/>
            <w:webHidden/>
          </w:rPr>
          <w:instrText xml:space="preserve"> PAGEREF _Toc116560186 \h </w:instrText>
        </w:r>
        <w:r w:rsidR="00A27F96">
          <w:rPr>
            <w:noProof/>
            <w:webHidden/>
          </w:rPr>
        </w:r>
        <w:r w:rsidR="00A27F96">
          <w:rPr>
            <w:noProof/>
            <w:webHidden/>
          </w:rPr>
          <w:fldChar w:fldCharType="separate"/>
        </w:r>
        <w:r w:rsidR="00A27F96">
          <w:rPr>
            <w:noProof/>
            <w:webHidden/>
          </w:rPr>
          <w:t>75</w:t>
        </w:r>
        <w:r w:rsidR="00A27F96">
          <w:rPr>
            <w:noProof/>
            <w:webHidden/>
          </w:rPr>
          <w:fldChar w:fldCharType="end"/>
        </w:r>
      </w:hyperlink>
    </w:p>
    <w:p w14:paraId="1C031B99" w14:textId="0F812064" w:rsidR="00A27F96" w:rsidRDefault="00000000">
      <w:pPr>
        <w:pStyle w:val="TDC3"/>
        <w:tabs>
          <w:tab w:val="left" w:pos="1200"/>
          <w:tab w:val="right" w:leader="dot" w:pos="9204"/>
        </w:tabs>
        <w:rPr>
          <w:rFonts w:asciiTheme="minorHAnsi" w:eastAsiaTheme="minorEastAsia" w:hAnsiTheme="minorHAnsi" w:cstheme="minorBidi"/>
          <w:noProof/>
          <w:color w:val="auto"/>
          <w:sz w:val="24"/>
          <w:szCs w:val="24"/>
          <w:lang w:eastAsia="es-ES_tradnl"/>
        </w:rPr>
      </w:pPr>
      <w:hyperlink w:anchor="_Toc116560187" w:history="1">
        <w:r w:rsidR="00A27F96" w:rsidRPr="00853AEE">
          <w:rPr>
            <w:rStyle w:val="Hipervnculo"/>
            <w:noProof/>
          </w:rPr>
          <w:t>3.</w:t>
        </w:r>
        <w:r w:rsidR="00A27F96">
          <w:rPr>
            <w:rFonts w:asciiTheme="minorHAnsi" w:eastAsiaTheme="minorEastAsia" w:hAnsiTheme="minorHAnsi" w:cstheme="minorBidi"/>
            <w:noProof/>
            <w:color w:val="auto"/>
            <w:sz w:val="24"/>
            <w:szCs w:val="24"/>
            <w:lang w:eastAsia="es-ES_tradnl"/>
          </w:rPr>
          <w:tab/>
        </w:r>
        <w:r w:rsidR="00A27F96" w:rsidRPr="00853AEE">
          <w:rPr>
            <w:rStyle w:val="Hipervnculo"/>
            <w:noProof/>
          </w:rPr>
          <w:t>Marquesinas de autobús</w:t>
        </w:r>
        <w:r w:rsidR="00A27F96">
          <w:rPr>
            <w:noProof/>
            <w:webHidden/>
          </w:rPr>
          <w:tab/>
        </w:r>
        <w:r w:rsidR="00A27F96">
          <w:rPr>
            <w:noProof/>
            <w:webHidden/>
          </w:rPr>
          <w:fldChar w:fldCharType="begin"/>
        </w:r>
        <w:r w:rsidR="00A27F96">
          <w:rPr>
            <w:noProof/>
            <w:webHidden/>
          </w:rPr>
          <w:instrText xml:space="preserve"> PAGEREF _Toc116560187 \h </w:instrText>
        </w:r>
        <w:r w:rsidR="00A27F96">
          <w:rPr>
            <w:noProof/>
            <w:webHidden/>
          </w:rPr>
        </w:r>
        <w:r w:rsidR="00A27F96">
          <w:rPr>
            <w:noProof/>
            <w:webHidden/>
          </w:rPr>
          <w:fldChar w:fldCharType="separate"/>
        </w:r>
        <w:r w:rsidR="00A27F96">
          <w:rPr>
            <w:noProof/>
            <w:webHidden/>
          </w:rPr>
          <w:t>76</w:t>
        </w:r>
        <w:r w:rsidR="00A27F96">
          <w:rPr>
            <w:noProof/>
            <w:webHidden/>
          </w:rPr>
          <w:fldChar w:fldCharType="end"/>
        </w:r>
      </w:hyperlink>
    </w:p>
    <w:p w14:paraId="3E4688A2" w14:textId="5610BEC3" w:rsidR="00A27F96" w:rsidRDefault="00000000">
      <w:pPr>
        <w:pStyle w:val="TDC3"/>
        <w:tabs>
          <w:tab w:val="left" w:pos="1200"/>
          <w:tab w:val="right" w:leader="dot" w:pos="9204"/>
        </w:tabs>
        <w:rPr>
          <w:rFonts w:asciiTheme="minorHAnsi" w:eastAsiaTheme="minorEastAsia" w:hAnsiTheme="minorHAnsi" w:cstheme="minorBidi"/>
          <w:noProof/>
          <w:color w:val="auto"/>
          <w:sz w:val="24"/>
          <w:szCs w:val="24"/>
          <w:lang w:eastAsia="es-ES_tradnl"/>
        </w:rPr>
      </w:pPr>
      <w:hyperlink w:anchor="_Toc116560188" w:history="1">
        <w:r w:rsidR="00A27F96" w:rsidRPr="00853AEE">
          <w:rPr>
            <w:rStyle w:val="Hipervnculo"/>
            <w:noProof/>
          </w:rPr>
          <w:t>4.</w:t>
        </w:r>
        <w:r w:rsidR="00A27F96">
          <w:rPr>
            <w:rFonts w:asciiTheme="minorHAnsi" w:eastAsiaTheme="minorEastAsia" w:hAnsiTheme="minorHAnsi" w:cstheme="minorBidi"/>
            <w:noProof/>
            <w:color w:val="auto"/>
            <w:sz w:val="24"/>
            <w:szCs w:val="24"/>
            <w:lang w:eastAsia="es-ES_tradnl"/>
          </w:rPr>
          <w:tab/>
        </w:r>
        <w:r w:rsidR="00A27F96" w:rsidRPr="00853AEE">
          <w:rPr>
            <w:rStyle w:val="Hipervnculo"/>
            <w:noProof/>
          </w:rPr>
          <w:t>Postes de parada de autobús urbano</w:t>
        </w:r>
        <w:r w:rsidR="00A27F96">
          <w:rPr>
            <w:noProof/>
            <w:webHidden/>
          </w:rPr>
          <w:tab/>
        </w:r>
        <w:r w:rsidR="00A27F96">
          <w:rPr>
            <w:noProof/>
            <w:webHidden/>
          </w:rPr>
          <w:fldChar w:fldCharType="begin"/>
        </w:r>
        <w:r w:rsidR="00A27F96">
          <w:rPr>
            <w:noProof/>
            <w:webHidden/>
          </w:rPr>
          <w:instrText xml:space="preserve"> PAGEREF _Toc116560188 \h </w:instrText>
        </w:r>
        <w:r w:rsidR="00A27F96">
          <w:rPr>
            <w:noProof/>
            <w:webHidden/>
          </w:rPr>
        </w:r>
        <w:r w:rsidR="00A27F96">
          <w:rPr>
            <w:noProof/>
            <w:webHidden/>
          </w:rPr>
          <w:fldChar w:fldCharType="separate"/>
        </w:r>
        <w:r w:rsidR="00A27F96">
          <w:rPr>
            <w:noProof/>
            <w:webHidden/>
          </w:rPr>
          <w:t>80</w:t>
        </w:r>
        <w:r w:rsidR="00A27F96">
          <w:rPr>
            <w:noProof/>
            <w:webHidden/>
          </w:rPr>
          <w:fldChar w:fldCharType="end"/>
        </w:r>
      </w:hyperlink>
    </w:p>
    <w:p w14:paraId="32F496B4" w14:textId="1CC291F2" w:rsidR="00A27F96" w:rsidRDefault="00000000">
      <w:pPr>
        <w:pStyle w:val="TDC3"/>
        <w:tabs>
          <w:tab w:val="left" w:pos="1200"/>
          <w:tab w:val="right" w:leader="dot" w:pos="9204"/>
        </w:tabs>
        <w:rPr>
          <w:rFonts w:asciiTheme="minorHAnsi" w:eastAsiaTheme="minorEastAsia" w:hAnsiTheme="minorHAnsi" w:cstheme="minorBidi"/>
          <w:noProof/>
          <w:color w:val="auto"/>
          <w:sz w:val="24"/>
          <w:szCs w:val="24"/>
          <w:lang w:eastAsia="es-ES_tradnl"/>
        </w:rPr>
      </w:pPr>
      <w:hyperlink w:anchor="_Toc116560189" w:history="1">
        <w:r w:rsidR="00A27F96" w:rsidRPr="00853AEE">
          <w:rPr>
            <w:rStyle w:val="Hipervnculo"/>
            <w:noProof/>
          </w:rPr>
          <w:t>5.</w:t>
        </w:r>
        <w:r w:rsidR="00A27F96">
          <w:rPr>
            <w:rFonts w:asciiTheme="minorHAnsi" w:eastAsiaTheme="minorEastAsia" w:hAnsiTheme="minorHAnsi" w:cstheme="minorBidi"/>
            <w:noProof/>
            <w:color w:val="auto"/>
            <w:sz w:val="24"/>
            <w:szCs w:val="24"/>
            <w:lang w:eastAsia="es-ES_tradnl"/>
          </w:rPr>
          <w:tab/>
        </w:r>
        <w:r w:rsidR="00A27F96" w:rsidRPr="00853AEE">
          <w:rPr>
            <w:rStyle w:val="Hipervnculo"/>
            <w:noProof/>
          </w:rPr>
          <w:t>Acceso a estaciones de transporte público</w:t>
        </w:r>
        <w:r w:rsidR="00A27F96">
          <w:rPr>
            <w:noProof/>
            <w:webHidden/>
          </w:rPr>
          <w:tab/>
        </w:r>
        <w:r w:rsidR="00A27F96">
          <w:rPr>
            <w:noProof/>
            <w:webHidden/>
          </w:rPr>
          <w:fldChar w:fldCharType="begin"/>
        </w:r>
        <w:r w:rsidR="00A27F96">
          <w:rPr>
            <w:noProof/>
            <w:webHidden/>
          </w:rPr>
          <w:instrText xml:space="preserve"> PAGEREF _Toc116560189 \h </w:instrText>
        </w:r>
        <w:r w:rsidR="00A27F96">
          <w:rPr>
            <w:noProof/>
            <w:webHidden/>
          </w:rPr>
        </w:r>
        <w:r w:rsidR="00A27F96">
          <w:rPr>
            <w:noProof/>
            <w:webHidden/>
          </w:rPr>
          <w:fldChar w:fldCharType="separate"/>
        </w:r>
        <w:r w:rsidR="00A27F96">
          <w:rPr>
            <w:noProof/>
            <w:webHidden/>
          </w:rPr>
          <w:t>81</w:t>
        </w:r>
        <w:r w:rsidR="00A27F96">
          <w:rPr>
            <w:noProof/>
            <w:webHidden/>
          </w:rPr>
          <w:fldChar w:fldCharType="end"/>
        </w:r>
      </w:hyperlink>
    </w:p>
    <w:p w14:paraId="6C4647C9" w14:textId="675F506D" w:rsidR="00A27F96" w:rsidRDefault="00000000">
      <w:pPr>
        <w:pStyle w:val="TDC3"/>
        <w:tabs>
          <w:tab w:val="left" w:pos="1200"/>
          <w:tab w:val="right" w:leader="dot" w:pos="9204"/>
        </w:tabs>
        <w:rPr>
          <w:rFonts w:asciiTheme="minorHAnsi" w:eastAsiaTheme="minorEastAsia" w:hAnsiTheme="minorHAnsi" w:cstheme="minorBidi"/>
          <w:noProof/>
          <w:color w:val="auto"/>
          <w:sz w:val="24"/>
          <w:szCs w:val="24"/>
          <w:lang w:eastAsia="es-ES_tradnl"/>
        </w:rPr>
      </w:pPr>
      <w:hyperlink w:anchor="_Toc116560190" w:history="1">
        <w:r w:rsidR="00A27F96" w:rsidRPr="00853AEE">
          <w:rPr>
            <w:rStyle w:val="Hipervnculo"/>
            <w:noProof/>
          </w:rPr>
          <w:t>6.</w:t>
        </w:r>
        <w:r w:rsidR="00A27F96">
          <w:rPr>
            <w:rFonts w:asciiTheme="minorHAnsi" w:eastAsiaTheme="minorEastAsia" w:hAnsiTheme="minorHAnsi" w:cstheme="minorBidi"/>
            <w:noProof/>
            <w:color w:val="auto"/>
            <w:sz w:val="24"/>
            <w:szCs w:val="24"/>
            <w:lang w:eastAsia="es-ES_tradnl"/>
          </w:rPr>
          <w:tab/>
        </w:r>
        <w:r w:rsidR="00A27F96" w:rsidRPr="00853AEE">
          <w:rPr>
            <w:rStyle w:val="Hipervnculo"/>
            <w:noProof/>
          </w:rPr>
          <w:t>Áreas intermodales</w:t>
        </w:r>
        <w:r w:rsidR="00A27F96">
          <w:rPr>
            <w:noProof/>
            <w:webHidden/>
          </w:rPr>
          <w:tab/>
        </w:r>
        <w:r w:rsidR="00A27F96">
          <w:rPr>
            <w:noProof/>
            <w:webHidden/>
          </w:rPr>
          <w:fldChar w:fldCharType="begin"/>
        </w:r>
        <w:r w:rsidR="00A27F96">
          <w:rPr>
            <w:noProof/>
            <w:webHidden/>
          </w:rPr>
          <w:instrText xml:space="preserve"> PAGEREF _Toc116560190 \h </w:instrText>
        </w:r>
        <w:r w:rsidR="00A27F96">
          <w:rPr>
            <w:noProof/>
            <w:webHidden/>
          </w:rPr>
        </w:r>
        <w:r w:rsidR="00A27F96">
          <w:rPr>
            <w:noProof/>
            <w:webHidden/>
          </w:rPr>
          <w:fldChar w:fldCharType="separate"/>
        </w:r>
        <w:r w:rsidR="00A27F96">
          <w:rPr>
            <w:noProof/>
            <w:webHidden/>
          </w:rPr>
          <w:t>83</w:t>
        </w:r>
        <w:r w:rsidR="00A27F96">
          <w:rPr>
            <w:noProof/>
            <w:webHidden/>
          </w:rPr>
          <w:fldChar w:fldCharType="end"/>
        </w:r>
      </w:hyperlink>
    </w:p>
    <w:p w14:paraId="5F3CE666" w14:textId="270977F0" w:rsidR="00A27F96" w:rsidRDefault="00000000">
      <w:pPr>
        <w:pStyle w:val="TDC2"/>
        <w:tabs>
          <w:tab w:val="right" w:leader="dot" w:pos="9204"/>
        </w:tabs>
        <w:rPr>
          <w:rFonts w:asciiTheme="minorHAnsi" w:eastAsiaTheme="minorEastAsia" w:hAnsiTheme="minorHAnsi" w:cstheme="minorBidi"/>
          <w:b w:val="0"/>
          <w:bCs w:val="0"/>
          <w:noProof/>
          <w:color w:val="auto"/>
          <w:sz w:val="24"/>
          <w:szCs w:val="24"/>
          <w:lang w:eastAsia="es-ES_tradnl"/>
        </w:rPr>
      </w:pPr>
      <w:hyperlink w:anchor="_Toc116560191" w:history="1">
        <w:r w:rsidR="00A27F96" w:rsidRPr="00853AEE">
          <w:rPr>
            <w:rStyle w:val="Hipervnculo"/>
            <w:rFonts w:ascii="Symbol" w:hAnsi="Symbol"/>
            <w:noProof/>
          </w:rPr>
          <w:t></w:t>
        </w:r>
        <w:r w:rsidR="00A27F96">
          <w:rPr>
            <w:rFonts w:asciiTheme="minorHAnsi" w:eastAsiaTheme="minorEastAsia" w:hAnsiTheme="minorHAnsi" w:cstheme="minorBidi"/>
            <w:b w:val="0"/>
            <w:bCs w:val="0"/>
            <w:noProof/>
            <w:color w:val="auto"/>
            <w:sz w:val="24"/>
            <w:szCs w:val="24"/>
            <w:lang w:eastAsia="es-ES_tradnl"/>
          </w:rPr>
          <w:tab/>
        </w:r>
        <w:r w:rsidR="00A27F96" w:rsidRPr="00853AEE">
          <w:rPr>
            <w:rStyle w:val="Hipervnculo"/>
            <w:noProof/>
          </w:rPr>
          <w:t>EJEMPLOS</w:t>
        </w:r>
        <w:r w:rsidR="00A27F96">
          <w:rPr>
            <w:noProof/>
            <w:webHidden/>
          </w:rPr>
          <w:tab/>
        </w:r>
        <w:r w:rsidR="00A27F96">
          <w:rPr>
            <w:noProof/>
            <w:webHidden/>
          </w:rPr>
          <w:fldChar w:fldCharType="begin"/>
        </w:r>
        <w:r w:rsidR="00A27F96">
          <w:rPr>
            <w:noProof/>
            <w:webHidden/>
          </w:rPr>
          <w:instrText xml:space="preserve"> PAGEREF _Toc116560191 \h </w:instrText>
        </w:r>
        <w:r w:rsidR="00A27F96">
          <w:rPr>
            <w:noProof/>
            <w:webHidden/>
          </w:rPr>
        </w:r>
        <w:r w:rsidR="00A27F96">
          <w:rPr>
            <w:noProof/>
            <w:webHidden/>
          </w:rPr>
          <w:fldChar w:fldCharType="separate"/>
        </w:r>
        <w:r w:rsidR="00A27F96">
          <w:rPr>
            <w:noProof/>
            <w:webHidden/>
          </w:rPr>
          <w:t>85</w:t>
        </w:r>
        <w:r w:rsidR="00A27F96">
          <w:rPr>
            <w:noProof/>
            <w:webHidden/>
          </w:rPr>
          <w:fldChar w:fldCharType="end"/>
        </w:r>
      </w:hyperlink>
    </w:p>
    <w:p w14:paraId="3E5FC4FA" w14:textId="7EA408DB" w:rsidR="00A27F96" w:rsidRDefault="00000000">
      <w:pPr>
        <w:pStyle w:val="TDC2"/>
        <w:tabs>
          <w:tab w:val="right" w:leader="dot" w:pos="9204"/>
        </w:tabs>
        <w:rPr>
          <w:rFonts w:asciiTheme="minorHAnsi" w:eastAsiaTheme="minorEastAsia" w:hAnsiTheme="minorHAnsi" w:cstheme="minorBidi"/>
          <w:b w:val="0"/>
          <w:bCs w:val="0"/>
          <w:noProof/>
          <w:color w:val="auto"/>
          <w:sz w:val="24"/>
          <w:szCs w:val="24"/>
          <w:lang w:eastAsia="es-ES_tradnl"/>
        </w:rPr>
      </w:pPr>
      <w:hyperlink w:anchor="_Toc116560192" w:history="1">
        <w:r w:rsidR="00A27F96" w:rsidRPr="00853AEE">
          <w:rPr>
            <w:rStyle w:val="Hipervnculo"/>
            <w:rFonts w:ascii="Symbol" w:hAnsi="Symbol"/>
            <w:noProof/>
          </w:rPr>
          <w:t></w:t>
        </w:r>
        <w:r w:rsidR="00A27F96">
          <w:rPr>
            <w:rFonts w:asciiTheme="minorHAnsi" w:eastAsiaTheme="minorEastAsia" w:hAnsiTheme="minorHAnsi" w:cstheme="minorBidi"/>
            <w:b w:val="0"/>
            <w:bCs w:val="0"/>
            <w:noProof/>
            <w:color w:val="auto"/>
            <w:sz w:val="24"/>
            <w:szCs w:val="24"/>
            <w:lang w:eastAsia="es-ES_tradnl"/>
          </w:rPr>
          <w:tab/>
        </w:r>
        <w:r w:rsidR="00A27F96" w:rsidRPr="00853AEE">
          <w:rPr>
            <w:rStyle w:val="Hipervnculo"/>
            <w:noProof/>
          </w:rPr>
          <w:t>NORMATIVA DE APLICACIÓN</w:t>
        </w:r>
        <w:r w:rsidR="00A27F96">
          <w:rPr>
            <w:noProof/>
            <w:webHidden/>
          </w:rPr>
          <w:tab/>
        </w:r>
        <w:r w:rsidR="00A27F96">
          <w:rPr>
            <w:noProof/>
            <w:webHidden/>
          </w:rPr>
          <w:fldChar w:fldCharType="begin"/>
        </w:r>
        <w:r w:rsidR="00A27F96">
          <w:rPr>
            <w:noProof/>
            <w:webHidden/>
          </w:rPr>
          <w:instrText xml:space="preserve"> PAGEREF _Toc116560192 \h </w:instrText>
        </w:r>
        <w:r w:rsidR="00A27F96">
          <w:rPr>
            <w:noProof/>
            <w:webHidden/>
          </w:rPr>
        </w:r>
        <w:r w:rsidR="00A27F96">
          <w:rPr>
            <w:noProof/>
            <w:webHidden/>
          </w:rPr>
          <w:fldChar w:fldCharType="separate"/>
        </w:r>
        <w:r w:rsidR="00A27F96">
          <w:rPr>
            <w:noProof/>
            <w:webHidden/>
          </w:rPr>
          <w:t>87</w:t>
        </w:r>
        <w:r w:rsidR="00A27F96">
          <w:rPr>
            <w:noProof/>
            <w:webHidden/>
          </w:rPr>
          <w:fldChar w:fldCharType="end"/>
        </w:r>
      </w:hyperlink>
    </w:p>
    <w:p w14:paraId="7B147033" w14:textId="1D61F682" w:rsidR="00A27F96" w:rsidRDefault="00000000">
      <w:pPr>
        <w:pStyle w:val="TDC3"/>
        <w:tabs>
          <w:tab w:val="left" w:pos="1200"/>
          <w:tab w:val="right" w:leader="dot" w:pos="9204"/>
        </w:tabs>
        <w:rPr>
          <w:rFonts w:asciiTheme="minorHAnsi" w:eastAsiaTheme="minorEastAsia" w:hAnsiTheme="minorHAnsi" w:cstheme="minorBidi"/>
          <w:noProof/>
          <w:color w:val="auto"/>
          <w:sz w:val="24"/>
          <w:szCs w:val="24"/>
          <w:lang w:eastAsia="es-ES_tradnl"/>
        </w:rPr>
      </w:pPr>
      <w:hyperlink w:anchor="_Toc116560193" w:history="1">
        <w:r w:rsidR="00A27F96" w:rsidRPr="00853AEE">
          <w:rPr>
            <w:rStyle w:val="Hipervnculo"/>
            <w:noProof/>
          </w:rPr>
          <w:t>1.</w:t>
        </w:r>
        <w:r w:rsidR="00A27F96">
          <w:rPr>
            <w:rFonts w:asciiTheme="minorHAnsi" w:eastAsiaTheme="minorEastAsia" w:hAnsiTheme="minorHAnsi" w:cstheme="minorBidi"/>
            <w:noProof/>
            <w:color w:val="auto"/>
            <w:sz w:val="24"/>
            <w:szCs w:val="24"/>
            <w:lang w:eastAsia="es-ES_tradnl"/>
          </w:rPr>
          <w:tab/>
        </w:r>
        <w:r w:rsidR="00A27F96" w:rsidRPr="00853AEE">
          <w:rPr>
            <w:rStyle w:val="Hipervnculo"/>
            <w:noProof/>
          </w:rPr>
          <w:t>Ámbito estatal</w:t>
        </w:r>
        <w:r w:rsidR="00A27F96">
          <w:rPr>
            <w:noProof/>
            <w:webHidden/>
          </w:rPr>
          <w:tab/>
        </w:r>
        <w:r w:rsidR="00A27F96">
          <w:rPr>
            <w:noProof/>
            <w:webHidden/>
          </w:rPr>
          <w:fldChar w:fldCharType="begin"/>
        </w:r>
        <w:r w:rsidR="00A27F96">
          <w:rPr>
            <w:noProof/>
            <w:webHidden/>
          </w:rPr>
          <w:instrText xml:space="preserve"> PAGEREF _Toc116560193 \h </w:instrText>
        </w:r>
        <w:r w:rsidR="00A27F96">
          <w:rPr>
            <w:noProof/>
            <w:webHidden/>
          </w:rPr>
        </w:r>
        <w:r w:rsidR="00A27F96">
          <w:rPr>
            <w:noProof/>
            <w:webHidden/>
          </w:rPr>
          <w:fldChar w:fldCharType="separate"/>
        </w:r>
        <w:r w:rsidR="00A27F96">
          <w:rPr>
            <w:noProof/>
            <w:webHidden/>
          </w:rPr>
          <w:t>87</w:t>
        </w:r>
        <w:r w:rsidR="00A27F96">
          <w:rPr>
            <w:noProof/>
            <w:webHidden/>
          </w:rPr>
          <w:fldChar w:fldCharType="end"/>
        </w:r>
      </w:hyperlink>
    </w:p>
    <w:p w14:paraId="5A215C5F" w14:textId="629C0741" w:rsidR="00A27F96" w:rsidRDefault="00000000">
      <w:pPr>
        <w:pStyle w:val="TDC3"/>
        <w:tabs>
          <w:tab w:val="left" w:pos="1200"/>
          <w:tab w:val="right" w:leader="dot" w:pos="9204"/>
        </w:tabs>
        <w:rPr>
          <w:rFonts w:asciiTheme="minorHAnsi" w:eastAsiaTheme="minorEastAsia" w:hAnsiTheme="minorHAnsi" w:cstheme="minorBidi"/>
          <w:noProof/>
          <w:color w:val="auto"/>
          <w:sz w:val="24"/>
          <w:szCs w:val="24"/>
          <w:lang w:eastAsia="es-ES_tradnl"/>
        </w:rPr>
      </w:pPr>
      <w:hyperlink w:anchor="_Toc116560194" w:history="1">
        <w:r w:rsidR="00A27F96" w:rsidRPr="00853AEE">
          <w:rPr>
            <w:rStyle w:val="Hipervnculo"/>
            <w:noProof/>
          </w:rPr>
          <w:t>2.</w:t>
        </w:r>
        <w:r w:rsidR="00A27F96">
          <w:rPr>
            <w:rFonts w:asciiTheme="minorHAnsi" w:eastAsiaTheme="minorEastAsia" w:hAnsiTheme="minorHAnsi" w:cstheme="minorBidi"/>
            <w:noProof/>
            <w:color w:val="auto"/>
            <w:sz w:val="24"/>
            <w:szCs w:val="24"/>
            <w:lang w:eastAsia="es-ES_tradnl"/>
          </w:rPr>
          <w:tab/>
        </w:r>
        <w:r w:rsidR="00A27F96" w:rsidRPr="00853AEE">
          <w:rPr>
            <w:rStyle w:val="Hipervnculo"/>
            <w:noProof/>
          </w:rPr>
          <w:t>Ámbito autonómico</w:t>
        </w:r>
        <w:r w:rsidR="00A27F96">
          <w:rPr>
            <w:noProof/>
            <w:webHidden/>
          </w:rPr>
          <w:tab/>
        </w:r>
        <w:r w:rsidR="00A27F96">
          <w:rPr>
            <w:noProof/>
            <w:webHidden/>
          </w:rPr>
          <w:fldChar w:fldCharType="begin"/>
        </w:r>
        <w:r w:rsidR="00A27F96">
          <w:rPr>
            <w:noProof/>
            <w:webHidden/>
          </w:rPr>
          <w:instrText xml:space="preserve"> PAGEREF _Toc116560194 \h </w:instrText>
        </w:r>
        <w:r w:rsidR="00A27F96">
          <w:rPr>
            <w:noProof/>
            <w:webHidden/>
          </w:rPr>
        </w:r>
        <w:r w:rsidR="00A27F96">
          <w:rPr>
            <w:noProof/>
            <w:webHidden/>
          </w:rPr>
          <w:fldChar w:fldCharType="separate"/>
        </w:r>
        <w:r w:rsidR="00A27F96">
          <w:rPr>
            <w:noProof/>
            <w:webHidden/>
          </w:rPr>
          <w:t>87</w:t>
        </w:r>
        <w:r w:rsidR="00A27F96">
          <w:rPr>
            <w:noProof/>
            <w:webHidden/>
          </w:rPr>
          <w:fldChar w:fldCharType="end"/>
        </w:r>
      </w:hyperlink>
    </w:p>
    <w:p w14:paraId="4CE18E7D" w14:textId="2926EA25" w:rsidR="00A27F96" w:rsidRDefault="00000000">
      <w:pPr>
        <w:pStyle w:val="TDC2"/>
        <w:tabs>
          <w:tab w:val="right" w:leader="dot" w:pos="9204"/>
        </w:tabs>
        <w:rPr>
          <w:rFonts w:asciiTheme="minorHAnsi" w:eastAsiaTheme="minorEastAsia" w:hAnsiTheme="minorHAnsi" w:cstheme="minorBidi"/>
          <w:b w:val="0"/>
          <w:bCs w:val="0"/>
          <w:noProof/>
          <w:color w:val="auto"/>
          <w:sz w:val="24"/>
          <w:szCs w:val="24"/>
          <w:lang w:eastAsia="es-ES_tradnl"/>
        </w:rPr>
      </w:pPr>
      <w:hyperlink w:anchor="_Toc116560195" w:history="1">
        <w:r w:rsidR="00A27F96" w:rsidRPr="00853AEE">
          <w:rPr>
            <w:rStyle w:val="Hipervnculo"/>
            <w:rFonts w:ascii="Symbol" w:hAnsi="Symbol"/>
            <w:noProof/>
          </w:rPr>
          <w:t></w:t>
        </w:r>
        <w:r w:rsidR="00A27F96">
          <w:rPr>
            <w:rFonts w:asciiTheme="minorHAnsi" w:eastAsiaTheme="minorEastAsia" w:hAnsiTheme="minorHAnsi" w:cstheme="minorBidi"/>
            <w:b w:val="0"/>
            <w:bCs w:val="0"/>
            <w:noProof/>
            <w:color w:val="auto"/>
            <w:sz w:val="24"/>
            <w:szCs w:val="24"/>
            <w:lang w:eastAsia="es-ES_tradnl"/>
          </w:rPr>
          <w:tab/>
        </w:r>
        <w:r w:rsidR="00A27F96" w:rsidRPr="00853AEE">
          <w:rPr>
            <w:rStyle w:val="Hipervnculo"/>
            <w:noProof/>
          </w:rPr>
          <w:t>FICHAS TÉCNICAS</w:t>
        </w:r>
        <w:r w:rsidR="00A27F96">
          <w:rPr>
            <w:noProof/>
            <w:webHidden/>
          </w:rPr>
          <w:tab/>
        </w:r>
        <w:r w:rsidR="00A27F96">
          <w:rPr>
            <w:noProof/>
            <w:webHidden/>
          </w:rPr>
          <w:fldChar w:fldCharType="begin"/>
        </w:r>
        <w:r w:rsidR="00A27F96">
          <w:rPr>
            <w:noProof/>
            <w:webHidden/>
          </w:rPr>
          <w:instrText xml:space="preserve"> PAGEREF _Toc116560195 \h </w:instrText>
        </w:r>
        <w:r w:rsidR="00A27F96">
          <w:rPr>
            <w:noProof/>
            <w:webHidden/>
          </w:rPr>
        </w:r>
        <w:r w:rsidR="00A27F96">
          <w:rPr>
            <w:noProof/>
            <w:webHidden/>
          </w:rPr>
          <w:fldChar w:fldCharType="separate"/>
        </w:r>
        <w:r w:rsidR="00A27F96">
          <w:rPr>
            <w:noProof/>
            <w:webHidden/>
          </w:rPr>
          <w:t>91</w:t>
        </w:r>
        <w:r w:rsidR="00A27F96">
          <w:rPr>
            <w:noProof/>
            <w:webHidden/>
          </w:rPr>
          <w:fldChar w:fldCharType="end"/>
        </w:r>
      </w:hyperlink>
    </w:p>
    <w:p w14:paraId="0424336C" w14:textId="0268444C" w:rsidR="00A27F96" w:rsidRDefault="00000000">
      <w:pPr>
        <w:pStyle w:val="TDC1"/>
        <w:rPr>
          <w:rFonts w:asciiTheme="minorHAnsi" w:eastAsiaTheme="minorEastAsia" w:hAnsiTheme="minorHAnsi" w:cstheme="minorBidi"/>
          <w:b w:val="0"/>
          <w:bCs w:val="0"/>
          <w:iCs w:val="0"/>
          <w:noProof/>
          <w:color w:val="auto"/>
          <w:lang w:eastAsia="es-ES_tradnl"/>
        </w:rPr>
      </w:pPr>
      <w:hyperlink w:anchor="_Toc116560196" w:history="1">
        <w:r w:rsidR="00A27F96" w:rsidRPr="00853AEE">
          <w:rPr>
            <w:rStyle w:val="Hipervnculo"/>
            <w:noProof/>
          </w:rPr>
          <w:t>5.</w:t>
        </w:r>
        <w:r w:rsidR="00A27F96">
          <w:rPr>
            <w:rFonts w:asciiTheme="minorHAnsi" w:eastAsiaTheme="minorEastAsia" w:hAnsiTheme="minorHAnsi" w:cstheme="minorBidi"/>
            <w:b w:val="0"/>
            <w:bCs w:val="0"/>
            <w:iCs w:val="0"/>
            <w:noProof/>
            <w:color w:val="auto"/>
            <w:lang w:eastAsia="es-ES_tradnl"/>
          </w:rPr>
          <w:tab/>
        </w:r>
        <w:r w:rsidR="00A27F96" w:rsidRPr="00853AEE">
          <w:rPr>
            <w:rStyle w:val="Hipervnculo"/>
            <w:noProof/>
          </w:rPr>
          <w:t>Interacción con las vías ciclistas</w:t>
        </w:r>
        <w:r w:rsidR="00A27F96">
          <w:rPr>
            <w:noProof/>
            <w:webHidden/>
          </w:rPr>
          <w:tab/>
        </w:r>
        <w:r w:rsidR="00A27F96">
          <w:rPr>
            <w:noProof/>
            <w:webHidden/>
          </w:rPr>
          <w:fldChar w:fldCharType="begin"/>
        </w:r>
        <w:r w:rsidR="00A27F96">
          <w:rPr>
            <w:noProof/>
            <w:webHidden/>
          </w:rPr>
          <w:instrText xml:space="preserve"> PAGEREF _Toc116560196 \h </w:instrText>
        </w:r>
        <w:r w:rsidR="00A27F96">
          <w:rPr>
            <w:noProof/>
            <w:webHidden/>
          </w:rPr>
        </w:r>
        <w:r w:rsidR="00A27F96">
          <w:rPr>
            <w:noProof/>
            <w:webHidden/>
          </w:rPr>
          <w:fldChar w:fldCharType="separate"/>
        </w:r>
        <w:r w:rsidR="00A27F96">
          <w:rPr>
            <w:noProof/>
            <w:webHidden/>
          </w:rPr>
          <w:t>92</w:t>
        </w:r>
        <w:r w:rsidR="00A27F96">
          <w:rPr>
            <w:noProof/>
            <w:webHidden/>
          </w:rPr>
          <w:fldChar w:fldCharType="end"/>
        </w:r>
      </w:hyperlink>
    </w:p>
    <w:p w14:paraId="7BD559D2" w14:textId="58E6589F" w:rsidR="00A27F96" w:rsidRDefault="00000000">
      <w:pPr>
        <w:pStyle w:val="TDC2"/>
        <w:tabs>
          <w:tab w:val="right" w:leader="dot" w:pos="9204"/>
        </w:tabs>
        <w:rPr>
          <w:rFonts w:asciiTheme="minorHAnsi" w:eastAsiaTheme="minorEastAsia" w:hAnsiTheme="minorHAnsi" w:cstheme="minorBidi"/>
          <w:b w:val="0"/>
          <w:bCs w:val="0"/>
          <w:noProof/>
          <w:color w:val="auto"/>
          <w:sz w:val="24"/>
          <w:szCs w:val="24"/>
          <w:lang w:eastAsia="es-ES_tradnl"/>
        </w:rPr>
      </w:pPr>
      <w:hyperlink w:anchor="_Toc116560197" w:history="1">
        <w:r w:rsidR="00A27F96" w:rsidRPr="00853AEE">
          <w:rPr>
            <w:rStyle w:val="Hipervnculo"/>
            <w:rFonts w:ascii="Symbol" w:hAnsi="Symbol"/>
            <w:noProof/>
          </w:rPr>
          <w:t></w:t>
        </w:r>
        <w:r w:rsidR="00A27F96">
          <w:rPr>
            <w:rFonts w:asciiTheme="minorHAnsi" w:eastAsiaTheme="minorEastAsia" w:hAnsiTheme="minorHAnsi" w:cstheme="minorBidi"/>
            <w:b w:val="0"/>
            <w:bCs w:val="0"/>
            <w:noProof/>
            <w:color w:val="auto"/>
            <w:sz w:val="24"/>
            <w:szCs w:val="24"/>
            <w:lang w:eastAsia="es-ES_tradnl"/>
          </w:rPr>
          <w:tab/>
        </w:r>
        <w:r w:rsidR="00A27F96" w:rsidRPr="00853AEE">
          <w:rPr>
            <w:rStyle w:val="Hipervnculo"/>
            <w:noProof/>
          </w:rPr>
          <w:t>DETALLES DE DISEÑO</w:t>
        </w:r>
        <w:r w:rsidR="00A27F96">
          <w:rPr>
            <w:noProof/>
            <w:webHidden/>
          </w:rPr>
          <w:tab/>
        </w:r>
        <w:r w:rsidR="00A27F96">
          <w:rPr>
            <w:noProof/>
            <w:webHidden/>
          </w:rPr>
          <w:fldChar w:fldCharType="begin"/>
        </w:r>
        <w:r w:rsidR="00A27F96">
          <w:rPr>
            <w:noProof/>
            <w:webHidden/>
          </w:rPr>
          <w:instrText xml:space="preserve"> PAGEREF _Toc116560197 \h </w:instrText>
        </w:r>
        <w:r w:rsidR="00A27F96">
          <w:rPr>
            <w:noProof/>
            <w:webHidden/>
          </w:rPr>
        </w:r>
        <w:r w:rsidR="00A27F96">
          <w:rPr>
            <w:noProof/>
            <w:webHidden/>
          </w:rPr>
          <w:fldChar w:fldCharType="separate"/>
        </w:r>
        <w:r w:rsidR="00A27F96">
          <w:rPr>
            <w:noProof/>
            <w:webHidden/>
          </w:rPr>
          <w:t>94</w:t>
        </w:r>
        <w:r w:rsidR="00A27F96">
          <w:rPr>
            <w:noProof/>
            <w:webHidden/>
          </w:rPr>
          <w:fldChar w:fldCharType="end"/>
        </w:r>
      </w:hyperlink>
    </w:p>
    <w:p w14:paraId="42E3D835" w14:textId="0AC3F6D6" w:rsidR="00A27F96" w:rsidRDefault="00000000">
      <w:pPr>
        <w:pStyle w:val="TDC3"/>
        <w:tabs>
          <w:tab w:val="left" w:pos="1200"/>
          <w:tab w:val="right" w:leader="dot" w:pos="9204"/>
        </w:tabs>
        <w:rPr>
          <w:rFonts w:asciiTheme="minorHAnsi" w:eastAsiaTheme="minorEastAsia" w:hAnsiTheme="minorHAnsi" w:cstheme="minorBidi"/>
          <w:noProof/>
          <w:color w:val="auto"/>
          <w:sz w:val="24"/>
          <w:szCs w:val="24"/>
          <w:lang w:eastAsia="es-ES_tradnl"/>
        </w:rPr>
      </w:pPr>
      <w:hyperlink w:anchor="_Toc116560198" w:history="1">
        <w:r w:rsidR="00A27F96" w:rsidRPr="00853AEE">
          <w:rPr>
            <w:rStyle w:val="Hipervnculo"/>
            <w:noProof/>
          </w:rPr>
          <w:t>1.</w:t>
        </w:r>
        <w:r w:rsidR="00A27F96">
          <w:rPr>
            <w:rFonts w:asciiTheme="minorHAnsi" w:eastAsiaTheme="minorEastAsia" w:hAnsiTheme="minorHAnsi" w:cstheme="minorBidi"/>
            <w:noProof/>
            <w:color w:val="auto"/>
            <w:sz w:val="24"/>
            <w:szCs w:val="24"/>
            <w:lang w:eastAsia="es-ES_tradnl"/>
          </w:rPr>
          <w:tab/>
        </w:r>
        <w:r w:rsidR="00A27F96" w:rsidRPr="00853AEE">
          <w:rPr>
            <w:rStyle w:val="Hipervnculo"/>
            <w:noProof/>
          </w:rPr>
          <w:t>Interacción de borde o separación</w:t>
        </w:r>
        <w:r w:rsidR="00A27F96">
          <w:rPr>
            <w:noProof/>
            <w:webHidden/>
          </w:rPr>
          <w:tab/>
        </w:r>
        <w:r w:rsidR="00A27F96">
          <w:rPr>
            <w:noProof/>
            <w:webHidden/>
          </w:rPr>
          <w:fldChar w:fldCharType="begin"/>
        </w:r>
        <w:r w:rsidR="00A27F96">
          <w:rPr>
            <w:noProof/>
            <w:webHidden/>
          </w:rPr>
          <w:instrText xml:space="preserve"> PAGEREF _Toc116560198 \h </w:instrText>
        </w:r>
        <w:r w:rsidR="00A27F96">
          <w:rPr>
            <w:noProof/>
            <w:webHidden/>
          </w:rPr>
        </w:r>
        <w:r w:rsidR="00A27F96">
          <w:rPr>
            <w:noProof/>
            <w:webHidden/>
          </w:rPr>
          <w:fldChar w:fldCharType="separate"/>
        </w:r>
        <w:r w:rsidR="00A27F96">
          <w:rPr>
            <w:noProof/>
            <w:webHidden/>
          </w:rPr>
          <w:t>94</w:t>
        </w:r>
        <w:r w:rsidR="00A27F96">
          <w:rPr>
            <w:noProof/>
            <w:webHidden/>
          </w:rPr>
          <w:fldChar w:fldCharType="end"/>
        </w:r>
      </w:hyperlink>
    </w:p>
    <w:p w14:paraId="39EA3A1A" w14:textId="1DB0B10A" w:rsidR="00A27F96" w:rsidRDefault="00000000">
      <w:pPr>
        <w:pStyle w:val="TDC3"/>
        <w:tabs>
          <w:tab w:val="left" w:pos="1200"/>
          <w:tab w:val="right" w:leader="dot" w:pos="9204"/>
        </w:tabs>
        <w:rPr>
          <w:rFonts w:asciiTheme="minorHAnsi" w:eastAsiaTheme="minorEastAsia" w:hAnsiTheme="minorHAnsi" w:cstheme="minorBidi"/>
          <w:noProof/>
          <w:color w:val="auto"/>
          <w:sz w:val="24"/>
          <w:szCs w:val="24"/>
          <w:lang w:eastAsia="es-ES_tradnl"/>
        </w:rPr>
      </w:pPr>
      <w:hyperlink w:anchor="_Toc116560199" w:history="1">
        <w:r w:rsidR="00A27F96" w:rsidRPr="00853AEE">
          <w:rPr>
            <w:rStyle w:val="Hipervnculo"/>
            <w:noProof/>
          </w:rPr>
          <w:t>2.</w:t>
        </w:r>
        <w:r w:rsidR="00A27F96">
          <w:rPr>
            <w:rFonts w:asciiTheme="minorHAnsi" w:eastAsiaTheme="minorEastAsia" w:hAnsiTheme="minorHAnsi" w:cstheme="minorBidi"/>
            <w:noProof/>
            <w:color w:val="auto"/>
            <w:sz w:val="24"/>
            <w:szCs w:val="24"/>
            <w:lang w:eastAsia="es-ES_tradnl"/>
          </w:rPr>
          <w:tab/>
        </w:r>
        <w:r w:rsidR="00A27F96" w:rsidRPr="00853AEE">
          <w:rPr>
            <w:rStyle w:val="Hipervnculo"/>
            <w:noProof/>
          </w:rPr>
          <w:t>Interacción de cruce o intersección</w:t>
        </w:r>
        <w:r w:rsidR="00A27F96">
          <w:rPr>
            <w:noProof/>
            <w:webHidden/>
          </w:rPr>
          <w:tab/>
        </w:r>
        <w:r w:rsidR="00A27F96">
          <w:rPr>
            <w:noProof/>
            <w:webHidden/>
          </w:rPr>
          <w:fldChar w:fldCharType="begin"/>
        </w:r>
        <w:r w:rsidR="00A27F96">
          <w:rPr>
            <w:noProof/>
            <w:webHidden/>
          </w:rPr>
          <w:instrText xml:space="preserve"> PAGEREF _Toc116560199 \h </w:instrText>
        </w:r>
        <w:r w:rsidR="00A27F96">
          <w:rPr>
            <w:noProof/>
            <w:webHidden/>
          </w:rPr>
        </w:r>
        <w:r w:rsidR="00A27F96">
          <w:rPr>
            <w:noProof/>
            <w:webHidden/>
          </w:rPr>
          <w:fldChar w:fldCharType="separate"/>
        </w:r>
        <w:r w:rsidR="00A27F96">
          <w:rPr>
            <w:noProof/>
            <w:webHidden/>
          </w:rPr>
          <w:t>95</w:t>
        </w:r>
        <w:r w:rsidR="00A27F96">
          <w:rPr>
            <w:noProof/>
            <w:webHidden/>
          </w:rPr>
          <w:fldChar w:fldCharType="end"/>
        </w:r>
      </w:hyperlink>
    </w:p>
    <w:p w14:paraId="69C3D0E8" w14:textId="626BA3C1" w:rsidR="00A27F96" w:rsidRDefault="00000000">
      <w:pPr>
        <w:pStyle w:val="TDC3"/>
        <w:tabs>
          <w:tab w:val="left" w:pos="1200"/>
          <w:tab w:val="right" w:leader="dot" w:pos="9204"/>
        </w:tabs>
        <w:rPr>
          <w:rFonts w:asciiTheme="minorHAnsi" w:eastAsiaTheme="minorEastAsia" w:hAnsiTheme="minorHAnsi" w:cstheme="minorBidi"/>
          <w:noProof/>
          <w:color w:val="auto"/>
          <w:sz w:val="24"/>
          <w:szCs w:val="24"/>
          <w:lang w:eastAsia="es-ES_tradnl"/>
        </w:rPr>
      </w:pPr>
      <w:hyperlink w:anchor="_Toc116560200" w:history="1">
        <w:r w:rsidR="00A27F96" w:rsidRPr="00853AEE">
          <w:rPr>
            <w:rStyle w:val="Hipervnculo"/>
            <w:noProof/>
          </w:rPr>
          <w:t>3.</w:t>
        </w:r>
        <w:r w:rsidR="00A27F96">
          <w:rPr>
            <w:rFonts w:asciiTheme="minorHAnsi" w:eastAsiaTheme="minorEastAsia" w:hAnsiTheme="minorHAnsi" w:cstheme="minorBidi"/>
            <w:noProof/>
            <w:color w:val="auto"/>
            <w:sz w:val="24"/>
            <w:szCs w:val="24"/>
            <w:lang w:eastAsia="es-ES_tradnl"/>
          </w:rPr>
          <w:tab/>
        </w:r>
        <w:r w:rsidR="00A27F96" w:rsidRPr="00853AEE">
          <w:rPr>
            <w:rStyle w:val="Hipervnculo"/>
            <w:noProof/>
          </w:rPr>
          <w:t>Interacción de acera-bici y paradas de autobús urbano</w:t>
        </w:r>
        <w:r w:rsidR="00A27F96">
          <w:rPr>
            <w:noProof/>
            <w:webHidden/>
          </w:rPr>
          <w:tab/>
        </w:r>
        <w:r w:rsidR="00A27F96">
          <w:rPr>
            <w:noProof/>
            <w:webHidden/>
          </w:rPr>
          <w:fldChar w:fldCharType="begin"/>
        </w:r>
        <w:r w:rsidR="00A27F96">
          <w:rPr>
            <w:noProof/>
            <w:webHidden/>
          </w:rPr>
          <w:instrText xml:space="preserve"> PAGEREF _Toc116560200 \h </w:instrText>
        </w:r>
        <w:r w:rsidR="00A27F96">
          <w:rPr>
            <w:noProof/>
            <w:webHidden/>
          </w:rPr>
        </w:r>
        <w:r w:rsidR="00A27F96">
          <w:rPr>
            <w:noProof/>
            <w:webHidden/>
          </w:rPr>
          <w:fldChar w:fldCharType="separate"/>
        </w:r>
        <w:r w:rsidR="00A27F96">
          <w:rPr>
            <w:noProof/>
            <w:webHidden/>
          </w:rPr>
          <w:t>96</w:t>
        </w:r>
        <w:r w:rsidR="00A27F96">
          <w:rPr>
            <w:noProof/>
            <w:webHidden/>
          </w:rPr>
          <w:fldChar w:fldCharType="end"/>
        </w:r>
      </w:hyperlink>
    </w:p>
    <w:p w14:paraId="18324FD7" w14:textId="303B8FDF" w:rsidR="00A27F96" w:rsidRDefault="00000000">
      <w:pPr>
        <w:pStyle w:val="TDC3"/>
        <w:tabs>
          <w:tab w:val="left" w:pos="1200"/>
          <w:tab w:val="right" w:leader="dot" w:pos="9204"/>
        </w:tabs>
        <w:rPr>
          <w:rFonts w:asciiTheme="minorHAnsi" w:eastAsiaTheme="minorEastAsia" w:hAnsiTheme="minorHAnsi" w:cstheme="minorBidi"/>
          <w:noProof/>
          <w:color w:val="auto"/>
          <w:sz w:val="24"/>
          <w:szCs w:val="24"/>
          <w:lang w:eastAsia="es-ES_tradnl"/>
        </w:rPr>
      </w:pPr>
      <w:hyperlink w:anchor="_Toc116560201" w:history="1">
        <w:r w:rsidR="00A27F96" w:rsidRPr="00853AEE">
          <w:rPr>
            <w:rStyle w:val="Hipervnculo"/>
            <w:noProof/>
          </w:rPr>
          <w:t>4.</w:t>
        </w:r>
        <w:r w:rsidR="00A27F96">
          <w:rPr>
            <w:rFonts w:asciiTheme="minorHAnsi" w:eastAsiaTheme="minorEastAsia" w:hAnsiTheme="minorHAnsi" w:cstheme="minorBidi"/>
            <w:noProof/>
            <w:color w:val="auto"/>
            <w:sz w:val="24"/>
            <w:szCs w:val="24"/>
            <w:lang w:eastAsia="es-ES_tradnl"/>
          </w:rPr>
          <w:tab/>
        </w:r>
        <w:r w:rsidR="00A27F96" w:rsidRPr="00853AEE">
          <w:rPr>
            <w:rStyle w:val="Hipervnculo"/>
            <w:noProof/>
          </w:rPr>
          <w:t>Estacionamiento de bicicletas</w:t>
        </w:r>
        <w:r w:rsidR="00A27F96">
          <w:rPr>
            <w:noProof/>
            <w:webHidden/>
          </w:rPr>
          <w:tab/>
        </w:r>
        <w:r w:rsidR="00A27F96">
          <w:rPr>
            <w:noProof/>
            <w:webHidden/>
          </w:rPr>
          <w:fldChar w:fldCharType="begin"/>
        </w:r>
        <w:r w:rsidR="00A27F96">
          <w:rPr>
            <w:noProof/>
            <w:webHidden/>
          </w:rPr>
          <w:instrText xml:space="preserve"> PAGEREF _Toc116560201 \h </w:instrText>
        </w:r>
        <w:r w:rsidR="00A27F96">
          <w:rPr>
            <w:noProof/>
            <w:webHidden/>
          </w:rPr>
        </w:r>
        <w:r w:rsidR="00A27F96">
          <w:rPr>
            <w:noProof/>
            <w:webHidden/>
          </w:rPr>
          <w:fldChar w:fldCharType="separate"/>
        </w:r>
        <w:r w:rsidR="00A27F96">
          <w:rPr>
            <w:noProof/>
            <w:webHidden/>
          </w:rPr>
          <w:t>98</w:t>
        </w:r>
        <w:r w:rsidR="00A27F96">
          <w:rPr>
            <w:noProof/>
            <w:webHidden/>
          </w:rPr>
          <w:fldChar w:fldCharType="end"/>
        </w:r>
      </w:hyperlink>
    </w:p>
    <w:p w14:paraId="5D2DB2BC" w14:textId="373C3517" w:rsidR="00A27F96" w:rsidRDefault="00000000">
      <w:pPr>
        <w:pStyle w:val="TDC2"/>
        <w:tabs>
          <w:tab w:val="right" w:leader="dot" w:pos="9204"/>
        </w:tabs>
        <w:rPr>
          <w:rFonts w:asciiTheme="minorHAnsi" w:eastAsiaTheme="minorEastAsia" w:hAnsiTheme="minorHAnsi" w:cstheme="minorBidi"/>
          <w:b w:val="0"/>
          <w:bCs w:val="0"/>
          <w:noProof/>
          <w:color w:val="auto"/>
          <w:sz w:val="24"/>
          <w:szCs w:val="24"/>
          <w:lang w:eastAsia="es-ES_tradnl"/>
        </w:rPr>
      </w:pPr>
      <w:hyperlink w:anchor="_Toc116560202" w:history="1">
        <w:r w:rsidR="00A27F96" w:rsidRPr="00853AEE">
          <w:rPr>
            <w:rStyle w:val="Hipervnculo"/>
            <w:rFonts w:ascii="Symbol" w:hAnsi="Symbol"/>
            <w:noProof/>
          </w:rPr>
          <w:t></w:t>
        </w:r>
        <w:r w:rsidR="00A27F96">
          <w:rPr>
            <w:rFonts w:asciiTheme="minorHAnsi" w:eastAsiaTheme="minorEastAsia" w:hAnsiTheme="minorHAnsi" w:cstheme="minorBidi"/>
            <w:b w:val="0"/>
            <w:bCs w:val="0"/>
            <w:noProof/>
            <w:color w:val="auto"/>
            <w:sz w:val="24"/>
            <w:szCs w:val="24"/>
            <w:lang w:eastAsia="es-ES_tradnl"/>
          </w:rPr>
          <w:tab/>
        </w:r>
        <w:r w:rsidR="00A27F96" w:rsidRPr="00853AEE">
          <w:rPr>
            <w:rStyle w:val="Hipervnculo"/>
            <w:noProof/>
          </w:rPr>
          <w:t>EJEMPLOS</w:t>
        </w:r>
        <w:r w:rsidR="00A27F96">
          <w:rPr>
            <w:noProof/>
            <w:webHidden/>
          </w:rPr>
          <w:tab/>
        </w:r>
        <w:r w:rsidR="00A27F96">
          <w:rPr>
            <w:noProof/>
            <w:webHidden/>
          </w:rPr>
          <w:fldChar w:fldCharType="begin"/>
        </w:r>
        <w:r w:rsidR="00A27F96">
          <w:rPr>
            <w:noProof/>
            <w:webHidden/>
          </w:rPr>
          <w:instrText xml:space="preserve"> PAGEREF _Toc116560202 \h </w:instrText>
        </w:r>
        <w:r w:rsidR="00A27F96">
          <w:rPr>
            <w:noProof/>
            <w:webHidden/>
          </w:rPr>
        </w:r>
        <w:r w:rsidR="00A27F96">
          <w:rPr>
            <w:noProof/>
            <w:webHidden/>
          </w:rPr>
          <w:fldChar w:fldCharType="separate"/>
        </w:r>
        <w:r w:rsidR="00A27F96">
          <w:rPr>
            <w:noProof/>
            <w:webHidden/>
          </w:rPr>
          <w:t>98</w:t>
        </w:r>
        <w:r w:rsidR="00A27F96">
          <w:rPr>
            <w:noProof/>
            <w:webHidden/>
          </w:rPr>
          <w:fldChar w:fldCharType="end"/>
        </w:r>
      </w:hyperlink>
    </w:p>
    <w:p w14:paraId="3D2EC903" w14:textId="37F089D5" w:rsidR="00A27F96" w:rsidRDefault="00000000">
      <w:pPr>
        <w:pStyle w:val="TDC2"/>
        <w:tabs>
          <w:tab w:val="right" w:leader="dot" w:pos="9204"/>
        </w:tabs>
        <w:rPr>
          <w:rFonts w:asciiTheme="minorHAnsi" w:eastAsiaTheme="minorEastAsia" w:hAnsiTheme="minorHAnsi" w:cstheme="minorBidi"/>
          <w:b w:val="0"/>
          <w:bCs w:val="0"/>
          <w:noProof/>
          <w:color w:val="auto"/>
          <w:sz w:val="24"/>
          <w:szCs w:val="24"/>
          <w:lang w:eastAsia="es-ES_tradnl"/>
        </w:rPr>
      </w:pPr>
      <w:hyperlink w:anchor="_Toc116560203" w:history="1">
        <w:r w:rsidR="00A27F96" w:rsidRPr="00853AEE">
          <w:rPr>
            <w:rStyle w:val="Hipervnculo"/>
            <w:rFonts w:ascii="Symbol" w:hAnsi="Symbol"/>
            <w:noProof/>
          </w:rPr>
          <w:t></w:t>
        </w:r>
        <w:r w:rsidR="00A27F96">
          <w:rPr>
            <w:rFonts w:asciiTheme="minorHAnsi" w:eastAsiaTheme="minorEastAsia" w:hAnsiTheme="minorHAnsi" w:cstheme="minorBidi"/>
            <w:b w:val="0"/>
            <w:bCs w:val="0"/>
            <w:noProof/>
            <w:color w:val="auto"/>
            <w:sz w:val="24"/>
            <w:szCs w:val="24"/>
            <w:lang w:eastAsia="es-ES_tradnl"/>
          </w:rPr>
          <w:tab/>
        </w:r>
        <w:r w:rsidR="00A27F96" w:rsidRPr="00853AEE">
          <w:rPr>
            <w:rStyle w:val="Hipervnculo"/>
            <w:noProof/>
          </w:rPr>
          <w:t>NORMATIVA DE APLICACIÓN</w:t>
        </w:r>
        <w:r w:rsidR="00A27F96">
          <w:rPr>
            <w:noProof/>
            <w:webHidden/>
          </w:rPr>
          <w:tab/>
        </w:r>
        <w:r w:rsidR="00A27F96">
          <w:rPr>
            <w:noProof/>
            <w:webHidden/>
          </w:rPr>
          <w:fldChar w:fldCharType="begin"/>
        </w:r>
        <w:r w:rsidR="00A27F96">
          <w:rPr>
            <w:noProof/>
            <w:webHidden/>
          </w:rPr>
          <w:instrText xml:space="preserve"> PAGEREF _Toc116560203 \h </w:instrText>
        </w:r>
        <w:r w:rsidR="00A27F96">
          <w:rPr>
            <w:noProof/>
            <w:webHidden/>
          </w:rPr>
        </w:r>
        <w:r w:rsidR="00A27F96">
          <w:rPr>
            <w:noProof/>
            <w:webHidden/>
          </w:rPr>
          <w:fldChar w:fldCharType="separate"/>
        </w:r>
        <w:r w:rsidR="00A27F96">
          <w:rPr>
            <w:noProof/>
            <w:webHidden/>
          </w:rPr>
          <w:t>105</w:t>
        </w:r>
        <w:r w:rsidR="00A27F96">
          <w:rPr>
            <w:noProof/>
            <w:webHidden/>
          </w:rPr>
          <w:fldChar w:fldCharType="end"/>
        </w:r>
      </w:hyperlink>
    </w:p>
    <w:p w14:paraId="46E25573" w14:textId="0F272752" w:rsidR="00A27F96" w:rsidRDefault="00000000">
      <w:pPr>
        <w:pStyle w:val="TDC3"/>
        <w:tabs>
          <w:tab w:val="left" w:pos="1200"/>
          <w:tab w:val="right" w:leader="dot" w:pos="9204"/>
        </w:tabs>
        <w:rPr>
          <w:rFonts w:asciiTheme="minorHAnsi" w:eastAsiaTheme="minorEastAsia" w:hAnsiTheme="minorHAnsi" w:cstheme="minorBidi"/>
          <w:noProof/>
          <w:color w:val="auto"/>
          <w:sz w:val="24"/>
          <w:szCs w:val="24"/>
          <w:lang w:eastAsia="es-ES_tradnl"/>
        </w:rPr>
      </w:pPr>
      <w:hyperlink w:anchor="_Toc116560204" w:history="1">
        <w:r w:rsidR="00A27F96" w:rsidRPr="00853AEE">
          <w:rPr>
            <w:rStyle w:val="Hipervnculo"/>
            <w:noProof/>
          </w:rPr>
          <w:t>1.</w:t>
        </w:r>
        <w:r w:rsidR="00A27F96">
          <w:rPr>
            <w:rFonts w:asciiTheme="minorHAnsi" w:eastAsiaTheme="minorEastAsia" w:hAnsiTheme="minorHAnsi" w:cstheme="minorBidi"/>
            <w:noProof/>
            <w:color w:val="auto"/>
            <w:sz w:val="24"/>
            <w:szCs w:val="24"/>
            <w:lang w:eastAsia="es-ES_tradnl"/>
          </w:rPr>
          <w:tab/>
        </w:r>
        <w:r w:rsidR="00A27F96" w:rsidRPr="00853AEE">
          <w:rPr>
            <w:rStyle w:val="Hipervnculo"/>
            <w:noProof/>
          </w:rPr>
          <w:t>Ámbito estatal</w:t>
        </w:r>
        <w:r w:rsidR="00A27F96">
          <w:rPr>
            <w:noProof/>
            <w:webHidden/>
          </w:rPr>
          <w:tab/>
        </w:r>
        <w:r w:rsidR="00A27F96">
          <w:rPr>
            <w:noProof/>
            <w:webHidden/>
          </w:rPr>
          <w:fldChar w:fldCharType="begin"/>
        </w:r>
        <w:r w:rsidR="00A27F96">
          <w:rPr>
            <w:noProof/>
            <w:webHidden/>
          </w:rPr>
          <w:instrText xml:space="preserve"> PAGEREF _Toc116560204 \h </w:instrText>
        </w:r>
        <w:r w:rsidR="00A27F96">
          <w:rPr>
            <w:noProof/>
            <w:webHidden/>
          </w:rPr>
        </w:r>
        <w:r w:rsidR="00A27F96">
          <w:rPr>
            <w:noProof/>
            <w:webHidden/>
          </w:rPr>
          <w:fldChar w:fldCharType="separate"/>
        </w:r>
        <w:r w:rsidR="00A27F96">
          <w:rPr>
            <w:noProof/>
            <w:webHidden/>
          </w:rPr>
          <w:t>105</w:t>
        </w:r>
        <w:r w:rsidR="00A27F96">
          <w:rPr>
            <w:noProof/>
            <w:webHidden/>
          </w:rPr>
          <w:fldChar w:fldCharType="end"/>
        </w:r>
      </w:hyperlink>
    </w:p>
    <w:p w14:paraId="73F5030D" w14:textId="663A27A3" w:rsidR="00A27F96" w:rsidRDefault="00000000">
      <w:pPr>
        <w:pStyle w:val="TDC3"/>
        <w:tabs>
          <w:tab w:val="left" w:pos="1200"/>
          <w:tab w:val="right" w:leader="dot" w:pos="9204"/>
        </w:tabs>
        <w:rPr>
          <w:rFonts w:asciiTheme="minorHAnsi" w:eastAsiaTheme="minorEastAsia" w:hAnsiTheme="minorHAnsi" w:cstheme="minorBidi"/>
          <w:noProof/>
          <w:color w:val="auto"/>
          <w:sz w:val="24"/>
          <w:szCs w:val="24"/>
          <w:lang w:eastAsia="es-ES_tradnl"/>
        </w:rPr>
      </w:pPr>
      <w:hyperlink w:anchor="_Toc116560205" w:history="1">
        <w:r w:rsidR="00A27F96" w:rsidRPr="00853AEE">
          <w:rPr>
            <w:rStyle w:val="Hipervnculo"/>
            <w:noProof/>
          </w:rPr>
          <w:t>2.</w:t>
        </w:r>
        <w:r w:rsidR="00A27F96">
          <w:rPr>
            <w:rFonts w:asciiTheme="minorHAnsi" w:eastAsiaTheme="minorEastAsia" w:hAnsiTheme="minorHAnsi" w:cstheme="minorBidi"/>
            <w:noProof/>
            <w:color w:val="auto"/>
            <w:sz w:val="24"/>
            <w:szCs w:val="24"/>
            <w:lang w:eastAsia="es-ES_tradnl"/>
          </w:rPr>
          <w:tab/>
        </w:r>
        <w:r w:rsidR="00A27F96" w:rsidRPr="00853AEE">
          <w:rPr>
            <w:rStyle w:val="Hipervnculo"/>
            <w:noProof/>
          </w:rPr>
          <w:t>Ámbito autonómico</w:t>
        </w:r>
        <w:r w:rsidR="00A27F96">
          <w:rPr>
            <w:noProof/>
            <w:webHidden/>
          </w:rPr>
          <w:tab/>
        </w:r>
        <w:r w:rsidR="00A27F96">
          <w:rPr>
            <w:noProof/>
            <w:webHidden/>
          </w:rPr>
          <w:fldChar w:fldCharType="begin"/>
        </w:r>
        <w:r w:rsidR="00A27F96">
          <w:rPr>
            <w:noProof/>
            <w:webHidden/>
          </w:rPr>
          <w:instrText xml:space="preserve"> PAGEREF _Toc116560205 \h </w:instrText>
        </w:r>
        <w:r w:rsidR="00A27F96">
          <w:rPr>
            <w:noProof/>
            <w:webHidden/>
          </w:rPr>
        </w:r>
        <w:r w:rsidR="00A27F96">
          <w:rPr>
            <w:noProof/>
            <w:webHidden/>
          </w:rPr>
          <w:fldChar w:fldCharType="separate"/>
        </w:r>
        <w:r w:rsidR="00A27F96">
          <w:rPr>
            <w:noProof/>
            <w:webHidden/>
          </w:rPr>
          <w:t>105</w:t>
        </w:r>
        <w:r w:rsidR="00A27F96">
          <w:rPr>
            <w:noProof/>
            <w:webHidden/>
          </w:rPr>
          <w:fldChar w:fldCharType="end"/>
        </w:r>
      </w:hyperlink>
    </w:p>
    <w:p w14:paraId="63F49827" w14:textId="1983079B" w:rsidR="0017253A" w:rsidRPr="00166EB4" w:rsidRDefault="00252EB6" w:rsidP="001B091D">
      <w:pPr>
        <w:ind w:left="0" w:firstLine="0"/>
        <w:rPr>
          <w:rFonts w:ascii="Verdana" w:hAnsi="Verdana"/>
          <w:color w:val="2F5496" w:themeColor="accent1" w:themeShade="BF"/>
          <w:sz w:val="28"/>
          <w:szCs w:val="28"/>
        </w:rPr>
      </w:pPr>
      <w:r>
        <w:rPr>
          <w:rFonts w:ascii="Verdana" w:hAnsi="Verdana" w:cstheme="minorHAnsi"/>
          <w:b/>
          <w:bCs/>
          <w:iCs/>
          <w:color w:val="2F5496" w:themeColor="accent1" w:themeShade="BF"/>
          <w:sz w:val="28"/>
          <w:szCs w:val="28"/>
        </w:rPr>
        <w:fldChar w:fldCharType="end"/>
      </w:r>
      <w:r w:rsidR="0017253A">
        <w:rPr>
          <w:rFonts w:ascii="Verdana" w:hAnsi="Verdana"/>
          <w:color w:val="2F5496" w:themeColor="accent1" w:themeShade="BF"/>
          <w:sz w:val="28"/>
          <w:szCs w:val="28"/>
        </w:rPr>
        <w:br w:type="page"/>
      </w:r>
    </w:p>
    <w:p w14:paraId="0CF481C9" w14:textId="31823AD5" w:rsidR="004403F2" w:rsidRPr="00B07C1A" w:rsidRDefault="001C7CAC" w:rsidP="00B07C1A">
      <w:pPr>
        <w:pStyle w:val="Ttulo1"/>
      </w:pPr>
      <w:bookmarkStart w:id="0" w:name="_Toc116560145"/>
      <w:r w:rsidRPr="00B07C1A">
        <w:lastRenderedPageBreak/>
        <w:t xml:space="preserve">Vados y pasos </w:t>
      </w:r>
      <w:r w:rsidR="008D7B21" w:rsidRPr="00B07C1A">
        <w:t xml:space="preserve">de </w:t>
      </w:r>
      <w:r w:rsidRPr="00B07C1A">
        <w:t>peaton</w:t>
      </w:r>
      <w:r w:rsidR="008D7B21" w:rsidRPr="00B07C1A">
        <w:t>es</w:t>
      </w:r>
      <w:bookmarkEnd w:id="0"/>
    </w:p>
    <w:p w14:paraId="4E016092" w14:textId="0FDD5E6B" w:rsidR="008D7B21" w:rsidRDefault="008D7B21" w:rsidP="00736E24">
      <w:pPr>
        <w:spacing w:line="276" w:lineRule="auto"/>
        <w:ind w:left="0" w:hanging="2"/>
        <w:rPr>
          <w:rFonts w:ascii="Verdana" w:eastAsia="Verdana" w:hAnsi="Verdana" w:cs="Verdana"/>
          <w:sz w:val="22"/>
          <w:szCs w:val="22"/>
        </w:rPr>
      </w:pPr>
      <w:r w:rsidRPr="008D7B21">
        <w:rPr>
          <w:rFonts w:ascii="Verdana" w:eastAsia="Verdana" w:hAnsi="Verdana" w:cs="Verdana"/>
          <w:sz w:val="22"/>
          <w:szCs w:val="22"/>
        </w:rPr>
        <w:t xml:space="preserve">El </w:t>
      </w:r>
      <w:r w:rsidRPr="008D7B21">
        <w:rPr>
          <w:rFonts w:ascii="Verdana" w:eastAsia="Verdana" w:hAnsi="Verdana" w:cs="Verdana"/>
          <w:b/>
          <w:sz w:val="22"/>
          <w:szCs w:val="22"/>
        </w:rPr>
        <w:t>cruce peatonal</w:t>
      </w:r>
      <w:r w:rsidRPr="008D7B21">
        <w:rPr>
          <w:rFonts w:ascii="Verdana" w:eastAsia="Verdana" w:hAnsi="Verdana" w:cs="Verdana"/>
          <w:sz w:val="22"/>
          <w:szCs w:val="22"/>
        </w:rPr>
        <w:t xml:space="preserve"> es un espacio de intersección entre el flujo de peatones y la circulación de vehículos. Se trata, por tanto, de un punto de posible conflicto. En el que hay que asegurar lo siguiente:</w:t>
      </w:r>
    </w:p>
    <w:p w14:paraId="3A7BD7A2" w14:textId="77777777" w:rsidR="00736E24" w:rsidRPr="008D7B21" w:rsidRDefault="00736E24" w:rsidP="00736E24">
      <w:pPr>
        <w:spacing w:line="276" w:lineRule="auto"/>
        <w:ind w:left="0" w:hanging="2"/>
        <w:rPr>
          <w:rFonts w:ascii="Verdana" w:eastAsia="Verdana" w:hAnsi="Verdana" w:cs="Verdana"/>
          <w:sz w:val="22"/>
          <w:szCs w:val="22"/>
        </w:rPr>
      </w:pPr>
    </w:p>
    <w:p w14:paraId="25E2A692" w14:textId="29EF5B95" w:rsidR="008D7B21" w:rsidRPr="00766D8D" w:rsidRDefault="00766D8D" w:rsidP="00736E24">
      <w:pPr>
        <w:pStyle w:val="Prrafodelista"/>
        <w:numPr>
          <w:ilvl w:val="0"/>
          <w:numId w:val="2"/>
        </w:numPr>
        <w:spacing w:line="276" w:lineRule="auto"/>
        <w:contextualSpacing w:val="0"/>
        <w:rPr>
          <w:rFonts w:ascii="Verdana" w:eastAsia="Verdana" w:hAnsi="Verdana" w:cs="Verdana"/>
          <w:sz w:val="22"/>
          <w:szCs w:val="22"/>
        </w:rPr>
      </w:pPr>
      <w:r w:rsidRPr="00766D8D">
        <w:rPr>
          <w:rFonts w:ascii="Verdana" w:eastAsia="Verdana" w:hAnsi="Verdana" w:cs="Verdana"/>
          <w:b/>
          <w:sz w:val="22"/>
          <w:szCs w:val="22"/>
        </w:rPr>
        <w:t>Prioridad</w:t>
      </w:r>
      <w:r w:rsidR="008D7B21" w:rsidRPr="00766D8D">
        <w:rPr>
          <w:rFonts w:ascii="Verdana" w:eastAsia="Verdana" w:hAnsi="Verdana" w:cs="Verdana"/>
          <w:sz w:val="22"/>
          <w:szCs w:val="22"/>
        </w:rPr>
        <w:t xml:space="preserve"> de los peatones frente a los vehículos.</w:t>
      </w:r>
    </w:p>
    <w:p w14:paraId="528DE9A1" w14:textId="3A5B607A" w:rsidR="008D7B21" w:rsidRPr="008D4007" w:rsidRDefault="00766D8D" w:rsidP="00736E24">
      <w:pPr>
        <w:pStyle w:val="Prrafodelista"/>
        <w:numPr>
          <w:ilvl w:val="0"/>
          <w:numId w:val="2"/>
        </w:numPr>
        <w:spacing w:line="276" w:lineRule="auto"/>
        <w:contextualSpacing w:val="0"/>
        <w:rPr>
          <w:rFonts w:ascii="Verdana" w:eastAsia="Verdana" w:hAnsi="Verdana" w:cs="Verdana"/>
          <w:sz w:val="22"/>
          <w:szCs w:val="22"/>
        </w:rPr>
      </w:pPr>
      <w:r w:rsidRPr="00766D8D">
        <w:rPr>
          <w:rFonts w:ascii="Verdana" w:eastAsia="Verdana" w:hAnsi="Verdana" w:cs="Verdana"/>
          <w:b/>
          <w:sz w:val="22"/>
          <w:szCs w:val="22"/>
        </w:rPr>
        <w:t xml:space="preserve">Detección y correcta interpretación. </w:t>
      </w:r>
      <w:r w:rsidR="008D7B21" w:rsidRPr="00766D8D">
        <w:rPr>
          <w:rFonts w:ascii="Verdana" w:eastAsia="Verdana" w:hAnsi="Verdana" w:cs="Verdana"/>
          <w:sz w:val="22"/>
          <w:szCs w:val="22"/>
        </w:rPr>
        <w:t xml:space="preserve">El peatón debe detectar que hay un punto de cruce en la calzada y saber cómo debe moverse mientras transita por él y después. </w:t>
      </w:r>
    </w:p>
    <w:p w14:paraId="29489BF3" w14:textId="7280DA34" w:rsidR="008D7B21" w:rsidRDefault="00766D8D" w:rsidP="00736E24">
      <w:pPr>
        <w:pStyle w:val="Prrafodelista"/>
        <w:numPr>
          <w:ilvl w:val="0"/>
          <w:numId w:val="2"/>
        </w:numPr>
        <w:spacing w:line="276" w:lineRule="auto"/>
        <w:contextualSpacing w:val="0"/>
        <w:rPr>
          <w:rFonts w:ascii="Verdana" w:eastAsia="Verdana" w:hAnsi="Verdana" w:cs="Verdana"/>
          <w:sz w:val="22"/>
          <w:szCs w:val="22"/>
        </w:rPr>
      </w:pPr>
      <w:r w:rsidRPr="00766D8D">
        <w:rPr>
          <w:rFonts w:ascii="Verdana" w:eastAsia="Verdana" w:hAnsi="Verdana" w:cs="Verdana"/>
          <w:b/>
          <w:sz w:val="22"/>
          <w:szCs w:val="22"/>
        </w:rPr>
        <w:t>Seguridad</w:t>
      </w:r>
      <w:r w:rsidR="008D7B21" w:rsidRPr="00766D8D">
        <w:rPr>
          <w:rFonts w:ascii="Verdana" w:eastAsia="Verdana" w:hAnsi="Verdana" w:cs="Verdana"/>
          <w:sz w:val="22"/>
          <w:szCs w:val="22"/>
        </w:rPr>
        <w:t xml:space="preserve"> del peatón. El conductor tiene que ser informado, mediante señales horizontales y verticales, de que puede haber personas cruzando la calzada.</w:t>
      </w:r>
    </w:p>
    <w:p w14:paraId="543FF466" w14:textId="77777777" w:rsidR="008D4007" w:rsidRPr="008D4007" w:rsidRDefault="008D4007" w:rsidP="008D4007">
      <w:pPr>
        <w:spacing w:line="276" w:lineRule="auto"/>
        <w:ind w:left="0" w:firstLine="0"/>
        <w:rPr>
          <w:rFonts w:ascii="Verdana" w:eastAsia="Verdana" w:hAnsi="Verdana" w:cs="Verdana"/>
          <w:sz w:val="22"/>
          <w:szCs w:val="22"/>
        </w:rPr>
      </w:pPr>
    </w:p>
    <w:p w14:paraId="3A8203FC" w14:textId="0E24BCE5" w:rsidR="00C27D3E" w:rsidRDefault="008D4007" w:rsidP="008D7B21">
      <w:pPr>
        <w:spacing w:line="276" w:lineRule="auto"/>
        <w:ind w:left="0" w:firstLine="0"/>
        <w:rPr>
          <w:rFonts w:ascii="Verdana" w:hAnsi="Verdana"/>
          <w:color w:val="2F5496" w:themeColor="accent1" w:themeShade="BF"/>
          <w:sz w:val="21"/>
          <w:szCs w:val="21"/>
        </w:rPr>
      </w:pPr>
      <w:r>
        <w:rPr>
          <w:rFonts w:ascii="Verdana" w:eastAsia="Verdana" w:hAnsi="Verdana" w:cs="Verdana"/>
          <w:noProof/>
          <w:sz w:val="18"/>
          <w:szCs w:val="18"/>
        </w:rPr>
        <w:drawing>
          <wp:inline distT="0" distB="0" distL="114300" distR="114300" wp14:anchorId="7988CD88" wp14:editId="3CE02588">
            <wp:extent cx="5762625" cy="3925570"/>
            <wp:effectExtent l="0" t="0" r="0" b="0"/>
            <wp:docPr id="1142" name="image40.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142" name="image40.jpg">
                      <a:extLst>
                        <a:ext uri="{C183D7F6-B498-43B3-948B-1728B52AA6E4}">
                          <adec:decorative xmlns:adec="http://schemas.microsoft.com/office/drawing/2017/decorative" val="1"/>
                        </a:ext>
                      </a:extLst>
                    </pic:cNvPr>
                    <pic:cNvPicPr preferRelativeResize="0"/>
                  </pic:nvPicPr>
                  <pic:blipFill>
                    <a:blip r:embed="rId12" cstate="email">
                      <a:extLst>
                        <a:ext uri="{28A0092B-C50C-407E-A947-70E740481C1C}">
                          <a14:useLocalDpi xmlns:a14="http://schemas.microsoft.com/office/drawing/2010/main"/>
                        </a:ext>
                      </a:extLst>
                    </a:blip>
                    <a:srcRect/>
                    <a:stretch>
                      <a:fillRect/>
                    </a:stretch>
                  </pic:blipFill>
                  <pic:spPr>
                    <a:xfrm>
                      <a:off x="0" y="0"/>
                      <a:ext cx="5762625" cy="3925570"/>
                    </a:xfrm>
                    <a:prstGeom prst="rect">
                      <a:avLst/>
                    </a:prstGeom>
                    <a:ln/>
                  </pic:spPr>
                </pic:pic>
              </a:graphicData>
            </a:graphic>
          </wp:inline>
        </w:drawing>
      </w:r>
    </w:p>
    <w:p w14:paraId="27D4D0EA" w14:textId="74E82832" w:rsidR="008505D3" w:rsidRDefault="008D4007" w:rsidP="008D7B21">
      <w:pPr>
        <w:spacing w:line="276" w:lineRule="auto"/>
        <w:ind w:left="0" w:firstLine="0"/>
        <w:rPr>
          <w:rFonts w:ascii="Verdana" w:eastAsia="Verdana" w:hAnsi="Verdana" w:cs="Verdana"/>
          <w:color w:val="1F4E79"/>
          <w:sz w:val="18"/>
          <w:szCs w:val="18"/>
        </w:rPr>
      </w:pPr>
      <w:r>
        <w:rPr>
          <w:rFonts w:ascii="Verdana" w:eastAsia="Verdana" w:hAnsi="Verdana" w:cs="Verdana"/>
          <w:color w:val="1F4E79"/>
          <w:sz w:val="18"/>
          <w:szCs w:val="18"/>
        </w:rPr>
        <w:t>Imagen 1. Paso de peatones con isleta intermedia en la calle de San Bernardo</w:t>
      </w:r>
    </w:p>
    <w:p w14:paraId="527344D1" w14:textId="77777777" w:rsidR="008505D3" w:rsidRDefault="008505D3" w:rsidP="00C4250D">
      <w:pPr>
        <w:rPr>
          <w:rFonts w:ascii="Verdana" w:eastAsia="Verdana" w:hAnsi="Verdana" w:cs="Verdana"/>
          <w:color w:val="1F4E79"/>
          <w:sz w:val="18"/>
          <w:szCs w:val="18"/>
        </w:rPr>
      </w:pPr>
      <w:r>
        <w:rPr>
          <w:rFonts w:ascii="Verdana" w:eastAsia="Verdana" w:hAnsi="Verdana" w:cs="Verdana"/>
          <w:color w:val="1F4E79"/>
          <w:sz w:val="18"/>
          <w:szCs w:val="18"/>
        </w:rPr>
        <w:br w:type="page"/>
      </w:r>
    </w:p>
    <w:p w14:paraId="1E78C51A" w14:textId="3B51F6BB" w:rsidR="008505D3" w:rsidRPr="008505D3" w:rsidRDefault="008505D3">
      <w:pPr>
        <w:pStyle w:val="Prrafodelista"/>
        <w:numPr>
          <w:ilvl w:val="0"/>
          <w:numId w:val="3"/>
        </w:numPr>
        <w:spacing w:before="360" w:after="0"/>
        <w:ind w:left="567" w:hanging="567"/>
        <w:contextualSpacing w:val="0"/>
        <w:rPr>
          <w:rFonts w:ascii="Verdana" w:hAnsi="Verdana"/>
          <w:b/>
          <w:bCs/>
          <w:color w:val="0070C0"/>
          <w:sz w:val="22"/>
          <w:lang w:val="es-ES_tradnl"/>
        </w:rPr>
      </w:pPr>
      <w:r w:rsidRPr="008505D3">
        <w:rPr>
          <w:rFonts w:ascii="Verdana" w:hAnsi="Verdana"/>
          <w:b/>
          <w:bCs/>
          <w:color w:val="0070C0"/>
          <w:sz w:val="22"/>
          <w:lang w:val="es-ES_tradnl"/>
        </w:rPr>
        <w:lastRenderedPageBreak/>
        <w:t>Recomendaciones de buenas prácticas</w:t>
      </w:r>
    </w:p>
    <w:p w14:paraId="480BD4AD" w14:textId="77777777" w:rsidR="009F0DC7" w:rsidRPr="009F0DC7" w:rsidRDefault="009F0DC7" w:rsidP="009F0DC7">
      <w:pPr>
        <w:pStyle w:val="Citadestacada"/>
      </w:pPr>
      <w:r w:rsidRPr="009F0DC7">
        <w:t xml:space="preserve">Los cruces peatonales deben ser detectados por los usuarios, que han de saber interpretarlos bien. </w:t>
      </w:r>
    </w:p>
    <w:p w14:paraId="08EAC3A6" w14:textId="77777777" w:rsidR="009F0DC7" w:rsidRPr="009F0DC7" w:rsidRDefault="009F0DC7" w:rsidP="009F0DC7">
      <w:pPr>
        <w:pStyle w:val="Citadestacada"/>
      </w:pPr>
      <w:r w:rsidRPr="009F0DC7">
        <w:t xml:space="preserve">El peatón siempre tiene prioridad mientras cruce la calzada por este punto. </w:t>
      </w:r>
    </w:p>
    <w:p w14:paraId="70FEC2C7" w14:textId="77777777" w:rsidR="00B154EE" w:rsidRDefault="00B154EE" w:rsidP="00B154EE">
      <w:pPr>
        <w:spacing w:after="0" w:line="276" w:lineRule="auto"/>
        <w:ind w:left="0" w:hanging="2"/>
        <w:jc w:val="both"/>
        <w:rPr>
          <w:rFonts w:ascii="Verdana" w:eastAsia="Verdana" w:hAnsi="Verdana" w:cs="Verdana"/>
        </w:rPr>
      </w:pPr>
    </w:p>
    <w:p w14:paraId="1EB18585" w14:textId="2271560C" w:rsidR="00B154EE" w:rsidRPr="00B154EE" w:rsidRDefault="00B154EE" w:rsidP="00B154EE">
      <w:pPr>
        <w:spacing w:after="0" w:line="276" w:lineRule="auto"/>
        <w:ind w:left="0" w:hanging="2"/>
        <w:rPr>
          <w:rFonts w:ascii="Verdana" w:eastAsia="Verdana" w:hAnsi="Verdana" w:cs="Verdana"/>
          <w:sz w:val="22"/>
          <w:szCs w:val="22"/>
        </w:rPr>
      </w:pPr>
      <w:r w:rsidRPr="00B154EE">
        <w:rPr>
          <w:rFonts w:ascii="Verdana" w:eastAsia="Verdana" w:hAnsi="Verdana" w:cs="Verdana"/>
          <w:sz w:val="22"/>
          <w:szCs w:val="22"/>
        </w:rPr>
        <w:t xml:space="preserve">En la formación de un cruce peatonal se diferencian </w:t>
      </w:r>
      <w:r w:rsidRPr="00B154EE">
        <w:rPr>
          <w:rFonts w:ascii="Verdana" w:eastAsia="Verdana" w:hAnsi="Verdana" w:cs="Verdana"/>
          <w:b/>
          <w:sz w:val="22"/>
          <w:szCs w:val="22"/>
        </w:rPr>
        <w:t>dos zonas</w:t>
      </w:r>
      <w:r w:rsidRPr="00B154EE">
        <w:rPr>
          <w:rFonts w:ascii="Verdana" w:eastAsia="Verdana" w:hAnsi="Verdana" w:cs="Verdana"/>
          <w:sz w:val="22"/>
          <w:szCs w:val="22"/>
        </w:rPr>
        <w:t>:</w:t>
      </w:r>
    </w:p>
    <w:p w14:paraId="1B5C066D" w14:textId="77777777" w:rsidR="00B154EE" w:rsidRPr="00B154EE" w:rsidRDefault="00B154EE" w:rsidP="00B154EE">
      <w:pPr>
        <w:spacing w:after="0" w:line="276" w:lineRule="auto"/>
        <w:ind w:left="0" w:hanging="2"/>
        <w:rPr>
          <w:rFonts w:ascii="Verdana" w:eastAsia="Verdana" w:hAnsi="Verdana" w:cs="Verdana"/>
          <w:sz w:val="22"/>
          <w:szCs w:val="22"/>
        </w:rPr>
      </w:pPr>
    </w:p>
    <w:p w14:paraId="346F4589" w14:textId="77777777" w:rsidR="00B154EE" w:rsidRPr="00C609BD" w:rsidRDefault="00B154EE">
      <w:pPr>
        <w:pStyle w:val="Prrafodelista"/>
        <w:numPr>
          <w:ilvl w:val="0"/>
          <w:numId w:val="19"/>
        </w:numPr>
        <w:rPr>
          <w:rFonts w:ascii="Verdana" w:hAnsi="Verdana"/>
          <w:b/>
          <w:bCs/>
          <w:sz w:val="22"/>
          <w:szCs w:val="22"/>
        </w:rPr>
      </w:pPr>
      <w:r w:rsidRPr="00C609BD">
        <w:rPr>
          <w:rFonts w:ascii="Verdana" w:hAnsi="Verdana"/>
          <w:b/>
          <w:bCs/>
          <w:sz w:val="22"/>
          <w:szCs w:val="22"/>
        </w:rPr>
        <w:t>Paso de peatones</w:t>
      </w:r>
    </w:p>
    <w:p w14:paraId="2BCB6C9E" w14:textId="77777777" w:rsidR="00B154EE" w:rsidRPr="00B154EE" w:rsidRDefault="00B154EE" w:rsidP="00B154EE">
      <w:pPr>
        <w:spacing w:line="276" w:lineRule="auto"/>
        <w:ind w:left="0" w:hanging="2"/>
        <w:rPr>
          <w:rFonts w:ascii="Verdana" w:eastAsia="Verdana" w:hAnsi="Verdana" w:cs="Verdana"/>
          <w:sz w:val="22"/>
          <w:szCs w:val="22"/>
        </w:rPr>
      </w:pPr>
      <w:r w:rsidRPr="00B154EE">
        <w:rPr>
          <w:rFonts w:ascii="Verdana" w:eastAsia="Verdana" w:hAnsi="Verdana" w:cs="Verdana"/>
          <w:sz w:val="22"/>
          <w:szCs w:val="22"/>
        </w:rPr>
        <w:t xml:space="preserve">Es un espacio de la calzada que puede estar ocupado alternativamente por vehículos o por peatones. </w:t>
      </w:r>
    </w:p>
    <w:p w14:paraId="3612A6B1" w14:textId="77777777" w:rsidR="00B154EE" w:rsidRPr="00B154EE" w:rsidRDefault="00B154EE" w:rsidP="00B154EE">
      <w:pPr>
        <w:spacing w:line="276" w:lineRule="auto"/>
        <w:ind w:left="0" w:hanging="2"/>
        <w:rPr>
          <w:rFonts w:ascii="Verdana" w:eastAsia="Verdana" w:hAnsi="Verdana" w:cs="Verdana"/>
          <w:sz w:val="22"/>
          <w:szCs w:val="22"/>
        </w:rPr>
      </w:pPr>
      <w:r w:rsidRPr="00B154EE">
        <w:rPr>
          <w:rFonts w:ascii="Verdana" w:eastAsia="Verdana" w:hAnsi="Verdana" w:cs="Verdana"/>
          <w:sz w:val="22"/>
          <w:szCs w:val="22"/>
        </w:rPr>
        <w:t>Esta zona debe contar con señalización vertical; en ocasiones mediante semáforos con sus consiguientes señales luminosas y acústicas. También dispondrá de marcas viales horizontales (Normalización de Elementos Constructivos para Obras de Urbanización, (en adelante NECOU) vigente).</w:t>
      </w:r>
    </w:p>
    <w:p w14:paraId="04919E1C" w14:textId="77777777" w:rsidR="00B154EE" w:rsidRPr="00B154EE" w:rsidRDefault="00B154EE" w:rsidP="00B154EE">
      <w:pPr>
        <w:spacing w:line="276" w:lineRule="auto"/>
        <w:ind w:left="0" w:hanging="2"/>
        <w:rPr>
          <w:rFonts w:ascii="Verdana" w:eastAsia="Verdana" w:hAnsi="Verdana" w:cs="Verdana"/>
          <w:sz w:val="22"/>
          <w:szCs w:val="22"/>
        </w:rPr>
      </w:pPr>
    </w:p>
    <w:p w14:paraId="616B486D" w14:textId="77777777" w:rsidR="00B154EE" w:rsidRPr="00C609BD" w:rsidRDefault="00B154EE">
      <w:pPr>
        <w:pStyle w:val="Prrafodelista"/>
        <w:numPr>
          <w:ilvl w:val="0"/>
          <w:numId w:val="19"/>
        </w:numPr>
        <w:rPr>
          <w:rFonts w:ascii="Verdana" w:hAnsi="Verdana"/>
          <w:b/>
          <w:bCs/>
          <w:sz w:val="22"/>
          <w:szCs w:val="22"/>
        </w:rPr>
      </w:pPr>
      <w:r w:rsidRPr="00C609BD">
        <w:rPr>
          <w:rFonts w:ascii="Verdana" w:hAnsi="Verdana"/>
          <w:b/>
          <w:bCs/>
          <w:sz w:val="22"/>
          <w:szCs w:val="22"/>
        </w:rPr>
        <w:t>Zona de cruce</w:t>
      </w:r>
    </w:p>
    <w:p w14:paraId="6BC65689" w14:textId="77777777" w:rsidR="00B154EE" w:rsidRPr="00B154EE" w:rsidRDefault="00B154EE" w:rsidP="00B154EE">
      <w:pPr>
        <w:spacing w:line="276" w:lineRule="auto"/>
        <w:ind w:left="0" w:hanging="2"/>
        <w:rPr>
          <w:rFonts w:ascii="Verdana" w:eastAsia="Verdana" w:hAnsi="Verdana" w:cs="Verdana"/>
          <w:sz w:val="22"/>
          <w:szCs w:val="22"/>
        </w:rPr>
      </w:pPr>
      <w:r w:rsidRPr="00B154EE">
        <w:rPr>
          <w:rFonts w:ascii="Verdana" w:eastAsia="Verdana" w:hAnsi="Verdana" w:cs="Verdana"/>
          <w:sz w:val="22"/>
          <w:szCs w:val="22"/>
        </w:rPr>
        <w:t xml:space="preserve">Es la zona de la acera en la que el peatón se aproxima al paso de peatones para cruzar la calzada o bien sale del citado paso de peatones para transitar por la acera. </w:t>
      </w:r>
    </w:p>
    <w:p w14:paraId="32F2B6EA" w14:textId="77777777" w:rsidR="00B154EE" w:rsidRPr="00B154EE" w:rsidRDefault="00B154EE" w:rsidP="00B154EE">
      <w:pPr>
        <w:spacing w:line="276" w:lineRule="auto"/>
        <w:ind w:left="0" w:hanging="2"/>
        <w:rPr>
          <w:rFonts w:ascii="Verdana" w:eastAsia="Verdana" w:hAnsi="Verdana" w:cs="Verdana"/>
          <w:sz w:val="22"/>
          <w:szCs w:val="22"/>
        </w:rPr>
      </w:pPr>
      <w:r w:rsidRPr="00B154EE">
        <w:rPr>
          <w:rFonts w:ascii="Verdana" w:eastAsia="Verdana" w:hAnsi="Verdana" w:cs="Verdana"/>
          <w:sz w:val="22"/>
          <w:szCs w:val="22"/>
        </w:rPr>
        <w:t>En este espacio es necesario resolver dos aspectos:</w:t>
      </w:r>
    </w:p>
    <w:p w14:paraId="245FED46" w14:textId="62BCEE6C" w:rsidR="00B154EE" w:rsidRPr="00B154EE" w:rsidRDefault="00B154EE">
      <w:pPr>
        <w:pStyle w:val="Prrafodelista"/>
        <w:numPr>
          <w:ilvl w:val="0"/>
          <w:numId w:val="4"/>
        </w:numPr>
        <w:spacing w:line="276" w:lineRule="auto"/>
        <w:rPr>
          <w:rFonts w:ascii="Verdana" w:eastAsia="Verdana" w:hAnsi="Verdana" w:cs="Verdana"/>
          <w:sz w:val="22"/>
          <w:szCs w:val="22"/>
        </w:rPr>
      </w:pPr>
      <w:r w:rsidRPr="00B154EE">
        <w:rPr>
          <w:rFonts w:ascii="Verdana" w:eastAsia="Verdana" w:hAnsi="Verdana" w:cs="Verdana"/>
          <w:b/>
          <w:sz w:val="22"/>
          <w:szCs w:val="22"/>
        </w:rPr>
        <w:t>Desnivel entre acera y calzada.</w:t>
      </w:r>
      <w:r w:rsidRPr="00B154EE">
        <w:rPr>
          <w:rFonts w:ascii="Verdana" w:eastAsia="Verdana" w:hAnsi="Verdana" w:cs="Verdana"/>
          <w:sz w:val="22"/>
          <w:szCs w:val="22"/>
        </w:rPr>
        <w:t xml:space="preserve"> De existir, debe garantizar un itinerario accesible de cruce.</w:t>
      </w:r>
    </w:p>
    <w:p w14:paraId="0F1E6E19" w14:textId="5229C16D" w:rsidR="00B154EE" w:rsidRDefault="00B154EE">
      <w:pPr>
        <w:pStyle w:val="Prrafodelista"/>
        <w:numPr>
          <w:ilvl w:val="0"/>
          <w:numId w:val="4"/>
        </w:numPr>
        <w:spacing w:line="276" w:lineRule="auto"/>
        <w:rPr>
          <w:rFonts w:ascii="Verdana" w:eastAsia="Verdana" w:hAnsi="Verdana" w:cs="Verdana"/>
          <w:sz w:val="22"/>
          <w:szCs w:val="22"/>
        </w:rPr>
      </w:pPr>
      <w:r w:rsidRPr="00B154EE">
        <w:rPr>
          <w:rFonts w:ascii="Verdana" w:eastAsia="Verdana" w:hAnsi="Verdana" w:cs="Verdana"/>
          <w:b/>
          <w:sz w:val="22"/>
          <w:szCs w:val="22"/>
        </w:rPr>
        <w:t xml:space="preserve">Señalización sobre el espacio peatonal. </w:t>
      </w:r>
      <w:r w:rsidRPr="00B154EE">
        <w:rPr>
          <w:rFonts w:ascii="Verdana" w:eastAsia="Verdana" w:hAnsi="Verdana" w:cs="Verdana"/>
          <w:sz w:val="22"/>
          <w:szCs w:val="22"/>
        </w:rPr>
        <w:t>Esta señalización debe asegurar la detección y correcta interpretación del cruce de la calzada, tanto en su inicio como en su finalización.</w:t>
      </w:r>
    </w:p>
    <w:p w14:paraId="26EE4313" w14:textId="77777777" w:rsidR="004A1531" w:rsidRPr="004A1531" w:rsidRDefault="004A1531" w:rsidP="004A1531">
      <w:pPr>
        <w:spacing w:line="276" w:lineRule="auto"/>
        <w:ind w:left="0" w:firstLine="0"/>
        <w:rPr>
          <w:rFonts w:ascii="Verdana" w:eastAsia="Verdana" w:hAnsi="Verdana" w:cs="Verdana"/>
          <w:sz w:val="22"/>
          <w:szCs w:val="22"/>
        </w:rPr>
      </w:pPr>
    </w:p>
    <w:p w14:paraId="608B436C" w14:textId="52EB3AF9" w:rsidR="008505D3" w:rsidRPr="00D07513" w:rsidRDefault="004A1531" w:rsidP="00D07513">
      <w:pPr>
        <w:pStyle w:val="Ttulo2"/>
      </w:pPr>
      <w:bookmarkStart w:id="1" w:name="_Toc116560146"/>
      <w:r w:rsidRPr="00D07513">
        <w:t>DETALLES DE DISEÑO</w:t>
      </w:r>
      <w:bookmarkEnd w:id="1"/>
    </w:p>
    <w:p w14:paraId="742A5856" w14:textId="77777777" w:rsidR="004A1531" w:rsidRPr="004A1531" w:rsidRDefault="004A1531" w:rsidP="004A1531">
      <w:pPr>
        <w:spacing w:line="276" w:lineRule="auto"/>
        <w:ind w:left="0" w:hanging="2"/>
        <w:rPr>
          <w:rFonts w:ascii="Verdana" w:eastAsia="Verdana" w:hAnsi="Verdana" w:cs="Verdana"/>
          <w:sz w:val="22"/>
          <w:szCs w:val="22"/>
        </w:rPr>
      </w:pPr>
      <w:r w:rsidRPr="004A1531">
        <w:rPr>
          <w:rFonts w:ascii="Verdana" w:eastAsia="Verdana" w:hAnsi="Verdana" w:cs="Verdana"/>
          <w:sz w:val="22"/>
          <w:szCs w:val="22"/>
        </w:rPr>
        <w:t>En el diseño de un cruce de peatones hay que considerar estos aspectos:</w:t>
      </w:r>
    </w:p>
    <w:p w14:paraId="178BE27E" w14:textId="58BE96BF" w:rsidR="004A1531" w:rsidRPr="004A1531" w:rsidRDefault="004A1531">
      <w:pPr>
        <w:pStyle w:val="Prrafodelista"/>
        <w:numPr>
          <w:ilvl w:val="0"/>
          <w:numId w:val="6"/>
        </w:numPr>
        <w:spacing w:line="276" w:lineRule="auto"/>
        <w:rPr>
          <w:rFonts w:ascii="Verdana" w:eastAsia="Verdana" w:hAnsi="Verdana" w:cs="Verdana"/>
          <w:sz w:val="22"/>
          <w:szCs w:val="22"/>
        </w:rPr>
      </w:pPr>
      <w:r w:rsidRPr="004A1531">
        <w:rPr>
          <w:rFonts w:ascii="Verdana" w:eastAsia="Verdana" w:hAnsi="Verdana" w:cs="Verdana"/>
          <w:sz w:val="22"/>
          <w:szCs w:val="22"/>
        </w:rPr>
        <w:t>Desnivel entre acera y calzada.</w:t>
      </w:r>
    </w:p>
    <w:p w14:paraId="6C7CAA00" w14:textId="735EFF92" w:rsidR="004A1531" w:rsidRPr="004A1531" w:rsidRDefault="004A1531">
      <w:pPr>
        <w:pStyle w:val="Prrafodelista"/>
        <w:numPr>
          <w:ilvl w:val="0"/>
          <w:numId w:val="6"/>
        </w:numPr>
        <w:spacing w:line="276" w:lineRule="auto"/>
        <w:rPr>
          <w:rFonts w:ascii="Verdana" w:eastAsia="Verdana" w:hAnsi="Verdana" w:cs="Verdana"/>
          <w:sz w:val="22"/>
          <w:szCs w:val="22"/>
        </w:rPr>
      </w:pPr>
      <w:r w:rsidRPr="004A1531">
        <w:rPr>
          <w:rFonts w:ascii="Verdana" w:eastAsia="Verdana" w:hAnsi="Verdana" w:cs="Verdana"/>
          <w:sz w:val="22"/>
          <w:szCs w:val="22"/>
        </w:rPr>
        <w:t>Pendiente adecuada de los planos que formen el vado (en el caso de ser necesario).</w:t>
      </w:r>
    </w:p>
    <w:p w14:paraId="0592C4FB" w14:textId="6888EE89" w:rsidR="004A1531" w:rsidRPr="004A1531" w:rsidRDefault="004A1531">
      <w:pPr>
        <w:pStyle w:val="Prrafodelista"/>
        <w:numPr>
          <w:ilvl w:val="0"/>
          <w:numId w:val="6"/>
        </w:numPr>
        <w:spacing w:line="276" w:lineRule="auto"/>
        <w:rPr>
          <w:rFonts w:ascii="Verdana" w:eastAsia="Verdana" w:hAnsi="Verdana" w:cs="Verdana"/>
          <w:sz w:val="22"/>
          <w:szCs w:val="22"/>
        </w:rPr>
      </w:pPr>
      <w:r w:rsidRPr="004A1531">
        <w:rPr>
          <w:rFonts w:ascii="Verdana" w:eastAsia="Verdana" w:hAnsi="Verdana" w:cs="Verdana"/>
          <w:sz w:val="22"/>
          <w:szCs w:val="22"/>
        </w:rPr>
        <w:t>Uso de los pavimentos táctiles indicadores.</w:t>
      </w:r>
    </w:p>
    <w:p w14:paraId="6A9B71C6" w14:textId="6C1DE5BA" w:rsidR="004A1531" w:rsidRPr="004A1531" w:rsidRDefault="004A1531">
      <w:pPr>
        <w:pStyle w:val="Prrafodelista"/>
        <w:numPr>
          <w:ilvl w:val="0"/>
          <w:numId w:val="6"/>
        </w:numPr>
        <w:spacing w:line="276" w:lineRule="auto"/>
        <w:rPr>
          <w:rFonts w:ascii="Verdana" w:eastAsia="Verdana" w:hAnsi="Verdana" w:cs="Verdana"/>
          <w:sz w:val="22"/>
          <w:szCs w:val="22"/>
        </w:rPr>
      </w:pPr>
      <w:r w:rsidRPr="004A1531">
        <w:rPr>
          <w:rFonts w:ascii="Verdana" w:eastAsia="Verdana" w:hAnsi="Verdana" w:cs="Verdana"/>
          <w:sz w:val="22"/>
          <w:szCs w:val="22"/>
        </w:rPr>
        <w:t>Disposición en el entorno urbano: ancho de los viales a los que sirve, cercanía y disposición de los itinerarios peatonales más cercanos, relación del cruce a ambos lados del vial</w:t>
      </w:r>
      <w:r>
        <w:rPr>
          <w:rFonts w:ascii="Verdana" w:eastAsia="Verdana" w:hAnsi="Verdana" w:cs="Verdana"/>
          <w:sz w:val="22"/>
          <w:szCs w:val="22"/>
        </w:rPr>
        <w:t>.</w:t>
      </w:r>
    </w:p>
    <w:p w14:paraId="25424A3C" w14:textId="62D9BAD9" w:rsidR="004A1531" w:rsidRDefault="004A1531" w:rsidP="004A1531">
      <w:pPr>
        <w:ind w:left="0" w:firstLine="0"/>
      </w:pPr>
    </w:p>
    <w:p w14:paraId="55E2105D" w14:textId="6C05515C" w:rsidR="004A1531" w:rsidRDefault="004A1531" w:rsidP="00C61BE9">
      <w:pPr>
        <w:pStyle w:val="Ttulo3"/>
      </w:pPr>
      <w:bookmarkStart w:id="2" w:name="_Toc116560147"/>
      <w:r w:rsidRPr="004A1531">
        <w:t>Desnivel entre acera y calzada</w:t>
      </w:r>
      <w:bookmarkEnd w:id="2"/>
    </w:p>
    <w:p w14:paraId="14ECA0B5" w14:textId="77777777" w:rsidR="004F46D7" w:rsidRPr="004F46D7" w:rsidRDefault="004F46D7" w:rsidP="004F46D7">
      <w:pPr>
        <w:spacing w:after="0" w:line="276" w:lineRule="auto"/>
        <w:ind w:left="0" w:hanging="2"/>
        <w:rPr>
          <w:rFonts w:ascii="Verdana" w:eastAsia="Verdana" w:hAnsi="Verdana" w:cs="Verdana"/>
          <w:sz w:val="22"/>
          <w:szCs w:val="22"/>
        </w:rPr>
      </w:pPr>
      <w:r w:rsidRPr="004F46D7">
        <w:rPr>
          <w:rFonts w:ascii="Verdana" w:eastAsia="Verdana" w:hAnsi="Verdana" w:cs="Verdana"/>
          <w:sz w:val="22"/>
          <w:szCs w:val="22"/>
        </w:rPr>
        <w:t>La disposición entre acera y calzada, en la mayoría de los casos, se realiza en niveles o cotas distintas. Esto se resuelve de dos formas:</w:t>
      </w:r>
    </w:p>
    <w:p w14:paraId="54DE0EBA" w14:textId="77777777" w:rsidR="004F46D7" w:rsidRPr="004F46D7" w:rsidRDefault="004F46D7" w:rsidP="00736E24">
      <w:pPr>
        <w:spacing w:line="276" w:lineRule="auto"/>
        <w:ind w:left="0" w:hanging="2"/>
        <w:rPr>
          <w:rFonts w:ascii="Verdana" w:eastAsia="Verdana" w:hAnsi="Verdana" w:cs="Verdana"/>
          <w:sz w:val="22"/>
          <w:szCs w:val="22"/>
        </w:rPr>
      </w:pPr>
    </w:p>
    <w:p w14:paraId="65E7E0A4" w14:textId="04AAD7DA" w:rsidR="004F46D7" w:rsidRPr="00FA13C8" w:rsidRDefault="004F46D7" w:rsidP="00736E24">
      <w:pPr>
        <w:pStyle w:val="Prrafodelista"/>
        <w:numPr>
          <w:ilvl w:val="0"/>
          <w:numId w:val="20"/>
        </w:numPr>
        <w:spacing w:line="276" w:lineRule="auto"/>
        <w:ind w:left="567"/>
        <w:contextualSpacing w:val="0"/>
        <w:rPr>
          <w:rFonts w:ascii="Verdana" w:hAnsi="Verdana"/>
          <w:sz w:val="22"/>
          <w:szCs w:val="22"/>
        </w:rPr>
      </w:pPr>
      <w:r w:rsidRPr="00FA13C8">
        <w:rPr>
          <w:rFonts w:ascii="Verdana" w:hAnsi="Verdana"/>
          <w:b/>
          <w:sz w:val="22"/>
          <w:szCs w:val="22"/>
        </w:rPr>
        <w:t>Generando un plano inclinado</w:t>
      </w:r>
      <w:r w:rsidRPr="00FA13C8">
        <w:rPr>
          <w:rFonts w:ascii="Verdana" w:hAnsi="Verdana"/>
          <w:sz w:val="22"/>
          <w:szCs w:val="22"/>
        </w:rPr>
        <w:t xml:space="preserve"> (vado de peatones) que resuelva el desnivel y permita al usuario disponer de un itinerario accesible hasta la calzada.</w:t>
      </w:r>
    </w:p>
    <w:p w14:paraId="0BA1E313" w14:textId="77777777" w:rsidR="004F46D7" w:rsidRPr="00FA13C8" w:rsidRDefault="004F46D7" w:rsidP="00736E24">
      <w:pPr>
        <w:pStyle w:val="Prrafodelista"/>
        <w:numPr>
          <w:ilvl w:val="0"/>
          <w:numId w:val="20"/>
        </w:numPr>
        <w:spacing w:line="276" w:lineRule="auto"/>
        <w:ind w:left="567"/>
        <w:contextualSpacing w:val="0"/>
        <w:rPr>
          <w:rFonts w:ascii="Verdana" w:hAnsi="Verdana"/>
          <w:sz w:val="22"/>
          <w:szCs w:val="22"/>
        </w:rPr>
      </w:pPr>
      <w:r w:rsidRPr="00FA13C8">
        <w:rPr>
          <w:rFonts w:ascii="Verdana" w:hAnsi="Verdana"/>
          <w:b/>
          <w:sz w:val="22"/>
          <w:szCs w:val="22"/>
        </w:rPr>
        <w:t>Elevando la calzada a la cota de la acera</w:t>
      </w:r>
      <w:r w:rsidRPr="00FA13C8">
        <w:rPr>
          <w:rFonts w:ascii="Verdana" w:hAnsi="Verdana"/>
          <w:sz w:val="22"/>
          <w:szCs w:val="22"/>
        </w:rPr>
        <w:t xml:space="preserve"> mediante la construcción del correspondiente badén sobre la primera.</w:t>
      </w:r>
    </w:p>
    <w:p w14:paraId="5C910E2B" w14:textId="77777777" w:rsidR="004F46D7" w:rsidRPr="004F46D7" w:rsidRDefault="004F46D7" w:rsidP="004F46D7">
      <w:pPr>
        <w:spacing w:after="0" w:line="276" w:lineRule="auto"/>
        <w:ind w:left="0" w:hanging="2"/>
        <w:rPr>
          <w:rFonts w:ascii="Verdana" w:eastAsia="Verdana" w:hAnsi="Verdana" w:cs="Verdana"/>
          <w:color w:val="FF0000"/>
          <w:sz w:val="22"/>
          <w:szCs w:val="22"/>
        </w:rPr>
      </w:pPr>
    </w:p>
    <w:p w14:paraId="43D95F4A" w14:textId="10FC62DE" w:rsidR="004F46D7" w:rsidRPr="004F46D7" w:rsidRDefault="004F46D7" w:rsidP="004F46D7">
      <w:pPr>
        <w:spacing w:after="0" w:line="276" w:lineRule="auto"/>
        <w:ind w:left="0" w:hanging="2"/>
        <w:rPr>
          <w:rFonts w:ascii="Verdana" w:eastAsia="Verdana" w:hAnsi="Verdana" w:cs="Verdana"/>
          <w:sz w:val="22"/>
          <w:szCs w:val="22"/>
        </w:rPr>
      </w:pPr>
      <w:r w:rsidRPr="004F46D7">
        <w:rPr>
          <w:rFonts w:ascii="Verdana" w:eastAsia="Verdana" w:hAnsi="Verdana" w:cs="Verdana"/>
          <w:sz w:val="22"/>
          <w:szCs w:val="22"/>
        </w:rPr>
        <w:t>En Madrid, el desnivel más habitual a salvar mediante vado es de 14 cm por lo que este tipo de situaciones puede resolverse:</w:t>
      </w:r>
    </w:p>
    <w:p w14:paraId="0529614B" w14:textId="77777777" w:rsidR="004F46D7" w:rsidRPr="004F46D7" w:rsidRDefault="004F46D7" w:rsidP="00736E24">
      <w:pPr>
        <w:spacing w:line="276" w:lineRule="auto"/>
        <w:ind w:left="0" w:hanging="2"/>
        <w:rPr>
          <w:rFonts w:ascii="Verdana" w:eastAsia="Verdana" w:hAnsi="Verdana" w:cs="Verdana"/>
          <w:sz w:val="22"/>
          <w:szCs w:val="22"/>
        </w:rPr>
      </w:pPr>
    </w:p>
    <w:p w14:paraId="1F8631B2" w14:textId="3D23E47F" w:rsidR="004F46D7" w:rsidRPr="004F46D7" w:rsidRDefault="004F46D7" w:rsidP="00736E24">
      <w:pPr>
        <w:pStyle w:val="Prrafodelista"/>
        <w:numPr>
          <w:ilvl w:val="0"/>
          <w:numId w:val="8"/>
        </w:numPr>
        <w:spacing w:line="276" w:lineRule="auto"/>
        <w:ind w:left="709"/>
        <w:contextualSpacing w:val="0"/>
        <w:rPr>
          <w:rFonts w:ascii="Verdana" w:eastAsia="Verdana" w:hAnsi="Verdana" w:cs="Verdana"/>
          <w:sz w:val="22"/>
          <w:szCs w:val="22"/>
        </w:rPr>
      </w:pPr>
      <w:r w:rsidRPr="004F46D7">
        <w:rPr>
          <w:rFonts w:ascii="Verdana" w:eastAsia="Verdana" w:hAnsi="Verdana" w:cs="Verdana"/>
          <w:sz w:val="22"/>
          <w:szCs w:val="22"/>
        </w:rPr>
        <w:t xml:space="preserve">En </w:t>
      </w:r>
      <w:r w:rsidRPr="004F46D7">
        <w:rPr>
          <w:rFonts w:ascii="Verdana" w:eastAsia="Verdana" w:hAnsi="Verdana" w:cs="Verdana"/>
          <w:b/>
          <w:sz w:val="22"/>
          <w:szCs w:val="22"/>
        </w:rPr>
        <w:t>aceras de ancho mayor o igual a 2,60 m</w:t>
      </w:r>
      <w:r w:rsidRPr="004F46D7">
        <w:rPr>
          <w:rFonts w:ascii="Verdana" w:eastAsia="Verdana" w:hAnsi="Verdana" w:cs="Verdana"/>
          <w:sz w:val="22"/>
          <w:szCs w:val="22"/>
        </w:rPr>
        <w:t>* se recurrirá a un vado de tres planos inclinados de pendientes adecuadas, empleando para ello los bordillos normalizados tipo IX-A a IXg-F de la NECOU.</w:t>
      </w:r>
    </w:p>
    <w:p w14:paraId="230F16DB" w14:textId="7C5B98B5" w:rsidR="004F46D7" w:rsidRPr="004F117D" w:rsidRDefault="004F46D7" w:rsidP="00736E24">
      <w:pPr>
        <w:pStyle w:val="Prrafodelista"/>
        <w:numPr>
          <w:ilvl w:val="0"/>
          <w:numId w:val="8"/>
        </w:numPr>
        <w:spacing w:line="276" w:lineRule="auto"/>
        <w:ind w:left="709"/>
        <w:contextualSpacing w:val="0"/>
        <w:rPr>
          <w:rFonts w:ascii="Verdana" w:hAnsi="Verdana"/>
          <w:sz w:val="22"/>
          <w:szCs w:val="22"/>
          <w:lang w:val="es-ES_tradnl"/>
        </w:rPr>
      </w:pPr>
      <w:r w:rsidRPr="004F46D7">
        <w:rPr>
          <w:rFonts w:ascii="Verdana" w:eastAsia="Verdana" w:hAnsi="Verdana" w:cs="Verdana"/>
          <w:b/>
          <w:sz w:val="22"/>
          <w:szCs w:val="22"/>
        </w:rPr>
        <w:t>En aceras de ancho inferior a 2,60 m</w:t>
      </w:r>
      <w:r w:rsidRPr="004F46D7">
        <w:rPr>
          <w:rFonts w:ascii="Verdana" w:eastAsia="Verdana" w:hAnsi="Verdana" w:cs="Verdana"/>
          <w:sz w:val="22"/>
          <w:szCs w:val="22"/>
        </w:rPr>
        <w:t>* se ejecutará un vado de dos planos, bajando por completo la acera en ese tramo a la cota de la calzada</w:t>
      </w:r>
      <w:r>
        <w:rPr>
          <w:rFonts w:ascii="Verdana" w:eastAsia="Verdana" w:hAnsi="Verdana" w:cs="Verdana"/>
          <w:sz w:val="22"/>
          <w:szCs w:val="22"/>
        </w:rPr>
        <w:t>.</w:t>
      </w:r>
    </w:p>
    <w:p w14:paraId="405B351C" w14:textId="77777777" w:rsidR="00412CB7" w:rsidRDefault="00412CB7" w:rsidP="004F117D">
      <w:pPr>
        <w:spacing w:line="276" w:lineRule="auto"/>
        <w:ind w:left="0" w:firstLine="0"/>
        <w:rPr>
          <w:rFonts w:ascii="Verdana" w:hAnsi="Verdana"/>
          <w:sz w:val="22"/>
          <w:szCs w:val="22"/>
          <w:lang w:val="es-ES_tradnl"/>
        </w:rPr>
      </w:pPr>
    </w:p>
    <w:p w14:paraId="60FE5C60" w14:textId="1AD033AD" w:rsidR="004F117D" w:rsidRDefault="00B15B02" w:rsidP="00943A33">
      <w:pPr>
        <w:spacing w:line="276" w:lineRule="auto"/>
        <w:ind w:left="0" w:firstLine="0"/>
        <w:rPr>
          <w:rFonts w:ascii="Verdana" w:hAnsi="Verdana"/>
          <w:sz w:val="22"/>
          <w:szCs w:val="22"/>
          <w:lang w:val="es-ES_tradnl"/>
        </w:rPr>
      </w:pPr>
      <w:r w:rsidRPr="00F360D1">
        <w:rPr>
          <w:noProof/>
          <w:sz w:val="18"/>
          <w:szCs w:val="18"/>
        </w:rPr>
        <w:drawing>
          <wp:inline distT="0" distB="0" distL="0" distR="0" wp14:anchorId="5B81DB64" wp14:editId="7E0C98D6">
            <wp:extent cx="5760000" cy="3218400"/>
            <wp:effectExtent l="0" t="0" r="6350" b="0"/>
            <wp:docPr id="1114" name="image14.jp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 name="image14.jpg">
                      <a:extLst>
                        <a:ext uri="{C183D7F6-B498-43B3-948B-1728B52AA6E4}">
                          <adec:decorative xmlns:adec="http://schemas.microsoft.com/office/drawing/2017/decorative" val="1"/>
                        </a:ext>
                      </a:extLst>
                    </pic:cNvPr>
                    <pic:cNvPicPr/>
                  </pic:nvPicPr>
                  <pic:blipFill>
                    <a:blip r:embed="rId13" cstate="email">
                      <a:extLst>
                        <a:ext uri="{28A0092B-C50C-407E-A947-70E740481C1C}">
                          <a14:useLocalDpi xmlns:a14="http://schemas.microsoft.com/office/drawing/2010/main"/>
                        </a:ext>
                      </a:extLst>
                    </a:blip>
                    <a:srcRect/>
                    <a:stretch>
                      <a:fillRect/>
                    </a:stretch>
                  </pic:blipFill>
                  <pic:spPr>
                    <a:xfrm>
                      <a:off x="0" y="0"/>
                      <a:ext cx="5760000" cy="3218400"/>
                    </a:xfrm>
                    <a:prstGeom prst="rect">
                      <a:avLst/>
                    </a:prstGeom>
                    <a:ln/>
                  </pic:spPr>
                </pic:pic>
              </a:graphicData>
            </a:graphic>
          </wp:inline>
        </w:drawing>
      </w:r>
    </w:p>
    <w:p w14:paraId="7FAAD9B0" w14:textId="2B2F0A1D" w:rsidR="004F117D" w:rsidRDefault="004F117D" w:rsidP="00943A33">
      <w:pPr>
        <w:spacing w:line="276" w:lineRule="auto"/>
        <w:ind w:left="0" w:firstLine="0"/>
        <w:rPr>
          <w:rFonts w:ascii="Verdana" w:eastAsia="Verdana" w:hAnsi="Verdana" w:cs="Verdana"/>
          <w:color w:val="70AD47" w:themeColor="accent6"/>
          <w:position w:val="-1"/>
          <w:sz w:val="18"/>
          <w:szCs w:val="18"/>
        </w:rPr>
      </w:pPr>
      <w:r w:rsidRPr="004F117D">
        <w:rPr>
          <w:rFonts w:ascii="Verdana" w:eastAsia="Verdana" w:hAnsi="Verdana" w:cs="Verdana"/>
          <w:color w:val="1F4E79"/>
          <w:position w:val="-1"/>
          <w:sz w:val="18"/>
          <w:szCs w:val="18"/>
        </w:rPr>
        <w:t xml:space="preserve">Imagen </w:t>
      </w:r>
      <w:r w:rsidR="00464BAD">
        <w:rPr>
          <w:rFonts w:ascii="Verdana" w:eastAsia="Verdana" w:hAnsi="Verdana" w:cs="Verdana"/>
          <w:color w:val="1F4E79"/>
          <w:position w:val="-1"/>
          <w:sz w:val="18"/>
          <w:szCs w:val="18"/>
        </w:rPr>
        <w:t>2</w:t>
      </w:r>
      <w:r w:rsidRPr="004F117D">
        <w:rPr>
          <w:rFonts w:ascii="Verdana" w:eastAsia="Verdana" w:hAnsi="Verdana" w:cs="Verdana"/>
          <w:color w:val="1F4E79"/>
          <w:position w:val="-1"/>
          <w:sz w:val="18"/>
          <w:szCs w:val="18"/>
        </w:rPr>
        <w:t xml:space="preserve">. </w:t>
      </w:r>
      <w:r>
        <w:rPr>
          <w:rFonts w:ascii="Verdana" w:eastAsia="Verdana" w:hAnsi="Verdana" w:cs="Verdana"/>
          <w:color w:val="1F4E79"/>
          <w:position w:val="-1"/>
          <w:sz w:val="18"/>
          <w:szCs w:val="18"/>
        </w:rPr>
        <w:t>Formación de vado de peatones en desnivel acera-calzada</w:t>
      </w:r>
      <w:r w:rsidR="00A73533">
        <w:rPr>
          <w:rFonts w:ascii="Verdana" w:eastAsia="Verdana" w:hAnsi="Verdana" w:cs="Verdana"/>
          <w:color w:val="1F4E79"/>
          <w:position w:val="-1"/>
          <w:sz w:val="18"/>
          <w:szCs w:val="18"/>
        </w:rPr>
        <w:t xml:space="preserve"> en el paseo Prado Recoletos</w:t>
      </w:r>
    </w:p>
    <w:p w14:paraId="037A9CA0" w14:textId="77777777" w:rsidR="009A60D6" w:rsidRDefault="009A60D6" w:rsidP="004F117D">
      <w:pPr>
        <w:spacing w:line="276" w:lineRule="auto"/>
        <w:ind w:left="0" w:firstLine="0"/>
        <w:rPr>
          <w:rFonts w:ascii="Verdana" w:eastAsia="Verdana" w:hAnsi="Verdana" w:cs="Verdana"/>
          <w:color w:val="70AD47" w:themeColor="accent6"/>
          <w:position w:val="-1"/>
          <w:sz w:val="18"/>
          <w:szCs w:val="18"/>
        </w:rPr>
      </w:pPr>
    </w:p>
    <w:p w14:paraId="4887E5B2" w14:textId="0232E5C1" w:rsidR="004F117D" w:rsidRDefault="004F117D" w:rsidP="00653A77">
      <w:pPr>
        <w:spacing w:after="0" w:line="276" w:lineRule="auto"/>
        <w:ind w:left="0" w:hanging="2"/>
        <w:rPr>
          <w:rFonts w:ascii="Verdana" w:eastAsia="Verdana" w:hAnsi="Verdana" w:cs="Verdana"/>
          <w:sz w:val="22"/>
          <w:szCs w:val="22"/>
        </w:rPr>
      </w:pPr>
      <w:r w:rsidRPr="004F117D">
        <w:rPr>
          <w:rFonts w:ascii="Verdana" w:eastAsia="Verdana" w:hAnsi="Verdana" w:cs="Verdana"/>
          <w:sz w:val="22"/>
          <w:szCs w:val="22"/>
        </w:rPr>
        <w:lastRenderedPageBreak/>
        <w:t>Sin embargo, en ocasiones, calzada y acera se disponen en el mismo nivel.</w:t>
      </w:r>
      <w:r w:rsidR="00653A77">
        <w:rPr>
          <w:rFonts w:ascii="Verdana" w:eastAsia="Verdana" w:hAnsi="Verdana" w:cs="Verdana"/>
          <w:sz w:val="22"/>
          <w:szCs w:val="22"/>
        </w:rPr>
        <w:t xml:space="preserve"> </w:t>
      </w:r>
      <w:r w:rsidRPr="004F117D">
        <w:rPr>
          <w:rFonts w:ascii="Verdana" w:eastAsia="Verdana" w:hAnsi="Verdana" w:cs="Verdana"/>
          <w:sz w:val="22"/>
          <w:szCs w:val="22"/>
        </w:rPr>
        <w:t>Así, no sería necesaria la formación de un vado de peatones (rebaje en la acera), pero sí realizar una correcta señalización del cruce y su entorno.</w:t>
      </w:r>
    </w:p>
    <w:p w14:paraId="75A4C951" w14:textId="77777777" w:rsidR="00AC7A83" w:rsidRPr="004F117D" w:rsidRDefault="00AC7A83" w:rsidP="00653A77">
      <w:pPr>
        <w:spacing w:after="0" w:line="276" w:lineRule="auto"/>
        <w:ind w:left="0" w:hanging="2"/>
        <w:rPr>
          <w:rFonts w:ascii="Verdana" w:eastAsia="Verdana" w:hAnsi="Verdana" w:cs="Verdana"/>
          <w:sz w:val="22"/>
          <w:szCs w:val="22"/>
        </w:rPr>
      </w:pPr>
    </w:p>
    <w:p w14:paraId="5EBC213B" w14:textId="1370EE72" w:rsidR="00AC7A83" w:rsidRDefault="00AC7A83" w:rsidP="004F117D">
      <w:pPr>
        <w:spacing w:after="0" w:line="276" w:lineRule="auto"/>
        <w:ind w:left="0" w:hanging="2"/>
        <w:jc w:val="both"/>
        <w:rPr>
          <w:rFonts w:ascii="Verdana" w:eastAsia="Verdana" w:hAnsi="Verdana" w:cs="Verdana"/>
          <w:noProof/>
          <w:color w:val="1F4E79"/>
          <w:position w:val="-1"/>
          <w:sz w:val="18"/>
          <w:szCs w:val="18"/>
        </w:rPr>
      </w:pPr>
      <w:r w:rsidRPr="00AC7A83">
        <w:rPr>
          <w:rFonts w:ascii="Verdana" w:eastAsia="Verdana" w:hAnsi="Verdana" w:cs="Verdana"/>
          <w:noProof/>
          <w:color w:val="1F4E79"/>
          <w:position w:val="-1"/>
          <w:sz w:val="18"/>
          <w:szCs w:val="18"/>
        </w:rPr>
        <w:drawing>
          <wp:inline distT="0" distB="0" distL="0" distR="0" wp14:anchorId="6E784ABA" wp14:editId="4450400E">
            <wp:extent cx="5760000" cy="3240000"/>
            <wp:effectExtent l="0" t="0" r="0" b="0"/>
            <wp:docPr id="130051" name="Imagen 7">
              <a:extLst xmlns:a="http://schemas.openxmlformats.org/drawingml/2006/main">
                <a:ext uri="{FF2B5EF4-FFF2-40B4-BE49-F238E27FC236}">
                  <a16:creationId xmlns:a16="http://schemas.microsoft.com/office/drawing/2014/main" id="{B4B817D8-6328-4DB6-A3EA-53F7411EEA9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51" name="Imagen 7">
                      <a:extLst>
                        <a:ext uri="{FF2B5EF4-FFF2-40B4-BE49-F238E27FC236}">
                          <a16:creationId xmlns:a16="http://schemas.microsoft.com/office/drawing/2014/main" id="{B4B817D8-6328-4DB6-A3EA-53F7411EEA94}"/>
                        </a:ext>
                        <a:ext uri="{C183D7F6-B498-43B3-948B-1728B52AA6E4}">
                          <adec:decorative xmlns:adec="http://schemas.microsoft.com/office/drawing/2017/decorative" val="1"/>
                        </a:ext>
                      </a:extLst>
                    </pic:cNvPr>
                    <pic:cNvPicPr>
                      <a:picLocks noChangeAspect="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760000" cy="3240000"/>
                    </a:xfrm>
                    <a:prstGeom prst="rect">
                      <a:avLst/>
                    </a:prstGeom>
                    <a:noFill/>
                    <a:ln>
                      <a:noFill/>
                    </a:ln>
                  </pic:spPr>
                </pic:pic>
              </a:graphicData>
            </a:graphic>
          </wp:inline>
        </w:drawing>
      </w:r>
    </w:p>
    <w:p w14:paraId="2083B974" w14:textId="08DC365B" w:rsidR="004F117D" w:rsidRPr="00563DB8" w:rsidRDefault="00563DB8" w:rsidP="004F117D">
      <w:pPr>
        <w:spacing w:after="0" w:line="276" w:lineRule="auto"/>
        <w:ind w:left="0" w:hanging="2"/>
        <w:jc w:val="both"/>
        <w:rPr>
          <w:rFonts w:ascii="Verdana" w:eastAsia="Verdana" w:hAnsi="Verdana" w:cs="Verdana"/>
          <w:color w:val="70AD47" w:themeColor="accent6"/>
          <w:sz w:val="18"/>
          <w:szCs w:val="18"/>
        </w:rPr>
      </w:pPr>
      <w:r w:rsidRPr="00563DB8">
        <w:rPr>
          <w:rFonts w:ascii="Verdana" w:eastAsia="Verdana" w:hAnsi="Verdana" w:cs="Verdana"/>
          <w:color w:val="1F4E79"/>
          <w:position w:val="-1"/>
          <w:sz w:val="18"/>
          <w:szCs w:val="18"/>
        </w:rPr>
        <w:t>I</w:t>
      </w:r>
      <w:r w:rsidR="004F117D" w:rsidRPr="00563DB8">
        <w:rPr>
          <w:rFonts w:ascii="Verdana" w:eastAsia="Verdana" w:hAnsi="Verdana" w:cs="Verdana"/>
          <w:color w:val="1F4E79"/>
          <w:position w:val="-1"/>
          <w:sz w:val="18"/>
          <w:szCs w:val="18"/>
        </w:rPr>
        <w:t xml:space="preserve">magen </w:t>
      </w:r>
      <w:r w:rsidR="00464BAD">
        <w:rPr>
          <w:rFonts w:ascii="Verdana" w:eastAsia="Verdana" w:hAnsi="Verdana" w:cs="Verdana"/>
          <w:color w:val="1F4E79"/>
          <w:position w:val="-1"/>
          <w:sz w:val="18"/>
          <w:szCs w:val="18"/>
        </w:rPr>
        <w:t>3</w:t>
      </w:r>
      <w:r w:rsidR="004F117D" w:rsidRPr="00563DB8">
        <w:rPr>
          <w:rFonts w:ascii="Verdana" w:eastAsia="Verdana" w:hAnsi="Verdana" w:cs="Verdana"/>
          <w:color w:val="1F4E79"/>
          <w:position w:val="-1"/>
          <w:sz w:val="18"/>
          <w:szCs w:val="18"/>
        </w:rPr>
        <w:t xml:space="preserve">. </w:t>
      </w:r>
      <w:r w:rsidRPr="00563DB8">
        <w:rPr>
          <w:rFonts w:ascii="Verdana" w:eastAsia="Verdana" w:hAnsi="Verdana" w:cs="Verdana"/>
          <w:color w:val="1F4E79"/>
          <w:position w:val="-1"/>
          <w:sz w:val="18"/>
          <w:szCs w:val="18"/>
        </w:rPr>
        <w:t xml:space="preserve">Formación de vado de peatones con desnivel máximo de </w:t>
      </w:r>
      <w:r w:rsidR="0057406F">
        <w:rPr>
          <w:rFonts w:ascii="Verdana" w:eastAsia="Verdana" w:hAnsi="Verdana" w:cs="Verdana"/>
          <w:color w:val="1F4E79"/>
          <w:position w:val="-1"/>
          <w:sz w:val="18"/>
          <w:szCs w:val="18"/>
        </w:rPr>
        <w:t>4</w:t>
      </w:r>
      <w:r w:rsidRPr="00563DB8">
        <w:rPr>
          <w:rFonts w:ascii="Verdana" w:eastAsia="Verdana" w:hAnsi="Verdana" w:cs="Verdana"/>
          <w:color w:val="1F4E79"/>
          <w:position w:val="-1"/>
          <w:sz w:val="18"/>
          <w:szCs w:val="18"/>
        </w:rPr>
        <w:t xml:space="preserve"> </w:t>
      </w:r>
      <w:r w:rsidR="0057406F">
        <w:rPr>
          <w:rFonts w:ascii="Verdana" w:eastAsia="Verdana" w:hAnsi="Verdana" w:cs="Verdana"/>
          <w:color w:val="1F4E79"/>
          <w:position w:val="-1"/>
          <w:sz w:val="18"/>
          <w:szCs w:val="18"/>
        </w:rPr>
        <w:t>m</w:t>
      </w:r>
      <w:r w:rsidRPr="00563DB8">
        <w:rPr>
          <w:rFonts w:ascii="Verdana" w:eastAsia="Verdana" w:hAnsi="Verdana" w:cs="Verdana"/>
          <w:color w:val="1F4E79"/>
          <w:position w:val="-1"/>
          <w:sz w:val="18"/>
          <w:szCs w:val="18"/>
        </w:rPr>
        <w:t>m entre acera y calzada</w:t>
      </w:r>
    </w:p>
    <w:p w14:paraId="3BE8D7A7" w14:textId="77777777" w:rsidR="00464BAD" w:rsidRPr="008505D3" w:rsidRDefault="00464BAD">
      <w:pPr>
        <w:pStyle w:val="Prrafodelista"/>
        <w:numPr>
          <w:ilvl w:val="0"/>
          <w:numId w:val="3"/>
        </w:numPr>
        <w:spacing w:before="360" w:after="0"/>
        <w:ind w:left="567" w:hanging="567"/>
        <w:contextualSpacing w:val="0"/>
        <w:rPr>
          <w:rFonts w:ascii="Verdana" w:hAnsi="Verdana"/>
          <w:b/>
          <w:bCs/>
          <w:color w:val="0070C0"/>
          <w:sz w:val="22"/>
          <w:lang w:val="es-ES_tradnl"/>
        </w:rPr>
      </w:pPr>
      <w:r w:rsidRPr="008505D3">
        <w:rPr>
          <w:rFonts w:ascii="Verdana" w:hAnsi="Verdana"/>
          <w:b/>
          <w:bCs/>
          <w:color w:val="0070C0"/>
          <w:sz w:val="22"/>
          <w:lang w:val="es-ES_tradnl"/>
        </w:rPr>
        <w:t>Recomendaciones de buenas prácticas</w:t>
      </w:r>
    </w:p>
    <w:p w14:paraId="69BB6298" w14:textId="77777777" w:rsidR="00464BAD" w:rsidRPr="00464BAD" w:rsidRDefault="00464BAD" w:rsidP="00464BAD">
      <w:pPr>
        <w:pStyle w:val="Citadestacada"/>
      </w:pPr>
      <w:r w:rsidRPr="00464BAD">
        <w:t>El empleo de paso de peatones elevados (badén) implica la construcción de rampas en la calzada. Estas deberán cumplir las condiciones estipuladas por el Consorcio de Transportes de Madrid.</w:t>
      </w:r>
      <w:sdt>
        <w:sdtPr>
          <w:tag w:val="goog_rdk_8"/>
          <w:id w:val="181709775"/>
        </w:sdtPr>
        <w:sdtContent/>
      </w:sdt>
    </w:p>
    <w:p w14:paraId="54C2580E" w14:textId="77777777" w:rsidR="00464BAD" w:rsidRPr="00464BAD" w:rsidRDefault="00464BAD" w:rsidP="00464BAD">
      <w:pPr>
        <w:pStyle w:val="Citadestacada"/>
      </w:pPr>
      <w:r w:rsidRPr="00464BAD">
        <w:t>Ver ficha PV.24.1 de la NECOU</w:t>
      </w:r>
    </w:p>
    <w:p w14:paraId="3EB8EE13" w14:textId="7ED9547D" w:rsidR="00464BAD" w:rsidRPr="00464BAD" w:rsidRDefault="00464BAD" w:rsidP="00464BAD">
      <w:pPr>
        <w:pStyle w:val="Citadestacada"/>
        <w:rPr>
          <w:sz w:val="20"/>
          <w:szCs w:val="20"/>
        </w:rPr>
      </w:pPr>
      <w:r w:rsidRPr="00464BAD">
        <w:t>Hay que prestar especial atención a las pendientes de las citadas rampas en las vías por las que circulen autobuses. El objetivo es que la rampa de acceso desplegable para personas en sillas de ruedas (que va bajo el chasis del vehículo) no se golpee contra el pavimento.</w:t>
      </w:r>
    </w:p>
    <w:p w14:paraId="7ADCF1C6" w14:textId="3B3BC35C" w:rsidR="004F117D" w:rsidRPr="00FA13C8" w:rsidRDefault="00464BAD" w:rsidP="00C61BE9">
      <w:pPr>
        <w:pStyle w:val="Ttulo3"/>
      </w:pPr>
      <w:bookmarkStart w:id="3" w:name="_Toc116560148"/>
      <w:r w:rsidRPr="00FA13C8">
        <w:t>Pendiente adecuada de los planos que forme el vado</w:t>
      </w:r>
      <w:bookmarkEnd w:id="3"/>
    </w:p>
    <w:p w14:paraId="06A544D5" w14:textId="77777777" w:rsidR="00464BAD" w:rsidRPr="00464BAD" w:rsidRDefault="00464BAD" w:rsidP="00464BAD">
      <w:pPr>
        <w:spacing w:line="276" w:lineRule="auto"/>
        <w:ind w:left="0" w:hanging="2"/>
        <w:rPr>
          <w:rFonts w:ascii="Verdana" w:eastAsia="Verdana" w:hAnsi="Verdana" w:cs="Verdana"/>
          <w:sz w:val="22"/>
          <w:szCs w:val="22"/>
        </w:rPr>
      </w:pPr>
      <w:r w:rsidRPr="00464BAD">
        <w:rPr>
          <w:rFonts w:ascii="Verdana" w:eastAsia="Verdana" w:hAnsi="Verdana" w:cs="Verdana"/>
          <w:sz w:val="22"/>
          <w:szCs w:val="22"/>
        </w:rPr>
        <w:t>Cuando sea necesario un vado de peatones para salvar el desnivel acera–calzada, se estudiará cuál es la solución más adecuada. Se tendrá en cuenta para ello el entorno urbano, eligiendo entre un vado de 2 o de 3 planos inclinados.</w:t>
      </w:r>
    </w:p>
    <w:p w14:paraId="0D4E60CB" w14:textId="77777777" w:rsidR="00464BAD" w:rsidRPr="00464BAD" w:rsidRDefault="00464BAD" w:rsidP="00464BAD">
      <w:pPr>
        <w:spacing w:after="0" w:line="276" w:lineRule="auto"/>
        <w:ind w:left="0" w:hanging="2"/>
        <w:rPr>
          <w:rFonts w:ascii="Verdana" w:eastAsia="Verdana" w:hAnsi="Verdana" w:cs="Verdana"/>
          <w:sz w:val="22"/>
          <w:szCs w:val="22"/>
        </w:rPr>
      </w:pPr>
      <w:r w:rsidRPr="00464BAD">
        <w:rPr>
          <w:rFonts w:ascii="Verdana" w:eastAsia="Verdana" w:hAnsi="Verdana" w:cs="Verdana"/>
          <w:sz w:val="22"/>
          <w:szCs w:val="22"/>
        </w:rPr>
        <w:t xml:space="preserve">En ambos casos, para la construcción de los vados de peatones se emplearán los bordillos tipo </w:t>
      </w:r>
      <w:sdt>
        <w:sdtPr>
          <w:rPr>
            <w:sz w:val="22"/>
            <w:szCs w:val="22"/>
          </w:rPr>
          <w:tag w:val="goog_rdk_11"/>
          <w:id w:val="215102056"/>
        </w:sdtPr>
        <w:sdtContent/>
      </w:sdt>
      <w:r w:rsidRPr="00464BAD">
        <w:rPr>
          <w:rFonts w:ascii="Verdana" w:eastAsia="Verdana" w:hAnsi="Verdana" w:cs="Verdana"/>
          <w:sz w:val="22"/>
          <w:szCs w:val="22"/>
        </w:rPr>
        <w:t>IX-A, a IXg-F de la NECOU.</w:t>
      </w:r>
    </w:p>
    <w:p w14:paraId="12E4152E" w14:textId="77777777" w:rsidR="00464BAD" w:rsidRPr="00464BAD" w:rsidRDefault="00464BAD" w:rsidP="00464BAD">
      <w:pPr>
        <w:spacing w:line="276" w:lineRule="auto"/>
        <w:ind w:left="0" w:hanging="2"/>
        <w:rPr>
          <w:rFonts w:ascii="Verdana" w:eastAsia="Verdana" w:hAnsi="Verdana" w:cs="Verdana"/>
          <w:sz w:val="16"/>
          <w:szCs w:val="16"/>
        </w:rPr>
      </w:pPr>
    </w:p>
    <w:p w14:paraId="530D397C" w14:textId="77777777" w:rsidR="00464BAD" w:rsidRPr="00464BAD" w:rsidRDefault="00464BAD" w:rsidP="00464BAD">
      <w:pPr>
        <w:spacing w:line="276" w:lineRule="auto"/>
        <w:ind w:left="0" w:hanging="2"/>
        <w:rPr>
          <w:rFonts w:ascii="Verdana" w:eastAsia="Verdana" w:hAnsi="Verdana" w:cs="Verdana"/>
          <w:sz w:val="22"/>
          <w:szCs w:val="22"/>
        </w:rPr>
      </w:pPr>
      <w:r w:rsidRPr="00464BAD">
        <w:rPr>
          <w:rFonts w:ascii="Verdana" w:eastAsia="Verdana" w:hAnsi="Verdana" w:cs="Verdana"/>
          <w:sz w:val="22"/>
          <w:szCs w:val="22"/>
        </w:rPr>
        <w:lastRenderedPageBreak/>
        <w:t>En cuanto a la pendiente, el máximo es del 10% para los planos de formación del vado, si bien su pendiente real dependerá de la propia pendiente longitudinal y transversal de la acera. Para un desnivel estándar de 14 cm entre acera y calzada se considera suficiente un plano inclinado central de longitud 120 cm y pendiente 10%.</w:t>
      </w:r>
    </w:p>
    <w:p w14:paraId="7EC27F94" w14:textId="244DE1DF" w:rsidR="00464BAD" w:rsidRDefault="00464BAD" w:rsidP="00464BAD">
      <w:pPr>
        <w:ind w:left="0" w:firstLine="0"/>
      </w:pPr>
      <w:r>
        <w:rPr>
          <w:noProof/>
        </w:rPr>
        <w:drawing>
          <wp:inline distT="0" distB="0" distL="0" distR="0" wp14:anchorId="27C61901" wp14:editId="55B62BBB">
            <wp:extent cx="5130800" cy="1130300"/>
            <wp:effectExtent l="0" t="0" r="0" b="0"/>
            <wp:docPr id="1143" name="image37.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143" name="image37.png">
                      <a:extLst>
                        <a:ext uri="{C183D7F6-B498-43B3-948B-1728B52AA6E4}">
                          <adec:decorative xmlns:adec="http://schemas.microsoft.com/office/drawing/2017/decorative" val="1"/>
                        </a:ext>
                      </a:extLst>
                    </pic:cNvPr>
                    <pic:cNvPicPr preferRelativeResize="0"/>
                  </pic:nvPicPr>
                  <pic:blipFill>
                    <a:blip r:embed="rId15" cstate="email">
                      <a:extLst>
                        <a:ext uri="{28A0092B-C50C-407E-A947-70E740481C1C}">
                          <a14:useLocalDpi xmlns:a14="http://schemas.microsoft.com/office/drawing/2010/main"/>
                        </a:ext>
                      </a:extLst>
                    </a:blip>
                    <a:srcRect/>
                    <a:stretch>
                      <a:fillRect/>
                    </a:stretch>
                  </pic:blipFill>
                  <pic:spPr>
                    <a:xfrm>
                      <a:off x="0" y="0"/>
                      <a:ext cx="5130800" cy="1130300"/>
                    </a:xfrm>
                    <a:prstGeom prst="rect">
                      <a:avLst/>
                    </a:prstGeom>
                    <a:ln/>
                  </pic:spPr>
                </pic:pic>
              </a:graphicData>
            </a:graphic>
          </wp:inline>
        </w:drawing>
      </w:r>
    </w:p>
    <w:p w14:paraId="5ADEEAB2" w14:textId="038313D5" w:rsidR="00464BAD" w:rsidRDefault="00464BAD" w:rsidP="00464BAD">
      <w:pPr>
        <w:ind w:left="0" w:firstLine="0"/>
        <w:rPr>
          <w:rFonts w:ascii="Verdana" w:eastAsia="Verdana" w:hAnsi="Verdana" w:cs="Verdana"/>
          <w:color w:val="1F4E79"/>
          <w:sz w:val="18"/>
          <w:szCs w:val="18"/>
        </w:rPr>
      </w:pPr>
      <w:r w:rsidRPr="00464BAD">
        <w:rPr>
          <w:rFonts w:ascii="Verdana" w:eastAsia="Verdana" w:hAnsi="Verdana" w:cs="Verdana"/>
          <w:color w:val="1F4E79"/>
          <w:sz w:val="18"/>
          <w:szCs w:val="18"/>
        </w:rPr>
        <w:t xml:space="preserve">Imagen 4. </w:t>
      </w:r>
      <w:r>
        <w:rPr>
          <w:rFonts w:ascii="Verdana" w:eastAsia="Verdana" w:hAnsi="Verdana" w:cs="Verdana"/>
          <w:color w:val="1F4E79"/>
          <w:sz w:val="18"/>
          <w:szCs w:val="18"/>
        </w:rPr>
        <w:t>Sección longitudinal de la formación de un vado de peatones</w:t>
      </w:r>
    </w:p>
    <w:p w14:paraId="569C876D" w14:textId="4E045184" w:rsidR="00464BAD" w:rsidRDefault="00464BAD" w:rsidP="00464BAD">
      <w:pPr>
        <w:ind w:left="0" w:firstLine="0"/>
        <w:rPr>
          <w:rFonts w:ascii="Verdana" w:eastAsia="Verdana" w:hAnsi="Verdana" w:cs="Verdana"/>
          <w:color w:val="1F4E79"/>
          <w:sz w:val="18"/>
          <w:szCs w:val="18"/>
        </w:rPr>
      </w:pPr>
    </w:p>
    <w:p w14:paraId="16B80488" w14:textId="25E20923" w:rsidR="00464BAD" w:rsidRDefault="00464BAD" w:rsidP="00464BAD">
      <w:pPr>
        <w:ind w:left="0" w:firstLine="0"/>
        <w:rPr>
          <w:rFonts w:ascii="Verdana" w:eastAsia="Verdana" w:hAnsi="Verdana" w:cs="Verdana"/>
          <w:color w:val="1F4E79"/>
          <w:sz w:val="18"/>
          <w:szCs w:val="18"/>
        </w:rPr>
      </w:pPr>
      <w:r>
        <w:rPr>
          <w:noProof/>
        </w:rPr>
        <w:drawing>
          <wp:inline distT="0" distB="0" distL="0" distR="0" wp14:anchorId="0C0A5E3E" wp14:editId="48B88C2F">
            <wp:extent cx="4775200" cy="3009900"/>
            <wp:effectExtent l="0" t="0" r="0" b="0"/>
            <wp:docPr id="1129" name="image2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129" name="image26.png">
                      <a:extLst>
                        <a:ext uri="{C183D7F6-B498-43B3-948B-1728B52AA6E4}">
                          <adec:decorative xmlns:adec="http://schemas.microsoft.com/office/drawing/2017/decorative" val="1"/>
                        </a:ext>
                      </a:extLst>
                    </pic:cNvPr>
                    <pic:cNvPicPr preferRelativeResize="0"/>
                  </pic:nvPicPr>
                  <pic:blipFill>
                    <a:blip r:embed="rId16" cstate="email">
                      <a:extLst>
                        <a:ext uri="{28A0092B-C50C-407E-A947-70E740481C1C}">
                          <a14:useLocalDpi xmlns:a14="http://schemas.microsoft.com/office/drawing/2010/main"/>
                        </a:ext>
                      </a:extLst>
                    </a:blip>
                    <a:srcRect/>
                    <a:stretch>
                      <a:fillRect/>
                    </a:stretch>
                  </pic:blipFill>
                  <pic:spPr>
                    <a:xfrm>
                      <a:off x="0" y="0"/>
                      <a:ext cx="4775200" cy="3009900"/>
                    </a:xfrm>
                    <a:prstGeom prst="rect">
                      <a:avLst/>
                    </a:prstGeom>
                    <a:ln/>
                  </pic:spPr>
                </pic:pic>
              </a:graphicData>
            </a:graphic>
          </wp:inline>
        </w:drawing>
      </w:r>
    </w:p>
    <w:p w14:paraId="6290CBD7" w14:textId="5894E474" w:rsidR="00BB3A4A" w:rsidRDefault="00BB3A4A" w:rsidP="00464BAD">
      <w:pPr>
        <w:ind w:left="0" w:firstLine="0"/>
        <w:rPr>
          <w:rFonts w:ascii="Verdana" w:eastAsia="Verdana" w:hAnsi="Verdana" w:cs="Verdana"/>
          <w:color w:val="1F4E79"/>
          <w:sz w:val="18"/>
          <w:szCs w:val="18"/>
        </w:rPr>
      </w:pPr>
      <w:r>
        <w:rPr>
          <w:rFonts w:ascii="Verdana" w:eastAsia="Verdana" w:hAnsi="Verdana" w:cs="Verdana"/>
          <w:color w:val="1F4E79"/>
          <w:sz w:val="18"/>
          <w:szCs w:val="18"/>
        </w:rPr>
        <w:t>Imagen 5. Esquema de la formación de un vado de tres planos inclinados</w:t>
      </w:r>
    </w:p>
    <w:p w14:paraId="258AEC72" w14:textId="3CAB03DC" w:rsidR="00BB3A4A" w:rsidRPr="00FA13C8" w:rsidRDefault="00BB3A4A" w:rsidP="00C61BE9">
      <w:pPr>
        <w:pStyle w:val="Ttulo3"/>
      </w:pPr>
      <w:bookmarkStart w:id="4" w:name="_Toc116560149"/>
      <w:r w:rsidRPr="00FA13C8">
        <w:t>Uso de pavimentos táctiles</w:t>
      </w:r>
      <w:bookmarkEnd w:id="4"/>
    </w:p>
    <w:p w14:paraId="6865719B" w14:textId="77777777" w:rsidR="00BB3A4A" w:rsidRPr="00BB3A4A" w:rsidRDefault="00BB3A4A" w:rsidP="00BB3A4A">
      <w:pPr>
        <w:spacing w:line="276" w:lineRule="auto"/>
        <w:ind w:left="0" w:hanging="2"/>
        <w:rPr>
          <w:rFonts w:ascii="Verdana" w:eastAsia="Verdana" w:hAnsi="Verdana" w:cs="Verdana"/>
          <w:sz w:val="22"/>
          <w:szCs w:val="22"/>
        </w:rPr>
      </w:pPr>
      <w:r w:rsidRPr="00BB3A4A">
        <w:rPr>
          <w:rFonts w:ascii="Verdana" w:eastAsia="Verdana" w:hAnsi="Verdana" w:cs="Verdana"/>
          <w:sz w:val="22"/>
          <w:szCs w:val="22"/>
        </w:rPr>
        <w:t>Para que el peatón detecte e interprete correctamente el punto de cruce y el itinerario a seguir se utilizarán pavimentos tacto-visuales:</w:t>
      </w:r>
    </w:p>
    <w:p w14:paraId="16C42A37" w14:textId="1350E733" w:rsidR="00BB3A4A" w:rsidRPr="00BB3A4A" w:rsidRDefault="00BB3A4A" w:rsidP="00736E24">
      <w:pPr>
        <w:pStyle w:val="Prrafodelista"/>
        <w:numPr>
          <w:ilvl w:val="0"/>
          <w:numId w:val="9"/>
        </w:numPr>
        <w:spacing w:line="276" w:lineRule="auto"/>
        <w:ind w:left="1066" w:hanging="357"/>
        <w:contextualSpacing w:val="0"/>
        <w:rPr>
          <w:rFonts w:ascii="Verdana" w:eastAsia="Verdana" w:hAnsi="Verdana" w:cs="Verdana"/>
          <w:sz w:val="22"/>
          <w:szCs w:val="22"/>
        </w:rPr>
      </w:pPr>
      <w:r w:rsidRPr="00BB3A4A">
        <w:rPr>
          <w:rFonts w:ascii="Verdana" w:eastAsia="Verdana" w:hAnsi="Verdana" w:cs="Verdana"/>
          <w:sz w:val="22"/>
          <w:szCs w:val="22"/>
        </w:rPr>
        <w:t xml:space="preserve">Con </w:t>
      </w:r>
      <w:r w:rsidRPr="00BB3A4A">
        <w:rPr>
          <w:rFonts w:ascii="Verdana" w:eastAsia="Verdana" w:hAnsi="Verdana" w:cs="Verdana"/>
          <w:b/>
          <w:sz w:val="22"/>
          <w:szCs w:val="22"/>
        </w:rPr>
        <w:t>alto contraste cromático</w:t>
      </w:r>
      <w:r w:rsidRPr="00BB3A4A">
        <w:rPr>
          <w:rFonts w:ascii="Verdana" w:eastAsia="Verdana" w:hAnsi="Verdana" w:cs="Verdana"/>
          <w:sz w:val="22"/>
          <w:szCs w:val="22"/>
        </w:rPr>
        <w:t xml:space="preserve"> con su entorno.</w:t>
      </w:r>
    </w:p>
    <w:p w14:paraId="7E9450D3" w14:textId="71C56FA0" w:rsidR="00BB3A4A" w:rsidRPr="00162777" w:rsidRDefault="00BB3A4A" w:rsidP="00736E24">
      <w:pPr>
        <w:pStyle w:val="Prrafodelista"/>
        <w:numPr>
          <w:ilvl w:val="0"/>
          <w:numId w:val="9"/>
        </w:numPr>
        <w:spacing w:line="276" w:lineRule="auto"/>
        <w:ind w:left="1066" w:hanging="357"/>
        <w:contextualSpacing w:val="0"/>
        <w:rPr>
          <w:rFonts w:ascii="Verdana" w:eastAsia="Verdana" w:hAnsi="Verdana" w:cs="Verdana"/>
          <w:sz w:val="22"/>
          <w:szCs w:val="22"/>
        </w:rPr>
      </w:pPr>
      <w:r w:rsidRPr="00162777">
        <w:rPr>
          <w:rFonts w:ascii="Verdana" w:eastAsia="Verdana" w:hAnsi="Verdana" w:cs="Verdana"/>
          <w:sz w:val="22"/>
          <w:szCs w:val="22"/>
        </w:rPr>
        <w:t xml:space="preserve">Con </w:t>
      </w:r>
      <w:r w:rsidRPr="00162777">
        <w:rPr>
          <w:rFonts w:ascii="Verdana" w:eastAsia="Verdana" w:hAnsi="Verdana" w:cs="Verdana"/>
          <w:b/>
          <w:sz w:val="22"/>
          <w:szCs w:val="22"/>
        </w:rPr>
        <w:t xml:space="preserve">texturas de geometría </w:t>
      </w:r>
      <w:r w:rsidRPr="00162777">
        <w:rPr>
          <w:rFonts w:ascii="Verdana" w:eastAsia="Verdana" w:hAnsi="Verdana" w:cs="Verdana"/>
          <w:sz w:val="22"/>
          <w:szCs w:val="22"/>
        </w:rPr>
        <w:t>normalizada.</w:t>
      </w:r>
    </w:p>
    <w:p w14:paraId="1AEDAE7C" w14:textId="433AC890" w:rsidR="00BB3A4A" w:rsidRPr="00162777" w:rsidRDefault="00BB3A4A" w:rsidP="00BB3A4A">
      <w:pPr>
        <w:spacing w:line="276" w:lineRule="auto"/>
        <w:ind w:left="0" w:hanging="2"/>
        <w:rPr>
          <w:rFonts w:ascii="Verdana" w:eastAsia="Verdana" w:hAnsi="Verdana" w:cs="Verdana"/>
          <w:sz w:val="22"/>
          <w:szCs w:val="22"/>
        </w:rPr>
      </w:pPr>
      <w:r w:rsidRPr="00162777">
        <w:rPr>
          <w:rFonts w:ascii="Verdana" w:eastAsia="Verdana" w:hAnsi="Verdana" w:cs="Verdana"/>
          <w:sz w:val="22"/>
          <w:szCs w:val="22"/>
        </w:rPr>
        <w:t xml:space="preserve">Ver </w:t>
      </w:r>
      <w:r w:rsidR="00AF32DD">
        <w:rPr>
          <w:rFonts w:ascii="Verdana" w:eastAsia="Verdana" w:hAnsi="Verdana" w:cs="Verdana"/>
          <w:sz w:val="22"/>
          <w:szCs w:val="22"/>
        </w:rPr>
        <w:t>apartado</w:t>
      </w:r>
      <w:r w:rsidR="00162777" w:rsidRPr="00162777">
        <w:rPr>
          <w:rFonts w:ascii="Verdana" w:eastAsia="Verdana" w:hAnsi="Verdana" w:cs="Verdana"/>
          <w:sz w:val="22"/>
          <w:szCs w:val="22"/>
        </w:rPr>
        <w:t xml:space="preserve"> </w:t>
      </w:r>
      <w:r w:rsidRPr="00162777">
        <w:rPr>
          <w:rFonts w:ascii="Verdana" w:eastAsia="Verdana" w:hAnsi="Verdana" w:cs="Verdana"/>
          <w:sz w:val="22"/>
          <w:szCs w:val="22"/>
        </w:rPr>
        <w:t>3 “Pavimentos, rejillas, alcorques y tapas”</w:t>
      </w:r>
      <w:r w:rsidR="00AF32DD">
        <w:rPr>
          <w:rFonts w:ascii="Verdana" w:eastAsia="Verdana" w:hAnsi="Verdana" w:cs="Verdana"/>
          <w:sz w:val="22"/>
          <w:szCs w:val="22"/>
        </w:rPr>
        <w:t xml:space="preserve"> del capítulo “Vías públicas”</w:t>
      </w:r>
      <w:r w:rsidRPr="00162777">
        <w:rPr>
          <w:rFonts w:ascii="Verdana" w:eastAsia="Verdana" w:hAnsi="Verdana" w:cs="Verdana"/>
          <w:sz w:val="22"/>
          <w:szCs w:val="22"/>
        </w:rPr>
        <w:t>.</w:t>
      </w:r>
    </w:p>
    <w:p w14:paraId="2B4B7A07" w14:textId="77777777" w:rsidR="00BB3A4A" w:rsidRDefault="00BB3A4A" w:rsidP="00BB3A4A">
      <w:pPr>
        <w:spacing w:line="276" w:lineRule="auto"/>
        <w:ind w:left="0" w:hanging="2"/>
        <w:jc w:val="both"/>
        <w:rPr>
          <w:rFonts w:ascii="Verdana" w:eastAsia="Verdana" w:hAnsi="Verdana" w:cs="Verdana"/>
          <w:sz w:val="18"/>
          <w:szCs w:val="18"/>
        </w:rPr>
      </w:pPr>
    </w:p>
    <w:p w14:paraId="07BFE94A" w14:textId="7579DD6A" w:rsidR="00BB3A4A" w:rsidRDefault="00BB3A4A" w:rsidP="007E0970">
      <w:pPr>
        <w:spacing w:line="276" w:lineRule="auto"/>
        <w:ind w:left="0" w:firstLine="0"/>
        <w:rPr>
          <w:rFonts w:ascii="Verdana" w:eastAsia="Verdana" w:hAnsi="Verdana" w:cs="Verdana"/>
        </w:rPr>
      </w:pPr>
      <w:r>
        <w:rPr>
          <w:rFonts w:ascii="Verdana" w:eastAsia="Verdana" w:hAnsi="Verdana" w:cs="Verdana"/>
        </w:rPr>
        <w:lastRenderedPageBreak/>
        <w:t>Hay dos tipos de pavimentos para detectar y señalizar un vado de peatones</w:t>
      </w:r>
      <w:r w:rsidR="00162777">
        <w:rPr>
          <w:rFonts w:ascii="Verdana" w:eastAsia="Verdana" w:hAnsi="Verdana" w:cs="Verdana"/>
        </w:rPr>
        <w:t>:</w:t>
      </w:r>
    </w:p>
    <w:p w14:paraId="5F3023C4" w14:textId="77777777" w:rsidR="008E30FC" w:rsidRDefault="008E30FC" w:rsidP="007E0970">
      <w:pPr>
        <w:spacing w:line="276" w:lineRule="auto"/>
        <w:ind w:left="0" w:firstLine="0"/>
        <w:rPr>
          <w:rFonts w:ascii="Verdana" w:eastAsia="Verdana" w:hAnsi="Verdana" w:cs="Verdana"/>
        </w:rPr>
      </w:pPr>
    </w:p>
    <w:p w14:paraId="23887FBF" w14:textId="2A0E2699" w:rsidR="00CC7549" w:rsidRDefault="00D709B6" w:rsidP="00CC7549">
      <w:pPr>
        <w:ind w:left="0" w:firstLine="0"/>
        <w:rPr>
          <w:rFonts w:ascii="Verdana" w:eastAsia="Verdana" w:hAnsi="Verdana" w:cs="Verdana"/>
          <w:color w:val="1F4E79"/>
          <w:sz w:val="18"/>
          <w:szCs w:val="18"/>
        </w:rPr>
      </w:pPr>
      <w:r>
        <w:rPr>
          <w:noProof/>
        </w:rPr>
        <w:drawing>
          <wp:anchor distT="0" distB="0" distL="114300" distR="114300" simplePos="0" relativeHeight="251714560" behindDoc="0" locked="0" layoutInCell="1" allowOverlap="1" wp14:anchorId="733D476A" wp14:editId="6AE6CC73">
            <wp:simplePos x="0" y="0"/>
            <wp:positionH relativeFrom="column">
              <wp:posOffset>1905</wp:posOffset>
            </wp:positionH>
            <wp:positionV relativeFrom="paragraph">
              <wp:posOffset>0</wp:posOffset>
            </wp:positionV>
            <wp:extent cx="5760000" cy="3153600"/>
            <wp:effectExtent l="0" t="0" r="0" b="8890"/>
            <wp:wrapTopAndBottom/>
            <wp:docPr id="109594" name="image2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94" name="image26.png">
                      <a:extLst>
                        <a:ext uri="{C183D7F6-B498-43B3-948B-1728B52AA6E4}">
                          <adec:decorative xmlns:adec="http://schemas.microsoft.com/office/drawing/2017/decorative" val="1"/>
                        </a:ext>
                      </a:extLst>
                    </pic:cNvPr>
                    <pic:cNvPicPr preferRelativeResize="0"/>
                  </pic:nvPicPr>
                  <pic:blipFill>
                    <a:blip r:embed="rId17" cstate="email">
                      <a:extLst>
                        <a:ext uri="{28A0092B-C50C-407E-A947-70E740481C1C}">
                          <a14:useLocalDpi xmlns:a14="http://schemas.microsoft.com/office/drawing/2010/main"/>
                        </a:ext>
                      </a:extLst>
                    </a:blip>
                    <a:srcRect/>
                    <a:stretch>
                      <a:fillRect/>
                    </a:stretch>
                  </pic:blipFill>
                  <pic:spPr>
                    <a:xfrm>
                      <a:off x="0" y="0"/>
                      <a:ext cx="5760000" cy="3153600"/>
                    </a:xfrm>
                    <a:prstGeom prst="rect">
                      <a:avLst/>
                    </a:prstGeom>
                    <a:ln/>
                  </pic:spPr>
                </pic:pic>
              </a:graphicData>
            </a:graphic>
            <wp14:sizeRelH relativeFrom="page">
              <wp14:pctWidth>0</wp14:pctWidth>
            </wp14:sizeRelH>
            <wp14:sizeRelV relativeFrom="page">
              <wp14:pctHeight>0</wp14:pctHeight>
            </wp14:sizeRelV>
          </wp:anchor>
        </w:drawing>
      </w:r>
      <w:r w:rsidR="00CC7549" w:rsidRPr="00162777">
        <w:rPr>
          <w:rFonts w:ascii="Verdana" w:eastAsia="Verdana" w:hAnsi="Verdana" w:cs="Verdana"/>
          <w:color w:val="1F4E79"/>
          <w:sz w:val="18"/>
          <w:szCs w:val="18"/>
        </w:rPr>
        <w:t xml:space="preserve">Imagen 6. </w:t>
      </w:r>
      <w:r w:rsidR="00A7715D">
        <w:rPr>
          <w:rFonts w:ascii="Verdana" w:eastAsia="Verdana" w:hAnsi="Verdana" w:cs="Verdana"/>
          <w:color w:val="1F4E79"/>
          <w:sz w:val="18"/>
          <w:szCs w:val="18"/>
        </w:rPr>
        <w:t>P</w:t>
      </w:r>
      <w:r w:rsidR="00CC7549" w:rsidRPr="00162777">
        <w:rPr>
          <w:rFonts w:ascii="Verdana" w:eastAsia="Verdana" w:hAnsi="Verdana" w:cs="Verdana"/>
          <w:color w:val="1F4E79"/>
          <w:sz w:val="18"/>
          <w:szCs w:val="18"/>
        </w:rPr>
        <w:t>avimento tacto visual</w:t>
      </w:r>
      <w:r w:rsidR="00C61086">
        <w:rPr>
          <w:rFonts w:ascii="Verdana" w:eastAsia="Verdana" w:hAnsi="Verdana" w:cs="Verdana"/>
          <w:color w:val="1F4E79"/>
          <w:sz w:val="18"/>
          <w:szCs w:val="18"/>
        </w:rPr>
        <w:t xml:space="preserve"> </w:t>
      </w:r>
      <w:r w:rsidR="00A7715D">
        <w:rPr>
          <w:rFonts w:ascii="Verdana" w:eastAsia="Verdana" w:hAnsi="Verdana" w:cs="Verdana"/>
          <w:color w:val="1F4E79"/>
          <w:sz w:val="18"/>
          <w:szCs w:val="18"/>
        </w:rPr>
        <w:t xml:space="preserve">direccional de acanaladura </w:t>
      </w:r>
      <w:r w:rsidR="00CC7549" w:rsidRPr="00162777">
        <w:rPr>
          <w:rFonts w:ascii="Verdana" w:eastAsia="Verdana" w:hAnsi="Verdana" w:cs="Verdana"/>
          <w:color w:val="1F4E79"/>
          <w:sz w:val="18"/>
          <w:szCs w:val="18"/>
        </w:rPr>
        <w:t>según NECOU</w:t>
      </w:r>
      <w:r w:rsidR="00A7715D">
        <w:rPr>
          <w:rFonts w:ascii="Verdana" w:eastAsia="Verdana" w:hAnsi="Verdana" w:cs="Verdana"/>
          <w:color w:val="1F4E79"/>
          <w:sz w:val="18"/>
          <w:szCs w:val="18"/>
        </w:rPr>
        <w:t xml:space="preserve"> (</w:t>
      </w:r>
      <w:r w:rsidR="00351477">
        <w:rPr>
          <w:rFonts w:ascii="Verdana" w:eastAsia="Verdana" w:hAnsi="Verdana" w:cs="Verdana"/>
          <w:color w:val="1F4E79"/>
          <w:sz w:val="18"/>
          <w:szCs w:val="18"/>
        </w:rPr>
        <w:t>geometría)</w:t>
      </w:r>
    </w:p>
    <w:p w14:paraId="16ADCAC3" w14:textId="3A7B33DA" w:rsidR="00066A10" w:rsidRDefault="001011C4" w:rsidP="00CC7549">
      <w:pPr>
        <w:ind w:left="0" w:firstLine="0"/>
        <w:rPr>
          <w:rFonts w:ascii="Verdana" w:hAnsi="Verdana"/>
          <w:color w:val="70AD47" w:themeColor="accent6"/>
          <w:sz w:val="18"/>
          <w:szCs w:val="18"/>
          <w:lang w:val="es-ES_tradnl"/>
        </w:rPr>
      </w:pPr>
      <w:r>
        <w:rPr>
          <w:noProof/>
        </w:rPr>
        <w:drawing>
          <wp:anchor distT="0" distB="0" distL="114300" distR="114300" simplePos="0" relativeHeight="251718656" behindDoc="0" locked="0" layoutInCell="1" allowOverlap="1" wp14:anchorId="23810AD6" wp14:editId="333E4EC4">
            <wp:simplePos x="0" y="0"/>
            <wp:positionH relativeFrom="column">
              <wp:posOffset>0</wp:posOffset>
            </wp:positionH>
            <wp:positionV relativeFrom="page">
              <wp:posOffset>5427345</wp:posOffset>
            </wp:positionV>
            <wp:extent cx="5760000" cy="3225600"/>
            <wp:effectExtent l="0" t="0" r="0" b="0"/>
            <wp:wrapTopAndBottom/>
            <wp:docPr id="109595" name="image2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95" name="image22.png">
                      <a:extLst>
                        <a:ext uri="{C183D7F6-B498-43B3-948B-1728B52AA6E4}">
                          <adec:decorative xmlns:adec="http://schemas.microsoft.com/office/drawing/2017/decorative" val="1"/>
                        </a:ext>
                      </a:extLst>
                    </pic:cNvPr>
                    <pic:cNvPicPr preferRelativeResize="0"/>
                  </pic:nvPicPr>
                  <pic:blipFill>
                    <a:blip r:embed="rId18" cstate="email">
                      <a:extLst>
                        <a:ext uri="{28A0092B-C50C-407E-A947-70E740481C1C}">
                          <a14:useLocalDpi xmlns:a14="http://schemas.microsoft.com/office/drawing/2010/main"/>
                        </a:ext>
                      </a:extLst>
                    </a:blip>
                    <a:srcRect/>
                    <a:stretch>
                      <a:fillRect/>
                    </a:stretch>
                  </pic:blipFill>
                  <pic:spPr>
                    <a:xfrm>
                      <a:off x="0" y="0"/>
                      <a:ext cx="5760000" cy="3225600"/>
                    </a:xfrm>
                    <a:prstGeom prst="rect">
                      <a:avLst/>
                    </a:prstGeom>
                    <a:ln/>
                  </pic:spPr>
                </pic:pic>
              </a:graphicData>
            </a:graphic>
            <wp14:sizeRelH relativeFrom="page">
              <wp14:pctWidth>0</wp14:pctWidth>
            </wp14:sizeRelH>
            <wp14:sizeRelV relativeFrom="page">
              <wp14:pctHeight>0</wp14:pctHeight>
            </wp14:sizeRelV>
          </wp:anchor>
        </w:drawing>
      </w:r>
    </w:p>
    <w:p w14:paraId="73A3DD76" w14:textId="69E056ED" w:rsidR="002778A9" w:rsidRDefault="002778A9" w:rsidP="002778A9">
      <w:pPr>
        <w:ind w:left="0" w:firstLine="0"/>
        <w:rPr>
          <w:rFonts w:ascii="Verdana" w:hAnsi="Verdana"/>
          <w:color w:val="70AD47" w:themeColor="accent6"/>
          <w:sz w:val="18"/>
          <w:szCs w:val="18"/>
          <w:lang w:val="es-ES_tradnl"/>
        </w:rPr>
      </w:pPr>
      <w:r w:rsidRPr="00162777">
        <w:rPr>
          <w:rFonts w:ascii="Verdana" w:eastAsia="Verdana" w:hAnsi="Verdana" w:cs="Verdana"/>
          <w:color w:val="1F4E79"/>
          <w:sz w:val="18"/>
          <w:szCs w:val="18"/>
        </w:rPr>
        <w:t xml:space="preserve">Imagen </w:t>
      </w:r>
      <w:r w:rsidR="001011C4">
        <w:rPr>
          <w:rFonts w:ascii="Verdana" w:eastAsia="Verdana" w:hAnsi="Verdana" w:cs="Verdana"/>
          <w:color w:val="1F4E79"/>
          <w:sz w:val="18"/>
          <w:szCs w:val="18"/>
        </w:rPr>
        <w:t>7</w:t>
      </w:r>
      <w:r w:rsidRPr="00162777">
        <w:rPr>
          <w:rFonts w:ascii="Verdana" w:eastAsia="Verdana" w:hAnsi="Verdana" w:cs="Verdana"/>
          <w:color w:val="1F4E79"/>
          <w:sz w:val="18"/>
          <w:szCs w:val="18"/>
        </w:rPr>
        <w:t xml:space="preserve">. </w:t>
      </w:r>
      <w:r>
        <w:rPr>
          <w:rFonts w:ascii="Verdana" w:eastAsia="Verdana" w:hAnsi="Verdana" w:cs="Verdana"/>
          <w:color w:val="1F4E79"/>
          <w:sz w:val="18"/>
          <w:szCs w:val="18"/>
        </w:rPr>
        <w:t>P</w:t>
      </w:r>
      <w:r w:rsidRPr="00162777">
        <w:rPr>
          <w:rFonts w:ascii="Verdana" w:eastAsia="Verdana" w:hAnsi="Verdana" w:cs="Verdana"/>
          <w:color w:val="1F4E79"/>
          <w:sz w:val="18"/>
          <w:szCs w:val="18"/>
        </w:rPr>
        <w:t>avimento tacto visual</w:t>
      </w:r>
      <w:r>
        <w:rPr>
          <w:rFonts w:ascii="Verdana" w:eastAsia="Verdana" w:hAnsi="Verdana" w:cs="Verdana"/>
          <w:color w:val="1F4E79"/>
          <w:sz w:val="18"/>
          <w:szCs w:val="18"/>
        </w:rPr>
        <w:t xml:space="preserve"> </w:t>
      </w:r>
      <w:r w:rsidR="005343C6">
        <w:rPr>
          <w:rFonts w:ascii="Verdana" w:eastAsia="Verdana" w:hAnsi="Verdana" w:cs="Verdana"/>
          <w:color w:val="1F4E79"/>
          <w:sz w:val="18"/>
          <w:szCs w:val="18"/>
        </w:rPr>
        <w:t>advertencia</w:t>
      </w:r>
      <w:r>
        <w:rPr>
          <w:rFonts w:ascii="Verdana" w:eastAsia="Verdana" w:hAnsi="Verdana" w:cs="Verdana"/>
          <w:color w:val="1F4E79"/>
          <w:sz w:val="18"/>
          <w:szCs w:val="18"/>
        </w:rPr>
        <w:t xml:space="preserve"> de </w:t>
      </w:r>
      <w:r w:rsidR="006B3C19">
        <w:rPr>
          <w:rFonts w:ascii="Verdana" w:eastAsia="Verdana" w:hAnsi="Verdana" w:cs="Verdana"/>
          <w:color w:val="1F4E79"/>
          <w:sz w:val="18"/>
          <w:szCs w:val="18"/>
        </w:rPr>
        <w:t>botones</w:t>
      </w:r>
      <w:r>
        <w:rPr>
          <w:rFonts w:ascii="Verdana" w:eastAsia="Verdana" w:hAnsi="Verdana" w:cs="Verdana"/>
          <w:color w:val="1F4E79"/>
          <w:sz w:val="18"/>
          <w:szCs w:val="18"/>
        </w:rPr>
        <w:t xml:space="preserve"> </w:t>
      </w:r>
      <w:r w:rsidRPr="00162777">
        <w:rPr>
          <w:rFonts w:ascii="Verdana" w:eastAsia="Verdana" w:hAnsi="Verdana" w:cs="Verdana"/>
          <w:color w:val="1F4E79"/>
          <w:sz w:val="18"/>
          <w:szCs w:val="18"/>
        </w:rPr>
        <w:t>según NECOU</w:t>
      </w:r>
      <w:r>
        <w:rPr>
          <w:rFonts w:ascii="Verdana" w:eastAsia="Verdana" w:hAnsi="Verdana" w:cs="Verdana"/>
          <w:color w:val="1F4E79"/>
          <w:sz w:val="18"/>
          <w:szCs w:val="18"/>
        </w:rPr>
        <w:t xml:space="preserve"> (geometría)</w:t>
      </w:r>
    </w:p>
    <w:p w14:paraId="4EDCE5DD" w14:textId="0B6B3724" w:rsidR="009F3E81" w:rsidRDefault="00943A33" w:rsidP="00943A33">
      <w:pPr>
        <w:rPr>
          <w:lang w:val="es-ES_tradnl"/>
        </w:rPr>
      </w:pPr>
      <w:r>
        <w:rPr>
          <w:lang w:val="es-ES_tradnl"/>
        </w:rPr>
        <w:br w:type="page"/>
      </w:r>
    </w:p>
    <w:p w14:paraId="24952549" w14:textId="77777777" w:rsidR="006850F2" w:rsidRPr="006850F2" w:rsidRDefault="006850F2" w:rsidP="006850F2">
      <w:pPr>
        <w:spacing w:line="276" w:lineRule="auto"/>
        <w:ind w:left="0" w:hanging="2"/>
        <w:rPr>
          <w:rFonts w:ascii="Verdana" w:eastAsia="Verdana" w:hAnsi="Verdana" w:cs="Verdana"/>
          <w:sz w:val="22"/>
          <w:szCs w:val="22"/>
        </w:rPr>
      </w:pPr>
      <w:r w:rsidRPr="006850F2">
        <w:rPr>
          <w:rFonts w:ascii="Verdana" w:eastAsia="Verdana" w:hAnsi="Verdana" w:cs="Verdana"/>
          <w:sz w:val="22"/>
          <w:szCs w:val="22"/>
        </w:rPr>
        <w:lastRenderedPageBreak/>
        <w:t xml:space="preserve">El cruce entre el itinerario peatonal y la calzada es un punto de especial atención. Debe garantizarse la detección y señalización de estos 4 elementos: </w:t>
      </w:r>
    </w:p>
    <w:p w14:paraId="08C41DFE" w14:textId="77777777" w:rsidR="006850F2" w:rsidRPr="006850F2" w:rsidRDefault="006850F2" w:rsidP="006850F2">
      <w:pPr>
        <w:spacing w:line="276" w:lineRule="auto"/>
        <w:ind w:left="0" w:hanging="2"/>
        <w:rPr>
          <w:rFonts w:ascii="Verdana" w:eastAsia="Verdana" w:hAnsi="Verdana" w:cs="Verdana"/>
          <w:b/>
          <w:sz w:val="22"/>
          <w:szCs w:val="22"/>
        </w:rPr>
      </w:pPr>
      <w:r w:rsidRPr="006850F2">
        <w:rPr>
          <w:rFonts w:ascii="Verdana" w:eastAsia="Verdana" w:hAnsi="Verdana" w:cs="Verdana"/>
          <w:b/>
          <w:sz w:val="22"/>
          <w:szCs w:val="22"/>
        </w:rPr>
        <w:t>Sobre la calzada:</w:t>
      </w:r>
    </w:p>
    <w:p w14:paraId="66BF3CCA" w14:textId="4D973086" w:rsidR="006850F2" w:rsidRPr="00616AC3" w:rsidRDefault="006850F2" w:rsidP="00736E24">
      <w:pPr>
        <w:pStyle w:val="Prrafodelista"/>
        <w:numPr>
          <w:ilvl w:val="3"/>
          <w:numId w:val="10"/>
        </w:numPr>
        <w:spacing w:line="276" w:lineRule="auto"/>
        <w:ind w:left="425" w:hanging="357"/>
        <w:contextualSpacing w:val="0"/>
        <w:rPr>
          <w:rFonts w:ascii="Verdana" w:eastAsia="Verdana" w:hAnsi="Verdana" w:cs="Verdana"/>
          <w:sz w:val="22"/>
          <w:szCs w:val="22"/>
        </w:rPr>
      </w:pPr>
      <w:r w:rsidRPr="00616AC3">
        <w:rPr>
          <w:rFonts w:ascii="Verdana" w:eastAsia="Verdana" w:hAnsi="Verdana" w:cs="Verdana"/>
          <w:b/>
          <w:sz w:val="22"/>
          <w:szCs w:val="22"/>
        </w:rPr>
        <w:t>Paso de peatones</w:t>
      </w:r>
      <w:r w:rsidRPr="00616AC3">
        <w:rPr>
          <w:rFonts w:ascii="Verdana" w:eastAsia="Verdana" w:hAnsi="Verdana" w:cs="Verdana"/>
          <w:sz w:val="22"/>
          <w:szCs w:val="22"/>
        </w:rPr>
        <w:t>: Es la zona de intersección entre la circulación rodada y el tránsito peatonal. Es decir, la parte del itinerario peatonal que cruza la calzada de vehículos.</w:t>
      </w:r>
    </w:p>
    <w:p w14:paraId="518BEEF8" w14:textId="77777777" w:rsidR="006850F2" w:rsidRPr="00616AC3" w:rsidRDefault="006850F2" w:rsidP="00736E24">
      <w:pPr>
        <w:pStyle w:val="Prrafodelista"/>
        <w:numPr>
          <w:ilvl w:val="0"/>
          <w:numId w:val="10"/>
        </w:numPr>
        <w:spacing w:line="276" w:lineRule="auto"/>
        <w:ind w:left="425" w:hanging="357"/>
        <w:contextualSpacing w:val="0"/>
        <w:rPr>
          <w:rFonts w:ascii="Verdana" w:eastAsia="Verdana" w:hAnsi="Verdana" w:cs="Verdana"/>
          <w:sz w:val="22"/>
          <w:szCs w:val="22"/>
        </w:rPr>
      </w:pPr>
      <w:r w:rsidRPr="00616AC3">
        <w:rPr>
          <w:rFonts w:ascii="Verdana" w:eastAsia="Verdana" w:hAnsi="Verdana" w:cs="Verdana"/>
          <w:b/>
          <w:sz w:val="22"/>
          <w:szCs w:val="22"/>
        </w:rPr>
        <w:t>Sobre la acera,</w:t>
      </w:r>
      <w:r w:rsidRPr="00616AC3">
        <w:rPr>
          <w:rFonts w:ascii="Verdana" w:eastAsia="Verdana" w:hAnsi="Verdana" w:cs="Verdana"/>
          <w:sz w:val="22"/>
          <w:szCs w:val="22"/>
        </w:rPr>
        <w:t xml:space="preserve"> mediante el uso de pavimentos tacto–visuales:</w:t>
      </w:r>
    </w:p>
    <w:p w14:paraId="005B74EB" w14:textId="2C50DD6A" w:rsidR="006850F2" w:rsidRPr="00616AC3" w:rsidRDefault="006850F2" w:rsidP="00736E24">
      <w:pPr>
        <w:pStyle w:val="Prrafodelista"/>
        <w:numPr>
          <w:ilvl w:val="3"/>
          <w:numId w:val="10"/>
        </w:numPr>
        <w:spacing w:line="276" w:lineRule="auto"/>
        <w:ind w:left="425" w:hanging="357"/>
        <w:contextualSpacing w:val="0"/>
        <w:rPr>
          <w:rFonts w:ascii="Verdana" w:eastAsia="Verdana" w:hAnsi="Verdana" w:cs="Verdana"/>
          <w:sz w:val="22"/>
          <w:szCs w:val="22"/>
        </w:rPr>
      </w:pPr>
      <w:r w:rsidRPr="00616AC3">
        <w:rPr>
          <w:rFonts w:ascii="Verdana" w:eastAsia="Verdana" w:hAnsi="Verdana" w:cs="Verdana"/>
          <w:b/>
          <w:sz w:val="22"/>
          <w:szCs w:val="22"/>
        </w:rPr>
        <w:t>Banda de aproximación</w:t>
      </w:r>
      <w:r w:rsidRPr="00616AC3">
        <w:rPr>
          <w:rFonts w:ascii="Verdana" w:eastAsia="Verdana" w:hAnsi="Verdana" w:cs="Verdana"/>
          <w:sz w:val="22"/>
          <w:szCs w:val="22"/>
        </w:rPr>
        <w:t>: Banda de pavimento táctil de advertencia. Su función es señalizar la presencia inmediata de la calzada, similar al efecto “borde de andén”.</w:t>
      </w:r>
    </w:p>
    <w:p w14:paraId="4FA10029" w14:textId="1DD0737B" w:rsidR="006850F2" w:rsidRPr="00616AC3" w:rsidRDefault="006850F2" w:rsidP="00736E24">
      <w:pPr>
        <w:pStyle w:val="Prrafodelista"/>
        <w:numPr>
          <w:ilvl w:val="3"/>
          <w:numId w:val="10"/>
        </w:numPr>
        <w:spacing w:line="276" w:lineRule="auto"/>
        <w:ind w:left="425" w:hanging="357"/>
        <w:contextualSpacing w:val="0"/>
        <w:rPr>
          <w:rFonts w:ascii="Verdana" w:eastAsia="Verdana" w:hAnsi="Verdana" w:cs="Verdana"/>
          <w:sz w:val="22"/>
          <w:szCs w:val="22"/>
        </w:rPr>
      </w:pPr>
      <w:r w:rsidRPr="00616AC3">
        <w:rPr>
          <w:rFonts w:ascii="Verdana" w:eastAsia="Verdana" w:hAnsi="Verdana" w:cs="Verdana"/>
          <w:b/>
          <w:sz w:val="22"/>
          <w:szCs w:val="22"/>
        </w:rPr>
        <w:t>Banda de dirección</w:t>
      </w:r>
      <w:r w:rsidRPr="00616AC3">
        <w:rPr>
          <w:rFonts w:ascii="Verdana" w:eastAsia="Verdana" w:hAnsi="Verdana" w:cs="Verdana"/>
          <w:sz w:val="22"/>
          <w:szCs w:val="22"/>
        </w:rPr>
        <w:t>: Banda de pavimento táctil direccional.  Establece el eje o la dirección de cruce entre ambos lados de la acera.</w:t>
      </w:r>
    </w:p>
    <w:p w14:paraId="6E9005DA" w14:textId="30FAFA0E" w:rsidR="006850F2" w:rsidRPr="00616AC3" w:rsidRDefault="006850F2" w:rsidP="00736E24">
      <w:pPr>
        <w:pStyle w:val="Prrafodelista"/>
        <w:numPr>
          <w:ilvl w:val="3"/>
          <w:numId w:val="10"/>
        </w:numPr>
        <w:spacing w:line="276" w:lineRule="auto"/>
        <w:ind w:left="425" w:hanging="357"/>
        <w:contextualSpacing w:val="0"/>
        <w:rPr>
          <w:rFonts w:ascii="Verdana" w:eastAsia="Verdana" w:hAnsi="Verdana" w:cs="Verdana"/>
          <w:sz w:val="22"/>
          <w:szCs w:val="22"/>
        </w:rPr>
      </w:pPr>
      <w:r w:rsidRPr="00616AC3">
        <w:rPr>
          <w:rFonts w:ascii="Verdana" w:eastAsia="Verdana" w:hAnsi="Verdana" w:cs="Verdana"/>
          <w:b/>
          <w:sz w:val="22"/>
          <w:szCs w:val="22"/>
        </w:rPr>
        <w:t>Banda de detección</w:t>
      </w:r>
      <w:r w:rsidRPr="00616AC3">
        <w:rPr>
          <w:rFonts w:ascii="Verdana" w:eastAsia="Verdana" w:hAnsi="Verdana" w:cs="Verdana"/>
          <w:sz w:val="22"/>
          <w:szCs w:val="22"/>
        </w:rPr>
        <w:t>: Banda de pavimento táctil direccional. Sus funciones son:</w:t>
      </w:r>
    </w:p>
    <w:p w14:paraId="3CEDFC06" w14:textId="1023061C" w:rsidR="006850F2" w:rsidRPr="00616AC3" w:rsidRDefault="006850F2">
      <w:pPr>
        <w:pStyle w:val="Prrafodelista"/>
        <w:numPr>
          <w:ilvl w:val="0"/>
          <w:numId w:val="11"/>
        </w:numPr>
        <w:spacing w:line="276" w:lineRule="auto"/>
        <w:jc w:val="both"/>
        <w:rPr>
          <w:rFonts w:ascii="Verdana" w:eastAsia="Verdana" w:hAnsi="Verdana" w:cs="Verdana"/>
          <w:sz w:val="22"/>
          <w:szCs w:val="22"/>
        </w:rPr>
      </w:pPr>
      <w:r w:rsidRPr="00616AC3">
        <w:rPr>
          <w:rFonts w:ascii="Verdana" w:eastAsia="Verdana" w:hAnsi="Verdana" w:cs="Verdana"/>
          <w:sz w:val="22"/>
          <w:szCs w:val="22"/>
        </w:rPr>
        <w:t>Indicar en la acera la presencia del paso de peatones y encaminar al usuario al punto de cruce.</w:t>
      </w:r>
    </w:p>
    <w:p w14:paraId="10EA3D69" w14:textId="27A74037" w:rsidR="006850F2" w:rsidRDefault="006850F2">
      <w:pPr>
        <w:pStyle w:val="Prrafodelista"/>
        <w:numPr>
          <w:ilvl w:val="0"/>
          <w:numId w:val="11"/>
        </w:numPr>
        <w:spacing w:line="276" w:lineRule="auto"/>
        <w:jc w:val="both"/>
        <w:rPr>
          <w:rFonts w:ascii="Verdana" w:eastAsia="Verdana" w:hAnsi="Verdana" w:cs="Verdana"/>
          <w:sz w:val="22"/>
          <w:szCs w:val="22"/>
        </w:rPr>
      </w:pPr>
      <w:r w:rsidRPr="00616AC3">
        <w:rPr>
          <w:rFonts w:ascii="Verdana" w:eastAsia="Verdana" w:hAnsi="Verdana" w:cs="Verdana"/>
          <w:sz w:val="22"/>
          <w:szCs w:val="22"/>
        </w:rPr>
        <w:t>Garantizar que, tras usar el paso de peatones, el usuario vuelve a la acera con seguridad. Esto significa que se dirige hasta línea de fachada o a un itinerario peatonal accesible. Si no hay algún quiebro, coincide en prolongación con la banda de dirección.</w:t>
      </w:r>
    </w:p>
    <w:p w14:paraId="56573474" w14:textId="77777777" w:rsidR="00616AC3" w:rsidRPr="00616AC3" w:rsidRDefault="00616AC3" w:rsidP="00616AC3">
      <w:pPr>
        <w:spacing w:line="276" w:lineRule="auto"/>
        <w:ind w:left="0" w:firstLine="0"/>
        <w:jc w:val="both"/>
        <w:rPr>
          <w:rFonts w:ascii="Verdana" w:eastAsia="Verdana" w:hAnsi="Verdana" w:cs="Verdana"/>
          <w:sz w:val="22"/>
          <w:szCs w:val="22"/>
        </w:rPr>
      </w:pPr>
    </w:p>
    <w:p w14:paraId="13BB2735" w14:textId="3049EDF6" w:rsidR="006850F2" w:rsidRDefault="006850F2" w:rsidP="006850F2">
      <w:pPr>
        <w:spacing w:line="276" w:lineRule="auto"/>
        <w:ind w:left="0" w:firstLine="0"/>
        <w:jc w:val="both"/>
        <w:rPr>
          <w:rFonts w:ascii="Verdana" w:eastAsia="Verdana" w:hAnsi="Verdana" w:cs="Verdana"/>
          <w:iCs/>
          <w:color w:val="70AD47" w:themeColor="accent6"/>
          <w:sz w:val="22"/>
          <w:szCs w:val="22"/>
        </w:rPr>
      </w:pPr>
      <w:r>
        <w:rPr>
          <w:noProof/>
        </w:rPr>
        <w:drawing>
          <wp:inline distT="0" distB="0" distL="0" distR="0" wp14:anchorId="4BCE34CC" wp14:editId="786079C2">
            <wp:extent cx="2160000" cy="3074400"/>
            <wp:effectExtent l="0" t="0" r="0" b="0"/>
            <wp:docPr id="1099" name="image4.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 name="image4.png">
                      <a:extLst>
                        <a:ext uri="{C183D7F6-B498-43B3-948B-1728B52AA6E4}">
                          <adec:decorative xmlns:adec="http://schemas.microsoft.com/office/drawing/2017/decorative" val="1"/>
                        </a:ext>
                      </a:extLst>
                    </pic:cNvPr>
                    <pic:cNvPicPr preferRelativeResize="0"/>
                  </pic:nvPicPr>
                  <pic:blipFill>
                    <a:blip r:embed="rId19" cstate="email">
                      <a:extLst>
                        <a:ext uri="{28A0092B-C50C-407E-A947-70E740481C1C}">
                          <a14:useLocalDpi xmlns:a14="http://schemas.microsoft.com/office/drawing/2010/main"/>
                        </a:ext>
                      </a:extLst>
                    </a:blip>
                    <a:srcRect/>
                    <a:stretch>
                      <a:fillRect/>
                    </a:stretch>
                  </pic:blipFill>
                  <pic:spPr>
                    <a:xfrm>
                      <a:off x="0" y="0"/>
                      <a:ext cx="2160000" cy="3074400"/>
                    </a:xfrm>
                    <a:prstGeom prst="rect">
                      <a:avLst/>
                    </a:prstGeom>
                    <a:ln/>
                  </pic:spPr>
                </pic:pic>
              </a:graphicData>
            </a:graphic>
          </wp:inline>
        </w:drawing>
      </w:r>
    </w:p>
    <w:p w14:paraId="4141D98C" w14:textId="582D95CF" w:rsidR="009A60D6" w:rsidRDefault="007E0970" w:rsidP="006850F2">
      <w:pPr>
        <w:spacing w:line="276" w:lineRule="auto"/>
        <w:ind w:left="0" w:firstLine="0"/>
        <w:jc w:val="both"/>
        <w:rPr>
          <w:rFonts w:ascii="Verdana" w:eastAsia="Verdana" w:hAnsi="Verdana" w:cs="Verdana"/>
          <w:color w:val="1F4E79"/>
          <w:sz w:val="18"/>
          <w:szCs w:val="18"/>
        </w:rPr>
      </w:pPr>
      <w:r w:rsidRPr="007E0970">
        <w:rPr>
          <w:rFonts w:ascii="Verdana" w:eastAsia="Verdana" w:hAnsi="Verdana" w:cs="Verdana"/>
          <w:color w:val="1F4E79"/>
          <w:sz w:val="18"/>
          <w:szCs w:val="18"/>
        </w:rPr>
        <w:t xml:space="preserve">Imagen </w:t>
      </w:r>
      <w:r w:rsidR="001011C4">
        <w:rPr>
          <w:rFonts w:ascii="Verdana" w:eastAsia="Verdana" w:hAnsi="Verdana" w:cs="Verdana"/>
          <w:color w:val="1F4E79"/>
          <w:sz w:val="18"/>
          <w:szCs w:val="18"/>
        </w:rPr>
        <w:t>8</w:t>
      </w:r>
      <w:r w:rsidRPr="007E0970">
        <w:rPr>
          <w:rFonts w:ascii="Verdana" w:eastAsia="Verdana" w:hAnsi="Verdana" w:cs="Verdana"/>
          <w:color w:val="1F4E79"/>
          <w:sz w:val="18"/>
          <w:szCs w:val="18"/>
        </w:rPr>
        <w:t xml:space="preserve">. </w:t>
      </w:r>
      <w:r w:rsidR="0010605E">
        <w:rPr>
          <w:rFonts w:ascii="Verdana" w:eastAsia="Verdana" w:hAnsi="Verdana" w:cs="Verdana"/>
          <w:color w:val="1F4E79"/>
          <w:sz w:val="18"/>
          <w:szCs w:val="18"/>
        </w:rPr>
        <w:t>Elementos de un cruce peatonal</w:t>
      </w:r>
    </w:p>
    <w:p w14:paraId="67D90EF2" w14:textId="0D1F5792" w:rsidR="00736E24" w:rsidRDefault="00736E24">
      <w:pPr>
        <w:rPr>
          <w:rFonts w:ascii="Verdana" w:eastAsia="Verdana" w:hAnsi="Verdana" w:cs="Verdana"/>
          <w:color w:val="1F4E79"/>
          <w:sz w:val="18"/>
          <w:szCs w:val="18"/>
        </w:rPr>
      </w:pPr>
      <w:r>
        <w:rPr>
          <w:rFonts w:ascii="Verdana" w:eastAsia="Verdana" w:hAnsi="Verdana" w:cs="Verdana"/>
          <w:color w:val="1F4E79"/>
          <w:sz w:val="18"/>
          <w:szCs w:val="18"/>
        </w:rPr>
        <w:br w:type="page"/>
      </w:r>
    </w:p>
    <w:p w14:paraId="066F46F9" w14:textId="77777777" w:rsidR="00736E24" w:rsidRPr="009A60D6" w:rsidRDefault="00736E24" w:rsidP="006850F2">
      <w:pPr>
        <w:spacing w:line="276" w:lineRule="auto"/>
        <w:ind w:left="0" w:firstLine="0"/>
        <w:jc w:val="both"/>
        <w:rPr>
          <w:rFonts w:ascii="Verdana" w:eastAsia="Verdana" w:hAnsi="Verdana" w:cs="Verdana"/>
          <w:color w:val="70AD47" w:themeColor="accent6"/>
          <w:sz w:val="18"/>
          <w:szCs w:val="18"/>
        </w:rPr>
      </w:pPr>
    </w:p>
    <w:p w14:paraId="1F3AC2B9" w14:textId="0E0FDF2D" w:rsidR="007E0970" w:rsidRDefault="007E0970" w:rsidP="00C61BE9">
      <w:pPr>
        <w:pStyle w:val="Ttulo3"/>
      </w:pPr>
      <w:bookmarkStart w:id="5" w:name="_Toc116560150"/>
      <w:r>
        <w:t>Entorno urbano</w:t>
      </w:r>
      <w:bookmarkEnd w:id="5"/>
      <w:r w:rsidRPr="007E0970">
        <w:t xml:space="preserve"> </w:t>
      </w:r>
    </w:p>
    <w:p w14:paraId="521ACAEE" w14:textId="77777777" w:rsidR="00C8006E" w:rsidRPr="004A1E44" w:rsidRDefault="00C8006E" w:rsidP="004A1E44">
      <w:pPr>
        <w:spacing w:line="276" w:lineRule="auto"/>
        <w:ind w:left="0" w:hanging="2"/>
        <w:rPr>
          <w:rFonts w:ascii="Verdana" w:eastAsia="Verdana" w:hAnsi="Verdana" w:cs="Verdana"/>
          <w:sz w:val="22"/>
          <w:szCs w:val="22"/>
        </w:rPr>
      </w:pPr>
      <w:r w:rsidRPr="004A1E44">
        <w:rPr>
          <w:rFonts w:ascii="Verdana" w:eastAsia="Verdana" w:hAnsi="Verdana" w:cs="Verdana"/>
          <w:sz w:val="22"/>
          <w:szCs w:val="22"/>
        </w:rPr>
        <w:t xml:space="preserve">El entorno urbano del cruce de peatones determina su composición, señalización y tipología. Así, da lugar a gran cantidad de soluciones que, a modo de esquema, quedan recogidas en las fichas </w:t>
      </w:r>
      <w:sdt>
        <w:sdtPr>
          <w:rPr>
            <w:sz w:val="22"/>
            <w:szCs w:val="22"/>
          </w:rPr>
          <w:tag w:val="goog_rdk_26"/>
          <w:id w:val="766036355"/>
        </w:sdtPr>
        <w:sdtContent/>
      </w:sdt>
      <w:r w:rsidRPr="004A1E44">
        <w:rPr>
          <w:rFonts w:ascii="Verdana" w:eastAsia="Verdana" w:hAnsi="Verdana" w:cs="Verdana"/>
          <w:sz w:val="22"/>
          <w:szCs w:val="22"/>
        </w:rPr>
        <w:t>VP.05 y VP.06 del presente manual.</w:t>
      </w:r>
    </w:p>
    <w:p w14:paraId="09ECA621" w14:textId="77777777" w:rsidR="00673922" w:rsidRPr="004A1E44" w:rsidRDefault="00673922" w:rsidP="00736E24">
      <w:pPr>
        <w:spacing w:line="276" w:lineRule="auto"/>
        <w:ind w:left="0" w:firstLine="0"/>
        <w:rPr>
          <w:rFonts w:ascii="Verdana" w:eastAsia="Verdana" w:hAnsi="Verdana" w:cs="Verdana"/>
          <w:sz w:val="22"/>
          <w:szCs w:val="22"/>
        </w:rPr>
      </w:pPr>
    </w:p>
    <w:p w14:paraId="68E7E0C1" w14:textId="56ADF9E8" w:rsidR="00C8006E" w:rsidRPr="004A1E44" w:rsidRDefault="00C8006E" w:rsidP="004A1E44">
      <w:pPr>
        <w:spacing w:line="276" w:lineRule="auto"/>
        <w:ind w:left="0" w:hanging="2"/>
        <w:rPr>
          <w:rFonts w:ascii="Verdana" w:eastAsia="Verdana" w:hAnsi="Verdana" w:cs="Verdana"/>
          <w:sz w:val="22"/>
          <w:szCs w:val="22"/>
        </w:rPr>
      </w:pPr>
      <w:r w:rsidRPr="004A1E44">
        <w:rPr>
          <w:rFonts w:ascii="Verdana" w:eastAsia="Verdana" w:hAnsi="Verdana" w:cs="Verdana"/>
          <w:sz w:val="22"/>
          <w:szCs w:val="22"/>
        </w:rPr>
        <w:t xml:space="preserve">La toma de decisiones se resume en </w:t>
      </w:r>
      <w:r w:rsidRPr="004A1E44">
        <w:rPr>
          <w:rFonts w:ascii="Verdana" w:eastAsia="Verdana" w:hAnsi="Verdana" w:cs="Verdana"/>
          <w:b/>
          <w:sz w:val="22"/>
          <w:szCs w:val="22"/>
        </w:rPr>
        <w:t>tres cuestiones</w:t>
      </w:r>
      <w:r w:rsidRPr="004A1E44">
        <w:rPr>
          <w:rFonts w:ascii="Verdana" w:eastAsia="Verdana" w:hAnsi="Verdana" w:cs="Verdana"/>
          <w:sz w:val="22"/>
          <w:szCs w:val="22"/>
        </w:rPr>
        <w:t xml:space="preserve">: </w:t>
      </w:r>
    </w:p>
    <w:p w14:paraId="22A63337" w14:textId="2903F52D" w:rsidR="00C8006E" w:rsidRPr="004A1E44" w:rsidRDefault="00C8006E" w:rsidP="00736E24">
      <w:pPr>
        <w:pStyle w:val="Prrafodelista"/>
        <w:numPr>
          <w:ilvl w:val="0"/>
          <w:numId w:val="12"/>
        </w:numPr>
        <w:spacing w:line="276" w:lineRule="auto"/>
        <w:ind w:left="714" w:hanging="357"/>
        <w:contextualSpacing w:val="0"/>
        <w:rPr>
          <w:rFonts w:ascii="Verdana" w:eastAsia="Verdana" w:hAnsi="Verdana" w:cs="Verdana"/>
          <w:sz w:val="22"/>
          <w:szCs w:val="22"/>
        </w:rPr>
      </w:pPr>
      <w:r w:rsidRPr="004A1E44">
        <w:rPr>
          <w:rFonts w:ascii="Verdana" w:eastAsia="Verdana" w:hAnsi="Verdana" w:cs="Verdana"/>
          <w:b/>
          <w:sz w:val="22"/>
          <w:szCs w:val="22"/>
        </w:rPr>
        <w:t>Desnivel acera-calzada</w:t>
      </w:r>
      <w:r w:rsidRPr="004A1E44">
        <w:rPr>
          <w:rFonts w:ascii="Verdana" w:eastAsia="Verdana" w:hAnsi="Verdana" w:cs="Verdana"/>
          <w:sz w:val="22"/>
          <w:szCs w:val="22"/>
        </w:rPr>
        <w:t>. Implicará la necesidad o no de un vado de peatones (tal y como se ha desarrollado en apartados anteriores).</w:t>
      </w:r>
    </w:p>
    <w:p w14:paraId="5D079C6C" w14:textId="5A3770B1" w:rsidR="00C8006E" w:rsidRPr="004A1E44" w:rsidRDefault="00000000" w:rsidP="00736E24">
      <w:pPr>
        <w:pStyle w:val="Prrafodelista"/>
        <w:numPr>
          <w:ilvl w:val="0"/>
          <w:numId w:val="12"/>
        </w:numPr>
        <w:spacing w:line="276" w:lineRule="auto"/>
        <w:ind w:left="714" w:hanging="357"/>
        <w:contextualSpacing w:val="0"/>
        <w:rPr>
          <w:rFonts w:ascii="Verdana" w:eastAsia="Verdana" w:hAnsi="Verdana" w:cs="Verdana"/>
          <w:sz w:val="22"/>
          <w:szCs w:val="22"/>
        </w:rPr>
      </w:pPr>
      <w:sdt>
        <w:sdtPr>
          <w:rPr>
            <w:sz w:val="22"/>
            <w:szCs w:val="22"/>
          </w:rPr>
          <w:tag w:val="goog_rdk_27"/>
          <w:id w:val="1139533376"/>
        </w:sdtPr>
        <w:sdtContent/>
      </w:sdt>
      <w:sdt>
        <w:sdtPr>
          <w:rPr>
            <w:sz w:val="22"/>
            <w:szCs w:val="22"/>
          </w:rPr>
          <w:tag w:val="goog_rdk_28"/>
          <w:id w:val="-1904125383"/>
        </w:sdtPr>
        <w:sdtContent/>
      </w:sdt>
      <w:r w:rsidR="00C8006E" w:rsidRPr="004A1E44">
        <w:rPr>
          <w:rFonts w:ascii="Verdana" w:eastAsia="Verdana" w:hAnsi="Verdana" w:cs="Verdana"/>
          <w:b/>
          <w:sz w:val="22"/>
          <w:szCs w:val="22"/>
        </w:rPr>
        <w:t>Ancho de acera disponible</w:t>
      </w:r>
      <w:r w:rsidR="00C8006E" w:rsidRPr="004A1E44">
        <w:rPr>
          <w:rFonts w:ascii="Verdana" w:eastAsia="Verdana" w:hAnsi="Verdana" w:cs="Verdana"/>
          <w:sz w:val="22"/>
          <w:szCs w:val="22"/>
        </w:rPr>
        <w:t>. En acera inferiores a 2,60 m tan solo podremos disponer vados de dos planos inclinados. Por su parte, en aceras de al menos 2,60 m de ancho podremos disponer vados de tres planos</w:t>
      </w:r>
      <w:sdt>
        <w:sdtPr>
          <w:rPr>
            <w:sz w:val="22"/>
            <w:szCs w:val="22"/>
          </w:rPr>
          <w:tag w:val="goog_rdk_29"/>
          <w:id w:val="-1569804220"/>
        </w:sdtPr>
        <w:sdtContent/>
      </w:sdt>
      <w:sdt>
        <w:sdtPr>
          <w:rPr>
            <w:sz w:val="22"/>
            <w:szCs w:val="22"/>
          </w:rPr>
          <w:tag w:val="goog_rdk_30"/>
          <w:id w:val="1931240969"/>
        </w:sdtPr>
        <w:sdtContent/>
      </w:sdt>
      <w:r w:rsidR="00C8006E" w:rsidRPr="004A1E44">
        <w:rPr>
          <w:rFonts w:ascii="Verdana" w:eastAsia="Verdana" w:hAnsi="Verdana" w:cs="Verdana"/>
          <w:sz w:val="22"/>
          <w:szCs w:val="22"/>
        </w:rPr>
        <w:t>.</w:t>
      </w:r>
    </w:p>
    <w:p w14:paraId="6D8A446B" w14:textId="47D58C2C" w:rsidR="00C8006E" w:rsidRPr="004A1E44" w:rsidRDefault="00F63970" w:rsidP="004A1E44">
      <w:pPr>
        <w:spacing w:before="240" w:after="240" w:line="276" w:lineRule="auto"/>
        <w:ind w:left="0" w:firstLine="0"/>
        <w:rPr>
          <w:rFonts w:ascii="Verdana" w:eastAsia="Verdana" w:hAnsi="Verdana" w:cs="Verdana"/>
          <w:sz w:val="22"/>
          <w:szCs w:val="22"/>
        </w:rPr>
      </w:pPr>
      <w:r>
        <w:rPr>
          <w:noProof/>
        </w:rPr>
        <w:drawing>
          <wp:inline distT="0" distB="0" distL="0" distR="0" wp14:anchorId="02818ECF" wp14:editId="282C0F66">
            <wp:extent cx="5760000" cy="3063600"/>
            <wp:effectExtent l="0" t="0" r="0" b="3810"/>
            <wp:docPr id="2" name="Imagen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a:extLst>
                        <a:ext uri="{C183D7F6-B498-43B3-948B-1728B52AA6E4}">
                          <adec:decorative xmlns:adec="http://schemas.microsoft.com/office/drawing/2017/decorative" val="1"/>
                        </a:ext>
                      </a:extLst>
                    </pic:cNvPr>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5760000" cy="3063600"/>
                    </a:xfrm>
                    <a:prstGeom prst="rect">
                      <a:avLst/>
                    </a:prstGeom>
                    <a:ln>
                      <a:noFill/>
                    </a:ln>
                    <a:extLst>
                      <a:ext uri="{53640926-AAD7-44D8-BBD7-CCE9431645EC}">
                        <a14:shadowObscured xmlns:a14="http://schemas.microsoft.com/office/drawing/2010/main"/>
                      </a:ext>
                    </a:extLst>
                  </pic:spPr>
                </pic:pic>
              </a:graphicData>
            </a:graphic>
          </wp:inline>
        </w:drawing>
      </w:r>
    </w:p>
    <w:p w14:paraId="0808B41A" w14:textId="75DF6208" w:rsidR="00C8006E" w:rsidRPr="00C447A3" w:rsidRDefault="00C8006E" w:rsidP="004A1E44">
      <w:pPr>
        <w:spacing w:before="240" w:after="240" w:line="276" w:lineRule="auto"/>
        <w:ind w:left="0" w:hanging="2"/>
        <w:rPr>
          <w:rFonts w:ascii="Verdana" w:eastAsia="Verdana" w:hAnsi="Verdana" w:cs="Verdana"/>
          <w:sz w:val="18"/>
          <w:szCs w:val="18"/>
        </w:rPr>
      </w:pPr>
      <w:r w:rsidRPr="00C447A3">
        <w:rPr>
          <w:rFonts w:ascii="Verdana" w:eastAsia="Verdana" w:hAnsi="Verdana" w:cs="Verdana"/>
          <w:color w:val="1F4E79"/>
          <w:sz w:val="18"/>
          <w:szCs w:val="18"/>
        </w:rPr>
        <w:t xml:space="preserve">Imagen </w:t>
      </w:r>
      <w:r w:rsidR="001011C4">
        <w:rPr>
          <w:rFonts w:ascii="Verdana" w:eastAsia="Verdana" w:hAnsi="Verdana" w:cs="Verdana"/>
          <w:color w:val="1F4E79"/>
          <w:sz w:val="18"/>
          <w:szCs w:val="18"/>
        </w:rPr>
        <w:t>9</w:t>
      </w:r>
      <w:r w:rsidRPr="00C447A3">
        <w:rPr>
          <w:rFonts w:ascii="Verdana" w:eastAsia="Verdana" w:hAnsi="Verdana" w:cs="Verdana"/>
          <w:color w:val="1F4E79"/>
          <w:sz w:val="18"/>
          <w:szCs w:val="18"/>
        </w:rPr>
        <w:t>. Paso de peatones de dos planos con rebaje completo de acera. Su uso no es frecuente, pues en el entorno se buscan espacios más amplios en los que realizar el cruce de peatones con mayor seguridad</w:t>
      </w:r>
    </w:p>
    <w:p w14:paraId="6447BBAD" w14:textId="1C97DDB7" w:rsidR="00C447A3" w:rsidRDefault="00FF49EB" w:rsidP="00C447A3">
      <w:pPr>
        <w:spacing w:line="240" w:lineRule="auto"/>
        <w:ind w:left="0" w:hanging="2"/>
        <w:rPr>
          <w:rFonts w:ascii="Verdana" w:eastAsia="Verdana" w:hAnsi="Verdana" w:cs="Verdana"/>
          <w:color w:val="1F4E79"/>
          <w:sz w:val="18"/>
          <w:szCs w:val="18"/>
        </w:rPr>
      </w:pPr>
      <w:r>
        <w:rPr>
          <w:noProof/>
        </w:rPr>
        <w:lastRenderedPageBreak/>
        <w:drawing>
          <wp:inline distT="0" distB="0" distL="0" distR="0" wp14:anchorId="0B115322" wp14:editId="3D5782B6">
            <wp:extent cx="5760000" cy="3506400"/>
            <wp:effectExtent l="0" t="0" r="0" b="0"/>
            <wp:docPr id="109568" name="Imagen 1095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68" name="Imagen 109568">
                      <a:extLst>
                        <a:ext uri="{C183D7F6-B498-43B3-948B-1728B52AA6E4}">
                          <adec:decorative xmlns:adec="http://schemas.microsoft.com/office/drawing/2017/decorative" val="1"/>
                        </a:ext>
                      </a:extLst>
                    </pic:cNvPr>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5760000" cy="3506400"/>
                    </a:xfrm>
                    <a:prstGeom prst="rect">
                      <a:avLst/>
                    </a:prstGeom>
                    <a:ln>
                      <a:noFill/>
                    </a:ln>
                    <a:extLst>
                      <a:ext uri="{53640926-AAD7-44D8-BBD7-CCE9431645EC}">
                        <a14:shadowObscured xmlns:a14="http://schemas.microsoft.com/office/drawing/2010/main"/>
                      </a:ext>
                    </a:extLst>
                  </pic:spPr>
                </pic:pic>
              </a:graphicData>
            </a:graphic>
          </wp:inline>
        </w:drawing>
      </w:r>
    </w:p>
    <w:p w14:paraId="7C803D2F" w14:textId="77777777" w:rsidR="009F3E74" w:rsidRDefault="009F3E74" w:rsidP="00C447A3">
      <w:pPr>
        <w:spacing w:line="240" w:lineRule="auto"/>
        <w:ind w:left="0" w:hanging="2"/>
        <w:rPr>
          <w:rFonts w:ascii="Verdana" w:eastAsia="Verdana" w:hAnsi="Verdana" w:cs="Verdana"/>
          <w:color w:val="1F4E79"/>
          <w:sz w:val="18"/>
          <w:szCs w:val="18"/>
        </w:rPr>
      </w:pPr>
    </w:p>
    <w:p w14:paraId="50F20D41" w14:textId="12CC0ADF" w:rsidR="00C8006E" w:rsidRPr="00F360D1" w:rsidRDefault="00C8006E" w:rsidP="00C447A3">
      <w:pPr>
        <w:spacing w:line="240" w:lineRule="auto"/>
        <w:ind w:left="0" w:hanging="2"/>
        <w:rPr>
          <w:rFonts w:ascii="Verdana" w:eastAsia="Verdana" w:hAnsi="Verdana" w:cs="Verdana"/>
          <w:color w:val="1F4E79"/>
          <w:sz w:val="18"/>
          <w:szCs w:val="18"/>
        </w:rPr>
      </w:pPr>
      <w:r w:rsidRPr="00F360D1">
        <w:rPr>
          <w:rFonts w:ascii="Verdana" w:eastAsia="Verdana" w:hAnsi="Verdana" w:cs="Verdana"/>
          <w:color w:val="1F4E79"/>
          <w:sz w:val="18"/>
          <w:szCs w:val="18"/>
        </w:rPr>
        <w:t xml:space="preserve">Imagen </w:t>
      </w:r>
      <w:r w:rsidR="001011C4">
        <w:rPr>
          <w:rFonts w:ascii="Verdana" w:eastAsia="Verdana" w:hAnsi="Verdana" w:cs="Verdana"/>
          <w:color w:val="1F4E79"/>
          <w:sz w:val="18"/>
          <w:szCs w:val="18"/>
        </w:rPr>
        <w:t>10</w:t>
      </w:r>
      <w:r w:rsidRPr="00F360D1">
        <w:rPr>
          <w:rFonts w:ascii="Verdana" w:eastAsia="Verdana" w:hAnsi="Verdana" w:cs="Verdana"/>
          <w:color w:val="1F4E79"/>
          <w:sz w:val="18"/>
          <w:szCs w:val="18"/>
        </w:rPr>
        <w:t>. Paso de peatones de tres planos</w:t>
      </w:r>
    </w:p>
    <w:p w14:paraId="7BD4D0D7" w14:textId="323521E0" w:rsidR="007E27CC" w:rsidRPr="004A1E44" w:rsidRDefault="007E27CC" w:rsidP="004A1E44">
      <w:pPr>
        <w:spacing w:line="276" w:lineRule="auto"/>
        <w:ind w:left="0" w:hanging="2"/>
        <w:rPr>
          <w:rFonts w:ascii="Verdana" w:eastAsia="Verdana" w:hAnsi="Verdana" w:cs="Verdana"/>
          <w:sz w:val="22"/>
          <w:szCs w:val="22"/>
        </w:rPr>
      </w:pPr>
    </w:p>
    <w:p w14:paraId="351EF73F" w14:textId="125FBB6B" w:rsidR="007E27CC" w:rsidRPr="004A1E44" w:rsidRDefault="00C8006E" w:rsidP="004A1E44">
      <w:pPr>
        <w:pStyle w:val="Prrafodelista"/>
        <w:numPr>
          <w:ilvl w:val="0"/>
          <w:numId w:val="13"/>
        </w:numPr>
        <w:spacing w:line="276" w:lineRule="auto"/>
        <w:rPr>
          <w:rFonts w:ascii="Verdana" w:eastAsia="Verdana" w:hAnsi="Verdana" w:cs="Verdana"/>
          <w:sz w:val="22"/>
          <w:szCs w:val="22"/>
        </w:rPr>
      </w:pPr>
      <w:r w:rsidRPr="004A1E44">
        <w:rPr>
          <w:rFonts w:ascii="Verdana" w:eastAsia="Verdana" w:hAnsi="Verdana" w:cs="Verdana"/>
          <w:b/>
          <w:sz w:val="22"/>
          <w:szCs w:val="22"/>
        </w:rPr>
        <w:t>Disposición de los itinerarios peatonales más cercanos</w:t>
      </w:r>
      <w:r w:rsidRPr="004A1E44">
        <w:rPr>
          <w:rFonts w:ascii="Verdana" w:eastAsia="Verdana" w:hAnsi="Verdana" w:cs="Verdana"/>
          <w:sz w:val="22"/>
          <w:szCs w:val="22"/>
        </w:rPr>
        <w:t>. De forma preferente, los pavimentos tacto–visuales deberán señalizar el camino hasta la fachada más cercana. Se considera que el itinerario peatonal, en principio, discurre paralelo a la misma.</w:t>
      </w:r>
      <w:r w:rsidR="007E27CC" w:rsidRPr="004A1E44">
        <w:rPr>
          <w:rFonts w:ascii="Verdana" w:eastAsia="Verdana" w:hAnsi="Verdana" w:cs="Verdana"/>
          <w:sz w:val="22"/>
          <w:szCs w:val="22"/>
        </w:rPr>
        <w:t xml:space="preserve"> </w:t>
      </w:r>
    </w:p>
    <w:p w14:paraId="70F35F36" w14:textId="09973F42" w:rsidR="00C8006E" w:rsidRPr="004A1E44" w:rsidRDefault="007E27CC" w:rsidP="004A1E44">
      <w:pPr>
        <w:spacing w:line="276" w:lineRule="auto"/>
        <w:ind w:left="0" w:firstLine="0"/>
        <w:rPr>
          <w:sz w:val="22"/>
          <w:szCs w:val="22"/>
        </w:rPr>
      </w:pPr>
      <w:r w:rsidRPr="004A1E44">
        <w:rPr>
          <w:rFonts w:ascii="Verdana" w:eastAsia="Verdana" w:hAnsi="Verdana" w:cs="Verdana"/>
          <w:sz w:val="22"/>
          <w:szCs w:val="22"/>
        </w:rPr>
        <w:t>Para conseguirlo, las bandas de pavimento deberán incorporar, en ocasiones, cambios de dirección o incluso puntos de encuentro entre distintos recorridos. Esto puede complicar su trazado.</w:t>
      </w:r>
    </w:p>
    <w:p w14:paraId="69744FB6" w14:textId="69EF07FE" w:rsidR="00616AC3" w:rsidRPr="007E27CC" w:rsidRDefault="00616AC3" w:rsidP="007E27CC">
      <w:pPr>
        <w:spacing w:line="276" w:lineRule="auto"/>
        <w:ind w:left="708" w:firstLine="0"/>
        <w:jc w:val="both"/>
        <w:rPr>
          <w:rFonts w:ascii="Verdana" w:eastAsia="Verdana" w:hAnsi="Verdana" w:cs="Verdana"/>
          <w:sz w:val="22"/>
          <w:szCs w:val="22"/>
        </w:rPr>
      </w:pPr>
    </w:p>
    <w:p w14:paraId="626B86AF" w14:textId="42F30B42" w:rsidR="00C8006E" w:rsidRDefault="00DA15D2" w:rsidP="00D012CD">
      <w:pPr>
        <w:spacing w:line="276" w:lineRule="auto"/>
        <w:ind w:left="0" w:firstLine="0"/>
        <w:rPr>
          <w:sz w:val="22"/>
          <w:szCs w:val="22"/>
        </w:rPr>
      </w:pPr>
      <w:r>
        <w:rPr>
          <w:noProof/>
        </w:rPr>
        <w:lastRenderedPageBreak/>
        <w:drawing>
          <wp:inline distT="0" distB="0" distL="0" distR="0" wp14:anchorId="084E1359" wp14:editId="613E64F8">
            <wp:extent cx="5850890" cy="3292475"/>
            <wp:effectExtent l="0" t="0" r="0" b="3175"/>
            <wp:docPr id="109569" name="Imagen 1095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69" name="Imagen 109569">
                      <a:extLst>
                        <a:ext uri="{C183D7F6-B498-43B3-948B-1728B52AA6E4}">
                          <adec:decorative xmlns:adec="http://schemas.microsoft.com/office/drawing/2017/decorative" val="1"/>
                        </a:ext>
                      </a:extLst>
                    </pic:cNvPr>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850890" cy="3292475"/>
                    </a:xfrm>
                    <a:prstGeom prst="rect">
                      <a:avLst/>
                    </a:prstGeom>
                    <a:noFill/>
                    <a:ln>
                      <a:noFill/>
                    </a:ln>
                  </pic:spPr>
                </pic:pic>
              </a:graphicData>
            </a:graphic>
          </wp:inline>
        </w:drawing>
      </w:r>
    </w:p>
    <w:p w14:paraId="4EB464BE" w14:textId="31FDE9A6" w:rsidR="007E27CC" w:rsidRPr="007E27CC" w:rsidRDefault="007E27CC" w:rsidP="00D012CD">
      <w:pPr>
        <w:spacing w:line="276" w:lineRule="auto"/>
        <w:ind w:left="0" w:hanging="2"/>
        <w:rPr>
          <w:rFonts w:ascii="Verdana" w:eastAsia="Verdana" w:hAnsi="Verdana" w:cs="Verdana"/>
          <w:color w:val="70AD47" w:themeColor="accent6"/>
          <w:sz w:val="18"/>
          <w:szCs w:val="18"/>
        </w:rPr>
      </w:pPr>
      <w:r>
        <w:rPr>
          <w:rFonts w:ascii="Verdana" w:eastAsia="Verdana" w:hAnsi="Verdana" w:cs="Verdana"/>
          <w:color w:val="1F4E79"/>
          <w:sz w:val="18"/>
          <w:szCs w:val="18"/>
        </w:rPr>
        <w:t>Imagen 1</w:t>
      </w:r>
      <w:r w:rsidR="001011C4">
        <w:rPr>
          <w:rFonts w:ascii="Verdana" w:eastAsia="Verdana" w:hAnsi="Verdana" w:cs="Verdana"/>
          <w:color w:val="1F4E79"/>
          <w:sz w:val="18"/>
          <w:szCs w:val="18"/>
        </w:rPr>
        <w:t>1</w:t>
      </w:r>
      <w:r>
        <w:rPr>
          <w:rFonts w:ascii="Verdana" w:eastAsia="Verdana" w:hAnsi="Verdana" w:cs="Verdana"/>
          <w:color w:val="1F4E79"/>
          <w:sz w:val="18"/>
          <w:szCs w:val="18"/>
        </w:rPr>
        <w:t>. Uso de pavimentos en el cruce de dos pasos de peatones</w:t>
      </w:r>
    </w:p>
    <w:p w14:paraId="15F6ED7C" w14:textId="505A0BBA" w:rsidR="00301836" w:rsidRPr="008505D3" w:rsidRDefault="00301836">
      <w:pPr>
        <w:pStyle w:val="Prrafodelista"/>
        <w:numPr>
          <w:ilvl w:val="0"/>
          <w:numId w:val="3"/>
        </w:numPr>
        <w:spacing w:before="360" w:after="0"/>
        <w:ind w:left="567" w:hanging="567"/>
        <w:contextualSpacing w:val="0"/>
        <w:rPr>
          <w:rFonts w:ascii="Verdana" w:hAnsi="Verdana"/>
          <w:b/>
          <w:bCs/>
          <w:color w:val="0070C0"/>
          <w:sz w:val="22"/>
          <w:lang w:val="es-ES_tradnl"/>
        </w:rPr>
      </w:pPr>
      <w:r w:rsidRPr="008505D3">
        <w:rPr>
          <w:rFonts w:ascii="Verdana" w:hAnsi="Verdana"/>
          <w:b/>
          <w:bCs/>
          <w:color w:val="0070C0"/>
          <w:sz w:val="22"/>
          <w:lang w:val="es-ES_tradnl"/>
        </w:rPr>
        <w:t>Recomendaciones de buenas prácticas</w:t>
      </w:r>
    </w:p>
    <w:p w14:paraId="6EBD4BED" w14:textId="16280494" w:rsidR="00301836" w:rsidRPr="00301836" w:rsidRDefault="00301836" w:rsidP="00301836">
      <w:pPr>
        <w:pStyle w:val="Citadestacada"/>
      </w:pPr>
      <w:r w:rsidRPr="00301836">
        <w:t>En los cruces entre pavimentos tacto-visuales de pasos de peatones, el diseño debe ser lo más sencillo posible, evitando trazados complejos y encuentros.</w:t>
      </w:r>
    </w:p>
    <w:p w14:paraId="6F16AE05" w14:textId="656BDBC4" w:rsidR="00301836" w:rsidRPr="00301836" w:rsidRDefault="00301836" w:rsidP="00301836">
      <w:pPr>
        <w:pStyle w:val="Citadestacada"/>
        <w:rPr>
          <w:sz w:val="20"/>
          <w:szCs w:val="20"/>
        </w:rPr>
      </w:pPr>
      <w:r w:rsidRPr="00301836">
        <w:t>El diseño más sencillo será el que entiendan con mayor facilidad los usuarios.</w:t>
      </w:r>
    </w:p>
    <w:p w14:paraId="7AEFDA35" w14:textId="316B19A1" w:rsidR="00301836" w:rsidRDefault="00301836" w:rsidP="00301836">
      <w:pPr>
        <w:spacing w:line="276" w:lineRule="auto"/>
        <w:ind w:left="0" w:hanging="2"/>
        <w:jc w:val="both"/>
        <w:rPr>
          <w:rFonts w:ascii="Verdana" w:eastAsia="Verdana" w:hAnsi="Verdana" w:cs="Verdana"/>
        </w:rPr>
      </w:pPr>
    </w:p>
    <w:p w14:paraId="34D27F0B" w14:textId="3654146F" w:rsidR="00D012CD" w:rsidRDefault="00301836" w:rsidP="00D012CD">
      <w:pPr>
        <w:spacing w:line="276" w:lineRule="auto"/>
        <w:ind w:left="0" w:hanging="2"/>
        <w:rPr>
          <w:rFonts w:ascii="Verdana" w:eastAsia="Verdana" w:hAnsi="Verdana" w:cs="Verdana"/>
          <w:sz w:val="22"/>
          <w:szCs w:val="22"/>
        </w:rPr>
      </w:pPr>
      <w:r w:rsidRPr="00301836">
        <w:rPr>
          <w:rFonts w:ascii="Verdana" w:eastAsia="Verdana" w:hAnsi="Verdana" w:cs="Verdana"/>
          <w:sz w:val="22"/>
          <w:szCs w:val="22"/>
        </w:rPr>
        <w:t>A veces no es posible guiar a los usuarios hasta la fachada de un edificio (por ejemplo, en los cruces frente a parques o plazas). En estos casos poco frecuentes se usarán franjas guía de pavimento a modo de encaminamiento. El objetivo es generar una “alineación virtual” de las fachadas más cercanas.</w:t>
      </w:r>
    </w:p>
    <w:p w14:paraId="52A0C45C" w14:textId="77777777" w:rsidR="00D012CD" w:rsidRPr="00301836" w:rsidRDefault="00D012CD" w:rsidP="00D012CD">
      <w:pPr>
        <w:spacing w:line="276" w:lineRule="auto"/>
        <w:ind w:left="0" w:hanging="2"/>
        <w:rPr>
          <w:rFonts w:ascii="Verdana" w:eastAsia="Verdana" w:hAnsi="Verdana" w:cs="Verdana"/>
          <w:sz w:val="22"/>
          <w:szCs w:val="22"/>
        </w:rPr>
      </w:pPr>
    </w:p>
    <w:p w14:paraId="2E44E0A7" w14:textId="73805266" w:rsidR="00301836" w:rsidRDefault="00301836" w:rsidP="00301836">
      <w:pPr>
        <w:spacing w:line="276" w:lineRule="auto"/>
        <w:ind w:left="0" w:hanging="2"/>
        <w:jc w:val="both"/>
        <w:rPr>
          <w:rFonts w:ascii="Verdana" w:eastAsia="Verdana" w:hAnsi="Verdana" w:cs="Verdana"/>
          <w:sz w:val="18"/>
          <w:szCs w:val="18"/>
        </w:rPr>
      </w:pPr>
      <w:r>
        <w:rPr>
          <w:noProof/>
        </w:rPr>
        <w:lastRenderedPageBreak/>
        <w:drawing>
          <wp:inline distT="0" distB="0" distL="0" distR="0" wp14:anchorId="2F60E43C" wp14:editId="31B46AAB">
            <wp:extent cx="5760000" cy="4316400"/>
            <wp:effectExtent l="0" t="0" r="0" b="8255"/>
            <wp:docPr id="1111" name="image1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 name="image16.png">
                      <a:extLst>
                        <a:ext uri="{C183D7F6-B498-43B3-948B-1728B52AA6E4}">
                          <adec:decorative xmlns:adec="http://schemas.microsoft.com/office/drawing/2017/decorative" val="1"/>
                        </a:ext>
                      </a:extLst>
                    </pic:cNvPr>
                    <pic:cNvPicPr preferRelativeResize="0"/>
                  </pic:nvPicPr>
                  <pic:blipFill>
                    <a:blip r:embed="rId23" cstate="email">
                      <a:extLst>
                        <a:ext uri="{28A0092B-C50C-407E-A947-70E740481C1C}">
                          <a14:useLocalDpi xmlns:a14="http://schemas.microsoft.com/office/drawing/2010/main"/>
                        </a:ext>
                      </a:extLst>
                    </a:blip>
                    <a:srcRect/>
                    <a:stretch>
                      <a:fillRect/>
                    </a:stretch>
                  </pic:blipFill>
                  <pic:spPr>
                    <a:xfrm>
                      <a:off x="0" y="0"/>
                      <a:ext cx="5760000" cy="4316400"/>
                    </a:xfrm>
                    <a:prstGeom prst="rect">
                      <a:avLst/>
                    </a:prstGeom>
                    <a:ln/>
                  </pic:spPr>
                </pic:pic>
              </a:graphicData>
            </a:graphic>
          </wp:inline>
        </w:drawing>
      </w:r>
    </w:p>
    <w:p w14:paraId="236B3FE9" w14:textId="1B347D9A" w:rsidR="00301836" w:rsidRDefault="00301836" w:rsidP="00301836">
      <w:pPr>
        <w:spacing w:line="276" w:lineRule="auto"/>
        <w:ind w:left="0" w:hanging="2"/>
        <w:jc w:val="both"/>
        <w:rPr>
          <w:rFonts w:ascii="Verdana" w:eastAsia="Verdana" w:hAnsi="Verdana" w:cs="Verdana"/>
          <w:color w:val="1F4E79"/>
          <w:sz w:val="18"/>
          <w:szCs w:val="18"/>
        </w:rPr>
      </w:pPr>
      <w:r>
        <w:rPr>
          <w:rFonts w:ascii="Verdana" w:eastAsia="Verdana" w:hAnsi="Verdana" w:cs="Verdana"/>
          <w:color w:val="1F4E79"/>
          <w:sz w:val="18"/>
          <w:szCs w:val="18"/>
        </w:rPr>
        <w:t>Imagen 1</w:t>
      </w:r>
      <w:r w:rsidR="001011C4">
        <w:rPr>
          <w:rFonts w:ascii="Verdana" w:eastAsia="Verdana" w:hAnsi="Verdana" w:cs="Verdana"/>
          <w:color w:val="1F4E79"/>
          <w:sz w:val="18"/>
          <w:szCs w:val="18"/>
        </w:rPr>
        <w:t>2</w:t>
      </w:r>
      <w:r>
        <w:rPr>
          <w:rFonts w:ascii="Verdana" w:eastAsia="Verdana" w:hAnsi="Verdana" w:cs="Verdana"/>
          <w:color w:val="1F4E79"/>
          <w:sz w:val="18"/>
          <w:szCs w:val="18"/>
        </w:rPr>
        <w:t>. Uso de pavimentos auxiliares para marcar la “alineación virtual” de fachadas</w:t>
      </w:r>
    </w:p>
    <w:p w14:paraId="25B85C6E" w14:textId="77777777" w:rsidR="00673922" w:rsidRDefault="00673922" w:rsidP="00301836">
      <w:pPr>
        <w:spacing w:line="276" w:lineRule="auto"/>
        <w:ind w:left="0" w:hanging="2"/>
        <w:jc w:val="both"/>
        <w:rPr>
          <w:rFonts w:ascii="Verdana" w:eastAsia="Verdana" w:hAnsi="Verdana" w:cs="Verdana"/>
          <w:sz w:val="18"/>
          <w:szCs w:val="18"/>
        </w:rPr>
      </w:pPr>
    </w:p>
    <w:p w14:paraId="647F8DEE" w14:textId="77777777" w:rsidR="00301836" w:rsidRPr="00367CE9" w:rsidRDefault="00301836" w:rsidP="00367CE9">
      <w:pPr>
        <w:spacing w:line="276" w:lineRule="auto"/>
        <w:ind w:left="0" w:hanging="2"/>
        <w:rPr>
          <w:rFonts w:ascii="Verdana" w:eastAsia="Verdana" w:hAnsi="Verdana" w:cs="Verdana"/>
          <w:sz w:val="22"/>
          <w:szCs w:val="22"/>
        </w:rPr>
      </w:pPr>
      <w:r w:rsidRPr="00367CE9">
        <w:rPr>
          <w:rFonts w:ascii="Verdana" w:eastAsia="Verdana" w:hAnsi="Verdana" w:cs="Verdana"/>
          <w:sz w:val="22"/>
          <w:szCs w:val="22"/>
        </w:rPr>
        <w:t>Una vez seleccionado el tipo de vado y la disposición de los pavimentos, hay que considerar la relación entre los vados a ambos lados del vial que se va a cruzar.</w:t>
      </w:r>
    </w:p>
    <w:p w14:paraId="0C74DDD3" w14:textId="77777777" w:rsidR="00301836" w:rsidRPr="00367CE9" w:rsidRDefault="00301836" w:rsidP="00367CE9">
      <w:pPr>
        <w:spacing w:line="276" w:lineRule="auto"/>
        <w:ind w:left="0" w:hanging="2"/>
        <w:rPr>
          <w:rFonts w:ascii="Verdana" w:eastAsia="Verdana" w:hAnsi="Verdana" w:cs="Verdana"/>
          <w:sz w:val="22"/>
          <w:szCs w:val="22"/>
        </w:rPr>
      </w:pPr>
      <w:r w:rsidRPr="00367CE9">
        <w:rPr>
          <w:rFonts w:ascii="Verdana" w:eastAsia="Verdana" w:hAnsi="Verdana" w:cs="Verdana"/>
          <w:sz w:val="22"/>
          <w:szCs w:val="22"/>
        </w:rPr>
        <w:t>El diseño debe generar un eje de cruce dentro de la zona señalizada. Puede hacerse apoyándose incluso en elementos sobre la calzada con relieve de acanaladura que, de forma lateral al cebreado, eviten que un usuario con discapacidad visual abandone la zona de protección del cruce.</w:t>
      </w:r>
    </w:p>
    <w:p w14:paraId="7A6E8C84" w14:textId="77777777" w:rsidR="00301836" w:rsidRDefault="00301836" w:rsidP="00301836">
      <w:pPr>
        <w:spacing w:line="276" w:lineRule="auto"/>
        <w:ind w:left="0" w:hanging="2"/>
        <w:jc w:val="both"/>
        <w:rPr>
          <w:rFonts w:ascii="Verdana" w:eastAsia="Verdana" w:hAnsi="Verdana" w:cs="Verdana"/>
        </w:rPr>
      </w:pPr>
    </w:p>
    <w:p w14:paraId="7E118BE0" w14:textId="429B4F8F" w:rsidR="00301836" w:rsidRDefault="00301836" w:rsidP="00301836">
      <w:pPr>
        <w:spacing w:line="276" w:lineRule="auto"/>
        <w:ind w:left="0" w:hanging="2"/>
        <w:rPr>
          <w:rFonts w:ascii="Verdana" w:eastAsia="Verdana" w:hAnsi="Verdana" w:cs="Verdana"/>
          <w:sz w:val="18"/>
          <w:szCs w:val="18"/>
        </w:rPr>
      </w:pPr>
      <w:r>
        <w:rPr>
          <w:rFonts w:ascii="Verdana" w:eastAsia="Verdana" w:hAnsi="Verdana" w:cs="Verdana"/>
          <w:color w:val="1F4E79"/>
          <w:sz w:val="18"/>
          <w:szCs w:val="18"/>
        </w:rPr>
        <w:lastRenderedPageBreak/>
        <w:t>Imagen 1</w:t>
      </w:r>
      <w:r w:rsidR="00034613">
        <w:rPr>
          <w:rFonts w:ascii="Verdana" w:eastAsia="Verdana" w:hAnsi="Verdana" w:cs="Verdana"/>
          <w:color w:val="1F4E79"/>
          <w:sz w:val="18"/>
          <w:szCs w:val="18"/>
        </w:rPr>
        <w:t>3</w:t>
      </w:r>
      <w:r>
        <w:rPr>
          <w:rFonts w:ascii="Verdana" w:eastAsia="Verdana" w:hAnsi="Verdana" w:cs="Verdana"/>
          <w:color w:val="1F4E79"/>
          <w:sz w:val="18"/>
          <w:szCs w:val="18"/>
        </w:rPr>
        <w:t>. Distintas opciones de relación entre vados a ambos lados de un mismo vial</w:t>
      </w:r>
      <w:r>
        <w:rPr>
          <w:noProof/>
        </w:rPr>
        <w:drawing>
          <wp:anchor distT="0" distB="0" distL="114300" distR="114300" simplePos="0" relativeHeight="251687936" behindDoc="0" locked="0" layoutInCell="1" hidden="0" allowOverlap="1" wp14:anchorId="06C9C8E6" wp14:editId="786D7330">
            <wp:simplePos x="0" y="0"/>
            <wp:positionH relativeFrom="column">
              <wp:posOffset>2140585</wp:posOffset>
            </wp:positionH>
            <wp:positionV relativeFrom="paragraph">
              <wp:posOffset>-114933</wp:posOffset>
            </wp:positionV>
            <wp:extent cx="1689100" cy="2362200"/>
            <wp:effectExtent l="0" t="0" r="0" b="0"/>
            <wp:wrapSquare wrapText="bothSides" distT="0" distB="0" distL="114300" distR="114300"/>
            <wp:docPr id="1132" name="image17.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132" name="image17.png">
                      <a:extLst>
                        <a:ext uri="{C183D7F6-B498-43B3-948B-1728B52AA6E4}">
                          <adec:decorative xmlns:adec="http://schemas.microsoft.com/office/drawing/2017/decorative" val="1"/>
                        </a:ext>
                      </a:extLst>
                    </pic:cNvPr>
                    <pic:cNvPicPr preferRelativeResize="0"/>
                  </pic:nvPicPr>
                  <pic:blipFill>
                    <a:blip r:embed="rId24" cstate="email">
                      <a:extLst>
                        <a:ext uri="{28A0092B-C50C-407E-A947-70E740481C1C}">
                          <a14:useLocalDpi xmlns:a14="http://schemas.microsoft.com/office/drawing/2010/main"/>
                        </a:ext>
                      </a:extLst>
                    </a:blip>
                    <a:srcRect/>
                    <a:stretch>
                      <a:fillRect/>
                    </a:stretch>
                  </pic:blipFill>
                  <pic:spPr>
                    <a:xfrm>
                      <a:off x="0" y="0"/>
                      <a:ext cx="1689100" cy="2362200"/>
                    </a:xfrm>
                    <a:prstGeom prst="rect">
                      <a:avLst/>
                    </a:prstGeom>
                    <a:ln/>
                  </pic:spPr>
                </pic:pic>
              </a:graphicData>
            </a:graphic>
          </wp:anchor>
        </w:drawing>
      </w:r>
      <w:r>
        <w:rPr>
          <w:noProof/>
        </w:rPr>
        <w:drawing>
          <wp:anchor distT="0" distB="0" distL="114300" distR="114300" simplePos="0" relativeHeight="251688960" behindDoc="0" locked="0" layoutInCell="1" hidden="0" allowOverlap="1" wp14:anchorId="0287460D" wp14:editId="716CDD29">
            <wp:simplePos x="0" y="0"/>
            <wp:positionH relativeFrom="column">
              <wp:posOffset>1273</wp:posOffset>
            </wp:positionH>
            <wp:positionV relativeFrom="paragraph">
              <wp:posOffset>-116202</wp:posOffset>
            </wp:positionV>
            <wp:extent cx="1816100" cy="2362200"/>
            <wp:effectExtent l="0" t="0" r="0" b="0"/>
            <wp:wrapTopAndBottom distT="0" distB="0"/>
            <wp:docPr id="1116" name="image17.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116" name="image17.png">
                      <a:extLst>
                        <a:ext uri="{C183D7F6-B498-43B3-948B-1728B52AA6E4}">
                          <adec:decorative xmlns:adec="http://schemas.microsoft.com/office/drawing/2017/decorative" val="1"/>
                        </a:ext>
                      </a:extLst>
                    </pic:cNvPr>
                    <pic:cNvPicPr preferRelativeResize="0"/>
                  </pic:nvPicPr>
                  <pic:blipFill>
                    <a:blip r:embed="rId25" cstate="email">
                      <a:extLst>
                        <a:ext uri="{28A0092B-C50C-407E-A947-70E740481C1C}">
                          <a14:useLocalDpi xmlns:a14="http://schemas.microsoft.com/office/drawing/2010/main"/>
                        </a:ext>
                      </a:extLst>
                    </a:blip>
                    <a:srcRect/>
                    <a:stretch>
                      <a:fillRect/>
                    </a:stretch>
                  </pic:blipFill>
                  <pic:spPr>
                    <a:xfrm>
                      <a:off x="0" y="0"/>
                      <a:ext cx="1816100" cy="2362200"/>
                    </a:xfrm>
                    <a:prstGeom prst="rect">
                      <a:avLst/>
                    </a:prstGeom>
                    <a:ln/>
                  </pic:spPr>
                </pic:pic>
              </a:graphicData>
            </a:graphic>
          </wp:anchor>
        </w:drawing>
      </w:r>
    </w:p>
    <w:p w14:paraId="02300E2F" w14:textId="77777777" w:rsidR="00301836" w:rsidRDefault="00301836" w:rsidP="00301836">
      <w:pPr>
        <w:spacing w:line="276" w:lineRule="auto"/>
        <w:ind w:left="0" w:hanging="2"/>
        <w:rPr>
          <w:rFonts w:ascii="Verdana" w:eastAsia="Verdana" w:hAnsi="Verdana" w:cs="Verdana"/>
          <w:sz w:val="18"/>
          <w:szCs w:val="18"/>
        </w:rPr>
      </w:pPr>
    </w:p>
    <w:p w14:paraId="089CD3A8" w14:textId="77777777" w:rsidR="00301836" w:rsidRPr="006E3C38" w:rsidRDefault="00301836" w:rsidP="006E3C38">
      <w:pPr>
        <w:spacing w:line="276" w:lineRule="auto"/>
        <w:ind w:left="0" w:hanging="2"/>
        <w:rPr>
          <w:rFonts w:ascii="Verdana" w:eastAsia="Verdana" w:hAnsi="Verdana" w:cs="Verdana"/>
          <w:sz w:val="22"/>
          <w:szCs w:val="22"/>
        </w:rPr>
      </w:pPr>
      <w:r w:rsidRPr="006E3C38">
        <w:rPr>
          <w:rFonts w:ascii="Verdana" w:eastAsia="Verdana" w:hAnsi="Verdana" w:cs="Verdana"/>
          <w:sz w:val="22"/>
          <w:szCs w:val="22"/>
        </w:rPr>
        <w:t xml:space="preserve">Además, hay que garantizar un adecuado drenaje de las calzadas en la proximidad de los vados de peatones. Los puntos de paso no deben tener encharcamientos. </w:t>
      </w:r>
    </w:p>
    <w:p w14:paraId="624F228B" w14:textId="7E99ECA9" w:rsidR="006818D5" w:rsidRDefault="006818D5" w:rsidP="006818D5">
      <w:pPr>
        <w:spacing w:line="276" w:lineRule="auto"/>
        <w:ind w:left="0" w:hanging="2"/>
        <w:jc w:val="both"/>
        <w:rPr>
          <w:rFonts w:ascii="Verdana" w:eastAsia="Verdana" w:hAnsi="Verdana" w:cs="Verdana"/>
          <w:sz w:val="18"/>
          <w:szCs w:val="18"/>
        </w:rPr>
      </w:pPr>
    </w:p>
    <w:p w14:paraId="7B23908A" w14:textId="77777777" w:rsidR="006818D5" w:rsidRDefault="006818D5" w:rsidP="00C61BE9">
      <w:pPr>
        <w:pStyle w:val="Ttulo3"/>
      </w:pPr>
      <w:bookmarkStart w:id="6" w:name="_Toc116560151"/>
      <w:r>
        <w:t>Isletas</w:t>
      </w:r>
      <w:bookmarkEnd w:id="6"/>
    </w:p>
    <w:p w14:paraId="1E6D02D5" w14:textId="77777777" w:rsidR="006818D5" w:rsidRPr="00F90CAE" w:rsidRDefault="006818D5" w:rsidP="00F90CAE">
      <w:pPr>
        <w:spacing w:line="276" w:lineRule="auto"/>
        <w:ind w:left="0" w:hanging="2"/>
        <w:rPr>
          <w:rFonts w:ascii="Verdana" w:eastAsia="Verdana" w:hAnsi="Verdana" w:cs="Verdana"/>
          <w:sz w:val="22"/>
          <w:szCs w:val="22"/>
        </w:rPr>
      </w:pPr>
      <w:r w:rsidRPr="00F90CAE">
        <w:rPr>
          <w:rFonts w:ascii="Verdana" w:eastAsia="Verdana" w:hAnsi="Verdana" w:cs="Verdana"/>
          <w:sz w:val="22"/>
          <w:szCs w:val="22"/>
        </w:rPr>
        <w:t xml:space="preserve">A veces, debido a su longitud, el itinerario peatonal sobre la calzada necesita de una isleta intermedia. La premisa principal de diseño es </w:t>
      </w:r>
      <w:r w:rsidRPr="00F90CAE">
        <w:rPr>
          <w:rFonts w:ascii="Verdana" w:eastAsia="Verdana" w:hAnsi="Verdana" w:cs="Verdana"/>
          <w:b/>
          <w:sz w:val="22"/>
          <w:szCs w:val="22"/>
        </w:rPr>
        <w:t>garantizar la seguridad de los usuarios mientras esperan en ella.</w:t>
      </w:r>
      <w:r w:rsidRPr="00F90CAE">
        <w:rPr>
          <w:rFonts w:ascii="Verdana" w:eastAsia="Verdana" w:hAnsi="Verdana" w:cs="Verdana"/>
          <w:sz w:val="22"/>
          <w:szCs w:val="22"/>
        </w:rPr>
        <w:t xml:space="preserve"> Estas isletas son una prolongación del paso de peatones, por lo que deben contar con la máxima accesibilidad y ser muy fácilmente interpretables. </w:t>
      </w:r>
    </w:p>
    <w:p w14:paraId="5712733A" w14:textId="77777777" w:rsidR="006818D5" w:rsidRPr="00F90CAE" w:rsidRDefault="006818D5" w:rsidP="00F90CAE">
      <w:pPr>
        <w:spacing w:line="276" w:lineRule="auto"/>
        <w:ind w:left="0" w:hanging="2"/>
        <w:rPr>
          <w:rFonts w:ascii="Verdana" w:eastAsia="Verdana" w:hAnsi="Verdana" w:cs="Verdana"/>
          <w:sz w:val="22"/>
          <w:szCs w:val="22"/>
        </w:rPr>
      </w:pPr>
      <w:r w:rsidRPr="00F90CAE">
        <w:rPr>
          <w:rFonts w:ascii="Verdana" w:eastAsia="Verdana" w:hAnsi="Verdana" w:cs="Verdana"/>
          <w:sz w:val="22"/>
          <w:szCs w:val="22"/>
        </w:rPr>
        <w:t>Estas isletas deben:</w:t>
      </w:r>
    </w:p>
    <w:p w14:paraId="79DB6DB4" w14:textId="77777777" w:rsidR="006818D5" w:rsidRPr="00887941" w:rsidRDefault="006818D5">
      <w:pPr>
        <w:pStyle w:val="Prrafodelista"/>
        <w:numPr>
          <w:ilvl w:val="0"/>
          <w:numId w:val="21"/>
        </w:numPr>
        <w:spacing w:line="276" w:lineRule="auto"/>
        <w:ind w:left="1134"/>
        <w:rPr>
          <w:rFonts w:ascii="Verdana" w:hAnsi="Verdana"/>
          <w:sz w:val="22"/>
          <w:szCs w:val="22"/>
        </w:rPr>
      </w:pPr>
      <w:r w:rsidRPr="00887941">
        <w:rPr>
          <w:rFonts w:ascii="Verdana" w:hAnsi="Verdana"/>
          <w:sz w:val="22"/>
          <w:szCs w:val="22"/>
        </w:rPr>
        <w:t>Permitir que los peatones paren con toda seguridad.</w:t>
      </w:r>
    </w:p>
    <w:p w14:paraId="720C9955" w14:textId="77777777" w:rsidR="006818D5" w:rsidRPr="00887941" w:rsidRDefault="006818D5">
      <w:pPr>
        <w:pStyle w:val="Prrafodelista"/>
        <w:numPr>
          <w:ilvl w:val="0"/>
          <w:numId w:val="21"/>
        </w:numPr>
        <w:spacing w:line="276" w:lineRule="auto"/>
        <w:ind w:left="1134"/>
        <w:rPr>
          <w:rFonts w:ascii="Verdana" w:hAnsi="Verdana"/>
          <w:sz w:val="22"/>
          <w:szCs w:val="22"/>
        </w:rPr>
      </w:pPr>
      <w:r w:rsidRPr="00887941">
        <w:rPr>
          <w:rFonts w:ascii="Verdana" w:hAnsi="Verdana"/>
          <w:sz w:val="22"/>
          <w:szCs w:val="22"/>
        </w:rPr>
        <w:t>Estar bien dimensionadas, según el flujo de peatones previsto.</w:t>
      </w:r>
    </w:p>
    <w:p w14:paraId="68635753" w14:textId="77777777" w:rsidR="006818D5" w:rsidRPr="00887941" w:rsidRDefault="006818D5">
      <w:pPr>
        <w:pStyle w:val="Prrafodelista"/>
        <w:numPr>
          <w:ilvl w:val="0"/>
          <w:numId w:val="21"/>
        </w:numPr>
        <w:spacing w:line="276" w:lineRule="auto"/>
        <w:ind w:left="1134"/>
        <w:rPr>
          <w:rFonts w:ascii="Verdana" w:hAnsi="Verdana"/>
          <w:sz w:val="22"/>
          <w:szCs w:val="22"/>
        </w:rPr>
      </w:pPr>
      <w:r w:rsidRPr="00887941">
        <w:rPr>
          <w:rFonts w:ascii="Verdana" w:hAnsi="Verdana"/>
          <w:sz w:val="22"/>
          <w:szCs w:val="22"/>
        </w:rPr>
        <w:t>Ser ejecutadas con el mínimo resalte posible.</w:t>
      </w:r>
    </w:p>
    <w:p w14:paraId="54EFE99F" w14:textId="74D88557" w:rsidR="009477C5" w:rsidRPr="00943A33" w:rsidRDefault="006818D5" w:rsidP="00943A33">
      <w:pPr>
        <w:pStyle w:val="Prrafodelista"/>
        <w:numPr>
          <w:ilvl w:val="0"/>
          <w:numId w:val="21"/>
        </w:numPr>
        <w:spacing w:line="276" w:lineRule="auto"/>
        <w:ind w:left="1134"/>
        <w:rPr>
          <w:rFonts w:ascii="Verdana" w:hAnsi="Verdana"/>
          <w:sz w:val="22"/>
          <w:szCs w:val="22"/>
        </w:rPr>
      </w:pPr>
      <w:r w:rsidRPr="00887941">
        <w:rPr>
          <w:rFonts w:ascii="Verdana" w:hAnsi="Verdana"/>
          <w:sz w:val="22"/>
          <w:szCs w:val="22"/>
        </w:rPr>
        <w:t>Utilizar los pavimentos tacto-visuales adecuados.</w:t>
      </w:r>
    </w:p>
    <w:p w14:paraId="6D585494" w14:textId="22F966F7" w:rsidR="006818D5" w:rsidRPr="00F90CAE" w:rsidRDefault="006818D5" w:rsidP="00F90CAE">
      <w:pPr>
        <w:spacing w:line="276" w:lineRule="auto"/>
        <w:ind w:left="0" w:hanging="2"/>
        <w:rPr>
          <w:rFonts w:ascii="Verdana" w:eastAsia="Verdana" w:hAnsi="Verdana" w:cs="Verdana"/>
          <w:sz w:val="22"/>
          <w:szCs w:val="22"/>
        </w:rPr>
      </w:pPr>
      <w:r w:rsidRPr="00F90CAE">
        <w:rPr>
          <w:rFonts w:ascii="Verdana" w:eastAsia="Verdana" w:hAnsi="Verdana" w:cs="Verdana"/>
          <w:sz w:val="22"/>
          <w:szCs w:val="22"/>
        </w:rPr>
        <w:t xml:space="preserve">Es importante también </w:t>
      </w:r>
      <w:r w:rsidRPr="00F90CAE">
        <w:rPr>
          <w:rFonts w:ascii="Verdana" w:eastAsia="Verdana" w:hAnsi="Verdana" w:cs="Verdana"/>
          <w:b/>
          <w:sz w:val="22"/>
          <w:szCs w:val="22"/>
        </w:rPr>
        <w:t>evitar los itinerarios complejos</w:t>
      </w:r>
      <w:r w:rsidRPr="00F90CAE">
        <w:rPr>
          <w:rFonts w:ascii="Verdana" w:eastAsia="Verdana" w:hAnsi="Verdana" w:cs="Verdana"/>
          <w:sz w:val="22"/>
          <w:szCs w:val="22"/>
        </w:rPr>
        <w:t xml:space="preserve"> cuando las isletas tienen un desarrollo considerable.</w:t>
      </w:r>
    </w:p>
    <w:p w14:paraId="70B19618" w14:textId="77777777" w:rsidR="006818D5" w:rsidRPr="00F90CAE" w:rsidRDefault="006818D5" w:rsidP="00F90CAE">
      <w:pPr>
        <w:spacing w:line="276" w:lineRule="auto"/>
        <w:ind w:left="0" w:hanging="2"/>
        <w:rPr>
          <w:rFonts w:ascii="Verdana" w:eastAsia="Verdana" w:hAnsi="Verdana" w:cs="Verdana"/>
          <w:sz w:val="22"/>
          <w:szCs w:val="22"/>
        </w:rPr>
      </w:pPr>
      <w:r w:rsidRPr="00F90CAE">
        <w:rPr>
          <w:rFonts w:ascii="Verdana" w:eastAsia="Verdana" w:hAnsi="Verdana" w:cs="Verdana"/>
          <w:sz w:val="22"/>
          <w:szCs w:val="22"/>
        </w:rPr>
        <w:t xml:space="preserve">Las condiciones de cruce de calzada y la afluencia de peatones varían según el vial que se esté proyectando. Por eso, desde el punto de vista normativo, se establecen tan solo </w:t>
      </w:r>
      <w:r w:rsidRPr="00F90CAE">
        <w:rPr>
          <w:rFonts w:ascii="Verdana" w:eastAsia="Verdana" w:hAnsi="Verdana" w:cs="Verdana"/>
          <w:b/>
          <w:sz w:val="22"/>
          <w:szCs w:val="22"/>
        </w:rPr>
        <w:t>valores mínimos dimensionales,</w:t>
      </w:r>
      <w:r w:rsidRPr="00F90CAE">
        <w:rPr>
          <w:rFonts w:ascii="Verdana" w:eastAsia="Verdana" w:hAnsi="Verdana" w:cs="Verdana"/>
          <w:sz w:val="22"/>
          <w:szCs w:val="22"/>
        </w:rPr>
        <w:t xml:space="preserve"> que se ajustarán según el uso real de la isleta.</w:t>
      </w:r>
    </w:p>
    <w:p w14:paraId="67D7F8F3" w14:textId="77777777" w:rsidR="006818D5" w:rsidRPr="00F90CAE" w:rsidRDefault="006818D5" w:rsidP="00F90CAE">
      <w:pPr>
        <w:spacing w:line="276" w:lineRule="auto"/>
        <w:ind w:left="0" w:hanging="2"/>
        <w:rPr>
          <w:rFonts w:ascii="Verdana" w:eastAsia="Verdana" w:hAnsi="Verdana" w:cs="Verdana"/>
          <w:sz w:val="22"/>
          <w:szCs w:val="22"/>
        </w:rPr>
      </w:pPr>
      <w:r w:rsidRPr="00F90CAE">
        <w:rPr>
          <w:rFonts w:ascii="Verdana" w:eastAsia="Verdana" w:hAnsi="Verdana" w:cs="Verdana"/>
          <w:sz w:val="22"/>
          <w:szCs w:val="22"/>
        </w:rPr>
        <w:t>En su diseño se tendrá en cuenta:</w:t>
      </w:r>
    </w:p>
    <w:p w14:paraId="63766136" w14:textId="77777777" w:rsidR="006818D5" w:rsidRPr="00887941" w:rsidRDefault="006818D5" w:rsidP="00943A33">
      <w:pPr>
        <w:pStyle w:val="Prrafodelista"/>
        <w:numPr>
          <w:ilvl w:val="0"/>
          <w:numId w:val="22"/>
        </w:numPr>
        <w:spacing w:line="276" w:lineRule="auto"/>
        <w:ind w:left="426"/>
        <w:rPr>
          <w:rFonts w:ascii="Verdana" w:hAnsi="Verdana"/>
          <w:sz w:val="22"/>
          <w:szCs w:val="22"/>
        </w:rPr>
      </w:pPr>
      <w:r w:rsidRPr="00887941">
        <w:rPr>
          <w:rFonts w:ascii="Verdana" w:hAnsi="Verdana"/>
          <w:b/>
          <w:sz w:val="22"/>
          <w:szCs w:val="22"/>
        </w:rPr>
        <w:t>Ancho mínimo:</w:t>
      </w:r>
      <w:r w:rsidRPr="00887941">
        <w:rPr>
          <w:rFonts w:ascii="Verdana" w:hAnsi="Verdana"/>
          <w:sz w:val="22"/>
          <w:szCs w:val="22"/>
        </w:rPr>
        <w:t xml:space="preserve"> Será el mismo que el del paso de peatones y su longitud, en sentido de la marcha, será de al menos 1,80 m. En cualquier caso, el fondo será el necesario para que una persona en silla de ruedas y su acompañante puedan refugiarse con seguridad.</w:t>
      </w:r>
      <w:r w:rsidRPr="00887941">
        <w:rPr>
          <w:rFonts w:ascii="Verdana" w:hAnsi="Verdana"/>
          <w:sz w:val="22"/>
          <w:szCs w:val="22"/>
        </w:rPr>
        <w:br/>
      </w:r>
    </w:p>
    <w:p w14:paraId="198E81A9" w14:textId="4BAC2546" w:rsidR="00A4776E" w:rsidRDefault="006818D5" w:rsidP="00A4776E">
      <w:pPr>
        <w:pStyle w:val="Prrafodelista"/>
        <w:numPr>
          <w:ilvl w:val="0"/>
          <w:numId w:val="22"/>
        </w:numPr>
        <w:spacing w:line="276" w:lineRule="auto"/>
        <w:ind w:left="426"/>
        <w:rPr>
          <w:rFonts w:ascii="Verdana" w:hAnsi="Verdana"/>
          <w:sz w:val="22"/>
          <w:szCs w:val="22"/>
        </w:rPr>
      </w:pPr>
      <w:r w:rsidRPr="00887941">
        <w:rPr>
          <w:rFonts w:ascii="Verdana" w:hAnsi="Verdana"/>
          <w:sz w:val="22"/>
          <w:szCs w:val="22"/>
        </w:rPr>
        <w:lastRenderedPageBreak/>
        <w:t>Las isletas podrán ejecutarse:</w:t>
      </w:r>
    </w:p>
    <w:p w14:paraId="261ED981" w14:textId="77777777" w:rsidR="00A4776E" w:rsidRPr="00A4776E" w:rsidRDefault="00A4776E" w:rsidP="00A4776E">
      <w:pPr>
        <w:pStyle w:val="Prrafodelista"/>
        <w:spacing w:line="276" w:lineRule="auto"/>
        <w:ind w:left="426" w:firstLine="0"/>
        <w:rPr>
          <w:rFonts w:ascii="Verdana" w:hAnsi="Verdana"/>
          <w:sz w:val="22"/>
          <w:szCs w:val="22"/>
        </w:rPr>
      </w:pPr>
    </w:p>
    <w:p w14:paraId="6ADB26FE" w14:textId="257C1412" w:rsidR="006818D5" w:rsidRPr="00887941" w:rsidRDefault="006818D5" w:rsidP="00943A33">
      <w:pPr>
        <w:pStyle w:val="Prrafodelista"/>
        <w:numPr>
          <w:ilvl w:val="1"/>
          <w:numId w:val="23"/>
        </w:numPr>
        <w:spacing w:line="276" w:lineRule="auto"/>
        <w:ind w:left="709" w:hanging="357"/>
        <w:contextualSpacing w:val="0"/>
        <w:rPr>
          <w:rFonts w:ascii="Verdana" w:hAnsi="Verdana"/>
          <w:sz w:val="22"/>
          <w:szCs w:val="22"/>
        </w:rPr>
      </w:pPr>
      <w:r w:rsidRPr="00887941">
        <w:rPr>
          <w:rFonts w:ascii="Verdana" w:hAnsi="Verdana"/>
          <w:sz w:val="22"/>
          <w:szCs w:val="22"/>
        </w:rPr>
        <w:t>Al mismo nivel de la calzada.</w:t>
      </w:r>
    </w:p>
    <w:p w14:paraId="7473C5F9" w14:textId="79DEEF9D" w:rsidR="006818D5" w:rsidRPr="00887941" w:rsidRDefault="006818D5" w:rsidP="00943A33">
      <w:pPr>
        <w:pStyle w:val="Prrafodelista"/>
        <w:numPr>
          <w:ilvl w:val="1"/>
          <w:numId w:val="23"/>
        </w:numPr>
        <w:spacing w:line="276" w:lineRule="auto"/>
        <w:ind w:left="709" w:hanging="357"/>
        <w:contextualSpacing w:val="0"/>
        <w:rPr>
          <w:rFonts w:ascii="Verdana" w:hAnsi="Verdana"/>
          <w:sz w:val="22"/>
          <w:szCs w:val="22"/>
        </w:rPr>
      </w:pPr>
      <w:r w:rsidRPr="00887941">
        <w:rPr>
          <w:rFonts w:ascii="Verdana" w:hAnsi="Verdana"/>
          <w:sz w:val="22"/>
          <w:szCs w:val="22"/>
        </w:rPr>
        <w:t>Elevadas entre 2 y 4 cm sobre la calzada. El encuentro se resuelve mediante un bordillo rebajado de pendiente no superior al 12%.</w:t>
      </w:r>
    </w:p>
    <w:p w14:paraId="187ECA49" w14:textId="77A54556" w:rsidR="006818D5" w:rsidRPr="00887941" w:rsidRDefault="006818D5" w:rsidP="00943A33">
      <w:pPr>
        <w:pStyle w:val="Prrafodelista"/>
        <w:numPr>
          <w:ilvl w:val="1"/>
          <w:numId w:val="23"/>
        </w:numPr>
        <w:spacing w:line="276" w:lineRule="auto"/>
        <w:ind w:left="709" w:hanging="357"/>
        <w:contextualSpacing w:val="0"/>
        <w:rPr>
          <w:rFonts w:ascii="Verdana" w:hAnsi="Verdana"/>
          <w:sz w:val="22"/>
          <w:szCs w:val="22"/>
        </w:rPr>
      </w:pPr>
      <w:r w:rsidRPr="00887941">
        <w:rPr>
          <w:rFonts w:ascii="Verdana" w:hAnsi="Verdana"/>
          <w:sz w:val="22"/>
          <w:szCs w:val="22"/>
        </w:rPr>
        <w:t>Elevado al nivel de la acera, como prolongación de un paso de peatones elevado.</w:t>
      </w:r>
    </w:p>
    <w:p w14:paraId="5DED5EDD" w14:textId="0858ADDE" w:rsidR="00F90CAE" w:rsidRPr="00887941" w:rsidRDefault="006818D5" w:rsidP="00943A33">
      <w:pPr>
        <w:pStyle w:val="Prrafodelista"/>
        <w:numPr>
          <w:ilvl w:val="1"/>
          <w:numId w:val="23"/>
        </w:numPr>
        <w:spacing w:line="276" w:lineRule="auto"/>
        <w:ind w:left="709" w:hanging="357"/>
        <w:contextualSpacing w:val="0"/>
        <w:rPr>
          <w:rFonts w:ascii="Verdana" w:hAnsi="Verdana"/>
          <w:sz w:val="22"/>
          <w:szCs w:val="22"/>
        </w:rPr>
      </w:pPr>
      <w:r w:rsidRPr="00887941">
        <w:rPr>
          <w:rFonts w:ascii="Verdana" w:hAnsi="Verdana"/>
          <w:sz w:val="22"/>
          <w:szCs w:val="22"/>
        </w:rPr>
        <w:t>Elevado al nivel de la acera, generando el acuerdo mediante vados de peatones como si fuese una acera normal. En este caso, entre los vados habrá una plataforma horizontal de al menos 1,50 m (Es el caso de isletas intermedias en grandes bulevares y avenidas que generen isletas superiores a 4,00 m de ancho)</w:t>
      </w:r>
      <w:r w:rsidR="00F90CAE" w:rsidRPr="00887941">
        <w:rPr>
          <w:rFonts w:ascii="Verdana" w:hAnsi="Verdana"/>
          <w:sz w:val="22"/>
          <w:szCs w:val="22"/>
        </w:rPr>
        <w:t>.</w:t>
      </w:r>
    </w:p>
    <w:p w14:paraId="4B52F203" w14:textId="4D12C06A" w:rsidR="00F90CAE" w:rsidRPr="00F90CAE" w:rsidRDefault="00F90CAE" w:rsidP="00F90CAE">
      <w:pPr>
        <w:spacing w:line="276" w:lineRule="auto"/>
        <w:ind w:left="0" w:firstLine="0"/>
        <w:rPr>
          <w:rFonts w:ascii="Verdana" w:eastAsia="Verdana" w:hAnsi="Verdana" w:cs="Verdana"/>
          <w:sz w:val="22"/>
          <w:szCs w:val="22"/>
        </w:rPr>
      </w:pPr>
      <w:r w:rsidRPr="00F90CAE">
        <w:rPr>
          <w:noProof/>
        </w:rPr>
        <w:drawing>
          <wp:anchor distT="0" distB="0" distL="114300" distR="114300" simplePos="0" relativeHeight="251692032" behindDoc="0" locked="0" layoutInCell="1" hidden="0" allowOverlap="1" wp14:anchorId="5AEBECE9" wp14:editId="1A667404">
            <wp:simplePos x="0" y="0"/>
            <wp:positionH relativeFrom="column">
              <wp:posOffset>2767993</wp:posOffset>
            </wp:positionH>
            <wp:positionV relativeFrom="paragraph">
              <wp:posOffset>269848</wp:posOffset>
            </wp:positionV>
            <wp:extent cx="2726055" cy="1972310"/>
            <wp:effectExtent l="0" t="0" r="0" b="0"/>
            <wp:wrapSquare wrapText="bothSides" distT="0" distB="0" distL="114300" distR="114300"/>
            <wp:docPr id="1115" name="image15.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115" name="image15.jpg">
                      <a:extLst>
                        <a:ext uri="{C183D7F6-B498-43B3-948B-1728B52AA6E4}">
                          <adec:decorative xmlns:adec="http://schemas.microsoft.com/office/drawing/2017/decorative" val="1"/>
                        </a:ext>
                      </a:extLst>
                    </pic:cNvPr>
                    <pic:cNvPicPr preferRelativeResize="0"/>
                  </pic:nvPicPr>
                  <pic:blipFill>
                    <a:blip r:embed="rId26" cstate="email">
                      <a:extLst>
                        <a:ext uri="{28A0092B-C50C-407E-A947-70E740481C1C}">
                          <a14:useLocalDpi xmlns:a14="http://schemas.microsoft.com/office/drawing/2010/main"/>
                        </a:ext>
                      </a:extLst>
                    </a:blip>
                    <a:srcRect/>
                    <a:stretch>
                      <a:fillRect/>
                    </a:stretch>
                  </pic:blipFill>
                  <pic:spPr>
                    <a:xfrm>
                      <a:off x="0" y="0"/>
                      <a:ext cx="2726055" cy="1972310"/>
                    </a:xfrm>
                    <a:prstGeom prst="rect">
                      <a:avLst/>
                    </a:prstGeom>
                    <a:ln/>
                  </pic:spPr>
                </pic:pic>
              </a:graphicData>
            </a:graphic>
          </wp:anchor>
        </w:drawing>
      </w:r>
    </w:p>
    <w:p w14:paraId="7684426C" w14:textId="636C8722" w:rsidR="00F90CAE" w:rsidRDefault="00F90CAE" w:rsidP="00F90CAE">
      <w:pPr>
        <w:spacing w:line="240" w:lineRule="auto"/>
        <w:ind w:left="0" w:firstLine="0"/>
        <w:rPr>
          <w:rFonts w:ascii="Verdana" w:eastAsia="Verdana" w:hAnsi="Verdana" w:cs="Verdana"/>
          <w:sz w:val="22"/>
          <w:szCs w:val="22"/>
        </w:rPr>
      </w:pPr>
      <w:r w:rsidRPr="00F90CAE">
        <w:rPr>
          <w:noProof/>
        </w:rPr>
        <w:drawing>
          <wp:inline distT="0" distB="0" distL="0" distR="0" wp14:anchorId="4F70C847" wp14:editId="19E8FE0A">
            <wp:extent cx="2629535" cy="1972310"/>
            <wp:effectExtent l="0" t="0" r="0" b="0"/>
            <wp:docPr id="1139" name="image39.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139" name="image39.jpg">
                      <a:extLst>
                        <a:ext uri="{C183D7F6-B498-43B3-948B-1728B52AA6E4}">
                          <adec:decorative xmlns:adec="http://schemas.microsoft.com/office/drawing/2017/decorative" val="1"/>
                        </a:ext>
                      </a:extLst>
                    </pic:cNvPr>
                    <pic:cNvPicPr preferRelativeResize="0"/>
                  </pic:nvPicPr>
                  <pic:blipFill>
                    <a:blip r:embed="rId27" cstate="email">
                      <a:extLst>
                        <a:ext uri="{28A0092B-C50C-407E-A947-70E740481C1C}">
                          <a14:useLocalDpi xmlns:a14="http://schemas.microsoft.com/office/drawing/2010/main"/>
                        </a:ext>
                      </a:extLst>
                    </a:blip>
                    <a:srcRect/>
                    <a:stretch>
                      <a:fillRect/>
                    </a:stretch>
                  </pic:blipFill>
                  <pic:spPr>
                    <a:xfrm>
                      <a:off x="0" y="0"/>
                      <a:ext cx="2629535" cy="1972310"/>
                    </a:xfrm>
                    <a:prstGeom prst="rect">
                      <a:avLst/>
                    </a:prstGeom>
                    <a:ln/>
                  </pic:spPr>
                </pic:pic>
              </a:graphicData>
            </a:graphic>
          </wp:inline>
        </w:drawing>
      </w:r>
    </w:p>
    <w:p w14:paraId="3C06C77E" w14:textId="016BD930" w:rsidR="00F90CAE" w:rsidRDefault="00F90CAE" w:rsidP="00F90CAE">
      <w:pPr>
        <w:spacing w:line="240" w:lineRule="auto"/>
        <w:ind w:left="0" w:hanging="2"/>
        <w:rPr>
          <w:rFonts w:ascii="Verdana" w:eastAsia="Verdana" w:hAnsi="Verdana" w:cs="Verdana"/>
          <w:sz w:val="18"/>
          <w:szCs w:val="18"/>
        </w:rPr>
      </w:pPr>
      <w:r>
        <w:rPr>
          <w:rFonts w:ascii="Verdana" w:eastAsia="Verdana" w:hAnsi="Verdana" w:cs="Verdana"/>
          <w:color w:val="1F4E79"/>
          <w:sz w:val="18"/>
          <w:szCs w:val="18"/>
        </w:rPr>
        <w:t xml:space="preserve">Imagen 14. Distintas opciones de isletas </w:t>
      </w:r>
      <w:sdt>
        <w:sdtPr>
          <w:tag w:val="goog_rdk_35"/>
          <w:id w:val="-52081015"/>
        </w:sdtPr>
        <w:sdtContent/>
      </w:sdt>
      <w:r>
        <w:rPr>
          <w:rFonts w:ascii="Verdana" w:eastAsia="Verdana" w:hAnsi="Verdana" w:cs="Verdana"/>
          <w:color w:val="1F4E79"/>
          <w:sz w:val="18"/>
          <w:szCs w:val="18"/>
        </w:rPr>
        <w:t>intermedias</w:t>
      </w:r>
    </w:p>
    <w:p w14:paraId="6B3C1D48" w14:textId="77777777" w:rsidR="00945C49" w:rsidRPr="00945C49" w:rsidRDefault="00945C49" w:rsidP="00945C49">
      <w:pPr>
        <w:spacing w:line="276" w:lineRule="auto"/>
        <w:ind w:left="0" w:hanging="2"/>
        <w:jc w:val="both"/>
        <w:rPr>
          <w:rFonts w:ascii="Verdana" w:eastAsia="Verdana" w:hAnsi="Verdana" w:cs="Verdana"/>
          <w:sz w:val="22"/>
          <w:szCs w:val="22"/>
        </w:rPr>
      </w:pPr>
    </w:p>
    <w:p w14:paraId="5E83701C" w14:textId="2177B412" w:rsidR="00945C49" w:rsidRDefault="00945C49" w:rsidP="00945C49">
      <w:pPr>
        <w:spacing w:line="276" w:lineRule="auto"/>
        <w:ind w:left="0" w:hanging="2"/>
        <w:rPr>
          <w:rFonts w:ascii="Verdana" w:eastAsia="Verdana" w:hAnsi="Verdana" w:cs="Verdana"/>
          <w:sz w:val="22"/>
          <w:szCs w:val="22"/>
        </w:rPr>
      </w:pPr>
      <w:r w:rsidRPr="00945C49">
        <w:rPr>
          <w:rFonts w:ascii="Verdana" w:eastAsia="Verdana" w:hAnsi="Verdana" w:cs="Verdana"/>
          <w:sz w:val="22"/>
          <w:szCs w:val="22"/>
        </w:rPr>
        <w:t xml:space="preserve">Respecto al uso de los pavimentos táctiles se tendrá en cuenta, al igual que en el caso de los pasos de peatones, lo establecido en la Orden TMA/851/2021. </w:t>
      </w:r>
    </w:p>
    <w:p w14:paraId="0843E1C6" w14:textId="77777777" w:rsidR="009477C5" w:rsidRPr="00945C49" w:rsidRDefault="009477C5" w:rsidP="00945C49">
      <w:pPr>
        <w:spacing w:line="276" w:lineRule="auto"/>
        <w:ind w:left="0" w:hanging="2"/>
        <w:rPr>
          <w:rFonts w:ascii="Verdana" w:eastAsia="Verdana" w:hAnsi="Verdana" w:cs="Verdana"/>
          <w:sz w:val="22"/>
          <w:szCs w:val="22"/>
        </w:rPr>
      </w:pPr>
    </w:p>
    <w:p w14:paraId="30AD29BA" w14:textId="77777777" w:rsidR="00945C49" w:rsidRPr="009477C5" w:rsidRDefault="00945C49">
      <w:pPr>
        <w:pStyle w:val="Prrafodelista"/>
        <w:numPr>
          <w:ilvl w:val="0"/>
          <w:numId w:val="14"/>
        </w:numPr>
        <w:spacing w:line="276" w:lineRule="auto"/>
        <w:jc w:val="both"/>
        <w:rPr>
          <w:rFonts w:ascii="Verdana" w:eastAsia="Verdana" w:hAnsi="Verdana" w:cs="Verdana"/>
          <w:sz w:val="22"/>
          <w:szCs w:val="22"/>
        </w:rPr>
      </w:pPr>
      <w:r w:rsidRPr="009477C5">
        <w:rPr>
          <w:rFonts w:ascii="Verdana" w:eastAsia="Verdana" w:hAnsi="Verdana" w:cs="Verdana"/>
          <w:b/>
          <w:sz w:val="22"/>
          <w:szCs w:val="22"/>
        </w:rPr>
        <w:t xml:space="preserve">Isletas ubicadas a nivel de calzada </w:t>
      </w:r>
    </w:p>
    <w:p w14:paraId="3F7CA897" w14:textId="6B0FD3C9" w:rsidR="00526488" w:rsidRDefault="00526488" w:rsidP="00945C49">
      <w:pPr>
        <w:spacing w:line="276" w:lineRule="auto"/>
        <w:ind w:left="0" w:firstLine="0"/>
        <w:rPr>
          <w:rFonts w:ascii="Verdana" w:eastAsia="Verdana" w:hAnsi="Verdana" w:cs="Verdana"/>
          <w:sz w:val="22"/>
          <w:szCs w:val="22"/>
        </w:rPr>
      </w:pPr>
      <w:r>
        <w:rPr>
          <w:rFonts w:ascii="Verdana" w:eastAsia="Verdana" w:hAnsi="Verdana" w:cs="Verdana"/>
          <w:sz w:val="22"/>
          <w:szCs w:val="22"/>
        </w:rPr>
        <w:t xml:space="preserve">La isleta es una zona aislada, comprendida en el ancho de la calzada, destinada a la estancia de peatones con objeto de fraccionar el tiempo empleado en el cruce de la misma. </w:t>
      </w:r>
      <w:r w:rsidRPr="00526488">
        <w:rPr>
          <w:rFonts w:ascii="Verdana" w:eastAsia="Verdana" w:hAnsi="Verdana" w:cs="Verdana"/>
          <w:sz w:val="22"/>
          <w:szCs w:val="22"/>
        </w:rPr>
        <w:t>El diseño es único, independientemente del tipo de plataforma en que se desarrolle y de los tipos de vados con que se solucionen las aceras enfrentadas, únicamente se hace distinción para isletas menores y mayores de 3,70 de fondo</w:t>
      </w:r>
      <w:r w:rsidR="000A1525">
        <w:rPr>
          <w:rFonts w:ascii="Verdana" w:eastAsia="Verdana" w:hAnsi="Verdana" w:cs="Verdana"/>
          <w:sz w:val="22"/>
          <w:szCs w:val="22"/>
        </w:rPr>
        <w:t>.</w:t>
      </w:r>
    </w:p>
    <w:p w14:paraId="3933182B" w14:textId="56086F70" w:rsidR="00526488" w:rsidRDefault="00526488" w:rsidP="00526488">
      <w:pPr>
        <w:pStyle w:val="Prrafodelista"/>
        <w:numPr>
          <w:ilvl w:val="0"/>
          <w:numId w:val="71"/>
        </w:numPr>
        <w:spacing w:line="276" w:lineRule="auto"/>
        <w:rPr>
          <w:rFonts w:ascii="Verdana" w:eastAsia="Verdana" w:hAnsi="Verdana" w:cs="Verdana"/>
          <w:sz w:val="22"/>
          <w:szCs w:val="22"/>
        </w:rPr>
      </w:pPr>
      <w:r w:rsidRPr="00526488">
        <w:rPr>
          <w:rFonts w:ascii="Verdana" w:eastAsia="Verdana" w:hAnsi="Verdana" w:cs="Verdana"/>
          <w:sz w:val="22"/>
          <w:szCs w:val="22"/>
        </w:rPr>
        <w:t>Isletas a cota de calzada de 1,80m a 3,70m: Es fundamental la dimensión mínima de 1,80 m para permitir la espera del individuo</w:t>
      </w:r>
    </w:p>
    <w:p w14:paraId="3A627A5B" w14:textId="1CA81141" w:rsidR="005D322F" w:rsidRDefault="005D322F" w:rsidP="005D322F">
      <w:pPr>
        <w:pStyle w:val="Prrafodelista"/>
        <w:numPr>
          <w:ilvl w:val="1"/>
          <w:numId w:val="71"/>
        </w:numPr>
        <w:spacing w:line="276" w:lineRule="auto"/>
        <w:rPr>
          <w:rFonts w:ascii="Verdana" w:eastAsia="Verdana" w:hAnsi="Verdana" w:cs="Verdana"/>
          <w:sz w:val="22"/>
          <w:szCs w:val="22"/>
        </w:rPr>
      </w:pPr>
      <w:r>
        <w:rPr>
          <w:rFonts w:ascii="Verdana" w:eastAsia="Verdana" w:hAnsi="Verdana" w:cs="Verdana"/>
          <w:sz w:val="22"/>
          <w:szCs w:val="22"/>
        </w:rPr>
        <w:t>Pavimento de la isleta: En todo el ancho del paso de peatones pavimento tacto-visual del tipo “botones” de piezas normalizada con fuerte contraste cromático en relación a su entorno.</w:t>
      </w:r>
    </w:p>
    <w:p w14:paraId="7F2CAE16" w14:textId="13D76A57" w:rsidR="00526488" w:rsidRDefault="00526488" w:rsidP="00526488">
      <w:pPr>
        <w:pStyle w:val="Prrafodelista"/>
        <w:numPr>
          <w:ilvl w:val="0"/>
          <w:numId w:val="71"/>
        </w:numPr>
        <w:spacing w:line="276" w:lineRule="auto"/>
        <w:rPr>
          <w:rFonts w:ascii="Verdana" w:eastAsia="Verdana" w:hAnsi="Verdana" w:cs="Verdana"/>
          <w:sz w:val="22"/>
          <w:szCs w:val="22"/>
        </w:rPr>
      </w:pPr>
      <w:r>
        <w:rPr>
          <w:rFonts w:ascii="Verdana" w:eastAsia="Verdana" w:hAnsi="Verdana" w:cs="Verdana"/>
          <w:sz w:val="22"/>
          <w:szCs w:val="22"/>
        </w:rPr>
        <w:lastRenderedPageBreak/>
        <w:t>Isletas a cota de calzada de ancho superior a 3,70m</w:t>
      </w:r>
    </w:p>
    <w:p w14:paraId="4A173950" w14:textId="4FB969E6" w:rsidR="005D322F" w:rsidRDefault="005D322F" w:rsidP="005D322F">
      <w:pPr>
        <w:pStyle w:val="Prrafodelista"/>
        <w:numPr>
          <w:ilvl w:val="1"/>
          <w:numId w:val="71"/>
        </w:numPr>
        <w:spacing w:line="276" w:lineRule="auto"/>
        <w:rPr>
          <w:rFonts w:ascii="Verdana" w:eastAsia="Verdana" w:hAnsi="Verdana" w:cs="Verdana"/>
          <w:sz w:val="22"/>
          <w:szCs w:val="22"/>
        </w:rPr>
      </w:pPr>
      <w:r>
        <w:rPr>
          <w:rFonts w:ascii="Verdana" w:eastAsia="Verdana" w:hAnsi="Verdana" w:cs="Verdana"/>
          <w:sz w:val="22"/>
          <w:szCs w:val="22"/>
        </w:rPr>
        <w:t>Pavimento de las bandas de aproximación: Pavimento táctil de advertencia (botones) en todo el ancho del paso de peatones.</w:t>
      </w:r>
    </w:p>
    <w:p w14:paraId="172086BB" w14:textId="49F3F46C" w:rsidR="005D322F" w:rsidRDefault="005D322F" w:rsidP="005D322F">
      <w:pPr>
        <w:pStyle w:val="Prrafodelista"/>
        <w:numPr>
          <w:ilvl w:val="1"/>
          <w:numId w:val="71"/>
        </w:numPr>
        <w:spacing w:line="276" w:lineRule="auto"/>
        <w:rPr>
          <w:rFonts w:ascii="Verdana" w:eastAsia="Verdana" w:hAnsi="Verdana" w:cs="Verdana"/>
          <w:sz w:val="22"/>
          <w:szCs w:val="22"/>
        </w:rPr>
      </w:pPr>
      <w:r>
        <w:rPr>
          <w:rFonts w:ascii="Verdana" w:eastAsia="Verdana" w:hAnsi="Verdana" w:cs="Verdana"/>
          <w:sz w:val="22"/>
          <w:szCs w:val="22"/>
        </w:rPr>
        <w:t>Pavimento de la banda de detección: Cuando entre las dos bandas de aproximación se permita una banda de dirección de al menos 0,90m, ésta dispondrá de pavimento táctil direccional en una franja de al menos 1,20m de ancho.</w:t>
      </w:r>
    </w:p>
    <w:p w14:paraId="75915DBF" w14:textId="0A87B627" w:rsidR="00945C49" w:rsidRPr="00945C49" w:rsidRDefault="005D322F" w:rsidP="000A1525">
      <w:pPr>
        <w:spacing w:line="276" w:lineRule="auto"/>
        <w:ind w:left="0" w:firstLine="0"/>
        <w:rPr>
          <w:rFonts w:ascii="Verdana" w:eastAsia="Verdana" w:hAnsi="Verdana" w:cs="Verdana"/>
          <w:sz w:val="22"/>
          <w:szCs w:val="22"/>
        </w:rPr>
      </w:pPr>
      <w:r>
        <w:rPr>
          <w:rFonts w:ascii="Verdana" w:eastAsia="Verdana" w:hAnsi="Verdana" w:cs="Verdana"/>
          <w:sz w:val="22"/>
          <w:szCs w:val="22"/>
        </w:rPr>
        <w:t>(Ver fichas VP 15 y 16)</w:t>
      </w:r>
    </w:p>
    <w:p w14:paraId="27ADE912" w14:textId="77777777" w:rsidR="00945C49" w:rsidRPr="009477C5" w:rsidRDefault="00945C49">
      <w:pPr>
        <w:pStyle w:val="Prrafodelista"/>
        <w:numPr>
          <w:ilvl w:val="0"/>
          <w:numId w:val="14"/>
        </w:numPr>
        <w:spacing w:line="276" w:lineRule="auto"/>
        <w:jc w:val="both"/>
        <w:rPr>
          <w:rFonts w:ascii="Verdana" w:eastAsia="Verdana" w:hAnsi="Verdana" w:cs="Verdana"/>
          <w:sz w:val="22"/>
          <w:szCs w:val="22"/>
        </w:rPr>
      </w:pPr>
      <w:r w:rsidRPr="009477C5">
        <w:rPr>
          <w:rFonts w:ascii="Verdana" w:eastAsia="Verdana" w:hAnsi="Verdana" w:cs="Verdana"/>
          <w:b/>
          <w:sz w:val="22"/>
          <w:szCs w:val="22"/>
        </w:rPr>
        <w:t xml:space="preserve">Isletas ubicadas al mismo nivel de las aceras </w:t>
      </w:r>
    </w:p>
    <w:p w14:paraId="55D30E03" w14:textId="59527BF0" w:rsidR="00945C49" w:rsidRPr="00945C49" w:rsidRDefault="00945C49" w:rsidP="00945C49">
      <w:pPr>
        <w:spacing w:line="276" w:lineRule="auto"/>
        <w:ind w:left="0" w:firstLine="0"/>
        <w:rPr>
          <w:rFonts w:ascii="Verdana" w:eastAsia="Verdana" w:hAnsi="Verdana" w:cs="Verdana"/>
          <w:sz w:val="22"/>
          <w:szCs w:val="22"/>
        </w:rPr>
      </w:pPr>
      <w:r w:rsidRPr="00945C49">
        <w:rPr>
          <w:rFonts w:ascii="Verdana" w:eastAsia="Verdana" w:hAnsi="Verdana" w:cs="Verdana"/>
          <w:sz w:val="22"/>
          <w:szCs w:val="22"/>
        </w:rPr>
        <w:t>Los pavimentos táctiles se usan como en el caso anterior. No obstante, al tener que generarse dos vados de acuerdo con la calzada, cada uno deberá señalizarse como si se tratara de un paso de peatones.</w:t>
      </w:r>
    </w:p>
    <w:p w14:paraId="0A804EC1" w14:textId="775A0B3E" w:rsidR="00945C49" w:rsidRDefault="00945C49" w:rsidP="00945C49">
      <w:pPr>
        <w:ind w:left="0" w:firstLine="0"/>
      </w:pPr>
    </w:p>
    <w:p w14:paraId="546E2E27" w14:textId="676D43FB" w:rsidR="00945C49" w:rsidRDefault="00945C49" w:rsidP="00C61BE9">
      <w:pPr>
        <w:pStyle w:val="Ttulo3"/>
      </w:pPr>
      <w:bookmarkStart w:id="7" w:name="_Toc116560152"/>
      <w:r>
        <w:t>Semáforos</w:t>
      </w:r>
      <w:bookmarkEnd w:id="7"/>
    </w:p>
    <w:p w14:paraId="5B2D15B9" w14:textId="77777777" w:rsidR="00945C49" w:rsidRPr="00945C49" w:rsidRDefault="00945C49" w:rsidP="00945C49">
      <w:pPr>
        <w:spacing w:line="276" w:lineRule="auto"/>
        <w:ind w:left="0" w:hanging="2"/>
        <w:rPr>
          <w:rFonts w:ascii="Verdana" w:eastAsia="Verdana" w:hAnsi="Verdana" w:cs="Verdana"/>
          <w:sz w:val="22"/>
          <w:szCs w:val="22"/>
        </w:rPr>
      </w:pPr>
      <w:r w:rsidRPr="00945C49">
        <w:rPr>
          <w:rFonts w:ascii="Verdana" w:eastAsia="Verdana" w:hAnsi="Verdana" w:cs="Verdana"/>
          <w:sz w:val="22"/>
          <w:szCs w:val="22"/>
        </w:rPr>
        <w:t xml:space="preserve">En los pasos de peatones donde se necesiten semáforos habrá </w:t>
      </w:r>
      <w:r w:rsidRPr="00945C49">
        <w:rPr>
          <w:rFonts w:ascii="Verdana" w:eastAsia="Verdana" w:hAnsi="Verdana" w:cs="Verdana"/>
          <w:b/>
          <w:sz w:val="22"/>
          <w:szCs w:val="22"/>
        </w:rPr>
        <w:t xml:space="preserve">avisadores sonoros, </w:t>
      </w:r>
      <w:r w:rsidRPr="00945C49">
        <w:rPr>
          <w:rFonts w:ascii="Verdana" w:eastAsia="Verdana" w:hAnsi="Verdana" w:cs="Verdana"/>
          <w:sz w:val="22"/>
          <w:szCs w:val="22"/>
        </w:rPr>
        <w:t>al menos en:</w:t>
      </w:r>
    </w:p>
    <w:p w14:paraId="6BA74221" w14:textId="70C78F28" w:rsidR="00945C49" w:rsidRPr="00945C49" w:rsidRDefault="00945C49" w:rsidP="00E9700B">
      <w:pPr>
        <w:pStyle w:val="Prrafodelista"/>
        <w:numPr>
          <w:ilvl w:val="0"/>
          <w:numId w:val="15"/>
        </w:numPr>
        <w:spacing w:line="276" w:lineRule="auto"/>
        <w:ind w:left="992" w:hanging="357"/>
        <w:contextualSpacing w:val="0"/>
        <w:rPr>
          <w:rFonts w:ascii="Verdana" w:eastAsia="Verdana" w:hAnsi="Verdana" w:cs="Verdana"/>
          <w:sz w:val="22"/>
          <w:szCs w:val="22"/>
        </w:rPr>
      </w:pPr>
      <w:r w:rsidRPr="00945C49">
        <w:rPr>
          <w:rFonts w:ascii="Verdana" w:eastAsia="Verdana" w:hAnsi="Verdana" w:cs="Verdana"/>
          <w:sz w:val="22"/>
          <w:szCs w:val="22"/>
        </w:rPr>
        <w:t>Las calles, de uno o dos sentidos de circulación, que admitan la entrada de vehículos y estén reguladas por luces en ámbar intermitente en todo o en parte del ciclo correspondiente al paso de peatones.</w:t>
      </w:r>
    </w:p>
    <w:p w14:paraId="0AA0E9B9" w14:textId="5896CAC3" w:rsidR="00945C49" w:rsidRPr="00945C49" w:rsidRDefault="00945C49" w:rsidP="00E9700B">
      <w:pPr>
        <w:pStyle w:val="Prrafodelista"/>
        <w:numPr>
          <w:ilvl w:val="0"/>
          <w:numId w:val="15"/>
        </w:numPr>
        <w:spacing w:line="276" w:lineRule="auto"/>
        <w:ind w:left="992" w:hanging="357"/>
        <w:contextualSpacing w:val="0"/>
        <w:rPr>
          <w:rFonts w:ascii="Verdana" w:eastAsia="Verdana" w:hAnsi="Verdana" w:cs="Verdana"/>
          <w:sz w:val="22"/>
          <w:szCs w:val="22"/>
        </w:rPr>
      </w:pPr>
      <w:r w:rsidRPr="00945C49">
        <w:rPr>
          <w:rFonts w:ascii="Verdana" w:eastAsia="Verdana" w:hAnsi="Verdana" w:cs="Verdana"/>
          <w:sz w:val="22"/>
          <w:szCs w:val="22"/>
        </w:rPr>
        <w:t>Calles en las que el semáforo cuente con un elemento cuya señal luminosa permita el giro de los vehículos de un carril, cuando está detenida la circulación de los vehículos correspondientes al resto de carriles.</w:t>
      </w:r>
    </w:p>
    <w:p w14:paraId="5A3309E4" w14:textId="60C7185E" w:rsidR="00945C49" w:rsidRPr="00945C49" w:rsidRDefault="00945C49" w:rsidP="00E9700B">
      <w:pPr>
        <w:pStyle w:val="Prrafodelista"/>
        <w:numPr>
          <w:ilvl w:val="0"/>
          <w:numId w:val="15"/>
        </w:numPr>
        <w:spacing w:line="276" w:lineRule="auto"/>
        <w:ind w:left="992" w:hanging="357"/>
        <w:contextualSpacing w:val="0"/>
        <w:rPr>
          <w:rFonts w:ascii="Verdana" w:eastAsia="Verdana" w:hAnsi="Verdana" w:cs="Verdana"/>
          <w:sz w:val="22"/>
          <w:szCs w:val="22"/>
        </w:rPr>
      </w:pPr>
      <w:r w:rsidRPr="00945C49">
        <w:rPr>
          <w:rFonts w:ascii="Verdana" w:eastAsia="Verdana" w:hAnsi="Verdana" w:cs="Verdana"/>
          <w:sz w:val="22"/>
          <w:szCs w:val="22"/>
        </w:rPr>
        <w:t>Calles de doble sentido de circulación, con o sin isleta central, que presenten distintas fases para cada uno de los sentidos.</w:t>
      </w:r>
    </w:p>
    <w:p w14:paraId="5E9CFA9B" w14:textId="77777777" w:rsidR="00E9700B" w:rsidRDefault="00E9700B" w:rsidP="00945C49">
      <w:pPr>
        <w:spacing w:line="276" w:lineRule="auto"/>
        <w:ind w:left="0" w:hanging="2"/>
        <w:rPr>
          <w:rFonts w:ascii="Verdana" w:eastAsia="Verdana" w:hAnsi="Verdana" w:cs="Verdana"/>
          <w:sz w:val="22"/>
          <w:szCs w:val="22"/>
        </w:rPr>
      </w:pPr>
    </w:p>
    <w:p w14:paraId="730F45B1" w14:textId="52749C4C" w:rsidR="00945C49" w:rsidRDefault="00945C49" w:rsidP="00945C49">
      <w:pPr>
        <w:spacing w:line="276" w:lineRule="auto"/>
        <w:ind w:left="0" w:hanging="2"/>
        <w:rPr>
          <w:rFonts w:ascii="Verdana" w:eastAsia="Verdana" w:hAnsi="Verdana" w:cs="Verdana"/>
          <w:sz w:val="22"/>
          <w:szCs w:val="22"/>
        </w:rPr>
      </w:pPr>
      <w:r w:rsidRPr="00945C49">
        <w:rPr>
          <w:rFonts w:ascii="Verdana" w:eastAsia="Verdana" w:hAnsi="Verdana" w:cs="Verdana"/>
          <w:sz w:val="22"/>
          <w:szCs w:val="22"/>
        </w:rPr>
        <w:t>Si existen temporizadores para que el avisador sonoro funcione en una determinada franja horaria, se tendrán en cuenta las necesidades de las personas con problemas de visión.</w:t>
      </w:r>
    </w:p>
    <w:p w14:paraId="388690E0" w14:textId="77777777" w:rsidR="00945C49" w:rsidRPr="008505D3" w:rsidRDefault="00945C49">
      <w:pPr>
        <w:pStyle w:val="Prrafodelista"/>
        <w:numPr>
          <w:ilvl w:val="0"/>
          <w:numId w:val="3"/>
        </w:numPr>
        <w:spacing w:before="360" w:after="0"/>
        <w:ind w:left="567" w:hanging="567"/>
        <w:contextualSpacing w:val="0"/>
        <w:rPr>
          <w:rFonts w:ascii="Verdana" w:hAnsi="Verdana"/>
          <w:b/>
          <w:bCs/>
          <w:color w:val="0070C0"/>
          <w:sz w:val="22"/>
          <w:lang w:val="es-ES_tradnl"/>
        </w:rPr>
      </w:pPr>
      <w:r w:rsidRPr="008505D3">
        <w:rPr>
          <w:rFonts w:ascii="Verdana" w:hAnsi="Verdana"/>
          <w:b/>
          <w:bCs/>
          <w:color w:val="0070C0"/>
          <w:sz w:val="22"/>
          <w:lang w:val="es-ES_tradnl"/>
        </w:rPr>
        <w:t>Recomendaciones de buenas prácticas</w:t>
      </w:r>
    </w:p>
    <w:p w14:paraId="50C6C580" w14:textId="12D192A9" w:rsidR="00F5269A" w:rsidRDefault="00945C49" w:rsidP="00E9700B">
      <w:pPr>
        <w:pStyle w:val="Citadestacada"/>
      </w:pPr>
      <w:r w:rsidRPr="00945C49">
        <w:t>Al utilizar avisadores acústicos hay que compatibilizar las necesidades de las personas con discapacidad visual con las eventuales molestias por ruido que se pueden causar a los vecinos cercanos. Debe prevalecer siempre la seguridad de los usuarios de estos dispositivos.</w:t>
      </w:r>
    </w:p>
    <w:p w14:paraId="0CF41359" w14:textId="77777777" w:rsidR="00E9700B" w:rsidRPr="00E9700B" w:rsidRDefault="00E9700B" w:rsidP="00E9700B"/>
    <w:p w14:paraId="3B197981" w14:textId="7AC35A3B" w:rsidR="009477C5" w:rsidRPr="009477C5" w:rsidRDefault="00945C49" w:rsidP="009477C5">
      <w:pPr>
        <w:spacing w:line="276" w:lineRule="auto"/>
        <w:ind w:left="0" w:hanging="2"/>
        <w:rPr>
          <w:rFonts w:ascii="Verdana" w:eastAsia="Verdana" w:hAnsi="Verdana" w:cs="Verdana"/>
          <w:sz w:val="22"/>
          <w:szCs w:val="22"/>
        </w:rPr>
      </w:pPr>
      <w:r w:rsidRPr="00945C49">
        <w:rPr>
          <w:rFonts w:ascii="Verdana" w:eastAsia="Verdana" w:hAnsi="Verdana" w:cs="Verdana"/>
          <w:sz w:val="22"/>
          <w:szCs w:val="22"/>
        </w:rPr>
        <w:lastRenderedPageBreak/>
        <w:t xml:space="preserve">En los </w:t>
      </w:r>
      <w:r w:rsidRPr="00945C49">
        <w:rPr>
          <w:rFonts w:ascii="Verdana" w:eastAsia="Verdana" w:hAnsi="Verdana" w:cs="Verdana"/>
          <w:b/>
          <w:sz w:val="22"/>
          <w:szCs w:val="22"/>
        </w:rPr>
        <w:t>semáforos accionados con pulsador</w:t>
      </w:r>
      <w:r w:rsidRPr="00945C49">
        <w:rPr>
          <w:rFonts w:ascii="Verdana" w:eastAsia="Verdana" w:hAnsi="Verdana" w:cs="Verdana"/>
          <w:sz w:val="22"/>
          <w:szCs w:val="22"/>
        </w:rPr>
        <w:t xml:space="preserve"> hay que garantizar su localización y utilización por estas vías:</w:t>
      </w:r>
    </w:p>
    <w:p w14:paraId="5DACF50B" w14:textId="082B7822" w:rsidR="00945C49" w:rsidRPr="00683523" w:rsidRDefault="00E9700B" w:rsidP="00E9700B">
      <w:pPr>
        <w:pStyle w:val="Prrafodelista"/>
        <w:numPr>
          <w:ilvl w:val="0"/>
          <w:numId w:val="18"/>
        </w:numPr>
        <w:spacing w:line="276" w:lineRule="auto"/>
        <w:contextualSpacing w:val="0"/>
        <w:rPr>
          <w:rFonts w:ascii="Verdana" w:hAnsi="Verdana"/>
          <w:sz w:val="22"/>
          <w:szCs w:val="22"/>
        </w:rPr>
      </w:pPr>
      <w:r w:rsidRPr="00683523">
        <w:rPr>
          <w:rFonts w:ascii="Verdana" w:hAnsi="Verdana"/>
          <w:sz w:val="22"/>
          <w:szCs w:val="22"/>
        </w:rPr>
        <w:t>Serán fácilmente localizables y utilizables</w:t>
      </w:r>
      <w:r>
        <w:rPr>
          <w:rFonts w:ascii="Verdana" w:hAnsi="Verdana"/>
          <w:sz w:val="22"/>
          <w:szCs w:val="22"/>
        </w:rPr>
        <w:t>.</w:t>
      </w:r>
      <w:r w:rsidRPr="00683523">
        <w:rPr>
          <w:rFonts w:ascii="Verdana" w:hAnsi="Verdana"/>
          <w:sz w:val="22"/>
          <w:szCs w:val="22"/>
        </w:rPr>
        <w:t xml:space="preserve"> </w:t>
      </w:r>
    </w:p>
    <w:p w14:paraId="4F417DC3" w14:textId="06AC6149" w:rsidR="00945C49" w:rsidRPr="00683523" w:rsidRDefault="00E9700B" w:rsidP="00E9700B">
      <w:pPr>
        <w:pStyle w:val="Prrafodelista"/>
        <w:numPr>
          <w:ilvl w:val="0"/>
          <w:numId w:val="18"/>
        </w:numPr>
        <w:spacing w:line="276" w:lineRule="auto"/>
        <w:contextualSpacing w:val="0"/>
        <w:rPr>
          <w:rFonts w:ascii="Verdana" w:hAnsi="Verdana"/>
          <w:sz w:val="22"/>
          <w:szCs w:val="22"/>
        </w:rPr>
      </w:pPr>
      <w:r w:rsidRPr="00683523">
        <w:rPr>
          <w:rFonts w:ascii="Verdana" w:hAnsi="Verdana"/>
          <w:sz w:val="22"/>
          <w:szCs w:val="22"/>
        </w:rPr>
        <w:t>Dispo</w:t>
      </w:r>
      <w:r w:rsidR="00945C49" w:rsidRPr="00683523">
        <w:rPr>
          <w:rFonts w:ascii="Verdana" w:hAnsi="Verdana"/>
          <w:sz w:val="22"/>
          <w:szCs w:val="22"/>
        </w:rPr>
        <w:t>ndrán de un sistema de vibración integrado</w:t>
      </w:r>
      <w:r>
        <w:rPr>
          <w:rFonts w:ascii="Verdana" w:hAnsi="Verdana"/>
          <w:sz w:val="22"/>
          <w:szCs w:val="22"/>
        </w:rPr>
        <w:t>.</w:t>
      </w:r>
      <w:r w:rsidR="00945C49" w:rsidRPr="00683523">
        <w:rPr>
          <w:rFonts w:ascii="Verdana" w:hAnsi="Verdana"/>
          <w:sz w:val="22"/>
          <w:szCs w:val="22"/>
        </w:rPr>
        <w:t xml:space="preserve"> </w:t>
      </w:r>
    </w:p>
    <w:p w14:paraId="1E8288B8" w14:textId="1E1CD216" w:rsidR="00945C49" w:rsidRPr="00683523" w:rsidRDefault="00E9700B" w:rsidP="00E9700B">
      <w:pPr>
        <w:pStyle w:val="Prrafodelista"/>
        <w:numPr>
          <w:ilvl w:val="0"/>
          <w:numId w:val="18"/>
        </w:numPr>
        <w:spacing w:line="276" w:lineRule="auto"/>
        <w:contextualSpacing w:val="0"/>
        <w:rPr>
          <w:rFonts w:ascii="Verdana" w:hAnsi="Verdana"/>
          <w:sz w:val="22"/>
          <w:szCs w:val="22"/>
        </w:rPr>
      </w:pPr>
      <w:r w:rsidRPr="00683523">
        <w:rPr>
          <w:rFonts w:ascii="Verdana" w:hAnsi="Verdana"/>
          <w:sz w:val="22"/>
          <w:szCs w:val="22"/>
        </w:rPr>
        <w:t>Se ubicarán a una distancia no superior a 1,50 m del límite externo del paso de peatones, evitando cualquier obstáculo que dificulte la aproximación o limite su accesibilidad</w:t>
      </w:r>
      <w:r>
        <w:rPr>
          <w:rFonts w:ascii="Verdana" w:hAnsi="Verdana"/>
          <w:sz w:val="22"/>
          <w:szCs w:val="22"/>
        </w:rPr>
        <w:t>.</w:t>
      </w:r>
      <w:r w:rsidRPr="00683523">
        <w:rPr>
          <w:rFonts w:ascii="Verdana" w:hAnsi="Verdana"/>
          <w:sz w:val="22"/>
          <w:szCs w:val="22"/>
        </w:rPr>
        <w:t xml:space="preserve"> </w:t>
      </w:r>
    </w:p>
    <w:p w14:paraId="10C3BD62" w14:textId="77777777" w:rsidR="00945C49" w:rsidRPr="00683523" w:rsidRDefault="00945C49" w:rsidP="00E9700B">
      <w:pPr>
        <w:pStyle w:val="Prrafodelista"/>
        <w:numPr>
          <w:ilvl w:val="0"/>
          <w:numId w:val="18"/>
        </w:numPr>
        <w:spacing w:line="276" w:lineRule="auto"/>
        <w:contextualSpacing w:val="0"/>
        <w:rPr>
          <w:rFonts w:ascii="Verdana" w:hAnsi="Verdana"/>
          <w:sz w:val="22"/>
          <w:szCs w:val="22"/>
        </w:rPr>
      </w:pPr>
      <w:r w:rsidRPr="00683523">
        <w:rPr>
          <w:rFonts w:ascii="Verdana" w:hAnsi="Verdana"/>
          <w:sz w:val="22"/>
          <w:szCs w:val="22"/>
        </w:rPr>
        <w:t>Se situarán a una altura comprendida entre 0,80 y 1,20 m.</w:t>
      </w:r>
    </w:p>
    <w:p w14:paraId="40451777" w14:textId="77777777" w:rsidR="00945C49" w:rsidRPr="00683523" w:rsidRDefault="00945C49" w:rsidP="00E9700B">
      <w:pPr>
        <w:pStyle w:val="Prrafodelista"/>
        <w:numPr>
          <w:ilvl w:val="0"/>
          <w:numId w:val="18"/>
        </w:numPr>
        <w:spacing w:line="276" w:lineRule="auto"/>
        <w:contextualSpacing w:val="0"/>
        <w:rPr>
          <w:rFonts w:ascii="Verdana" w:hAnsi="Verdana"/>
          <w:sz w:val="22"/>
          <w:szCs w:val="22"/>
        </w:rPr>
      </w:pPr>
      <w:r w:rsidRPr="00683523">
        <w:rPr>
          <w:rFonts w:ascii="Verdana" w:hAnsi="Verdana"/>
          <w:sz w:val="22"/>
          <w:szCs w:val="22"/>
        </w:rPr>
        <w:t xml:space="preserve">El botón o activador tendrá una superficie mínima de 12 cm2, y podrá ser accionado con el puño o con el codo. </w:t>
      </w:r>
    </w:p>
    <w:p w14:paraId="35A21948" w14:textId="009D5A3D" w:rsidR="00945C49" w:rsidRPr="00683523" w:rsidRDefault="00E9700B" w:rsidP="00E9700B">
      <w:pPr>
        <w:pStyle w:val="Prrafodelista"/>
        <w:numPr>
          <w:ilvl w:val="0"/>
          <w:numId w:val="18"/>
        </w:numPr>
        <w:spacing w:line="276" w:lineRule="auto"/>
        <w:contextualSpacing w:val="0"/>
        <w:rPr>
          <w:rFonts w:ascii="Verdana" w:hAnsi="Verdana"/>
          <w:sz w:val="22"/>
          <w:szCs w:val="22"/>
        </w:rPr>
      </w:pPr>
      <w:r w:rsidRPr="00683523">
        <w:rPr>
          <w:rFonts w:ascii="Verdana" w:hAnsi="Verdana"/>
          <w:sz w:val="22"/>
          <w:szCs w:val="22"/>
        </w:rPr>
        <w:t>Dispondrá de información gráfica o en lectura fácil para facilitar su reconocimiento y uso.</w:t>
      </w:r>
    </w:p>
    <w:p w14:paraId="26B0ABF6" w14:textId="77777777" w:rsidR="00945C49" w:rsidRPr="00683523" w:rsidRDefault="00945C49" w:rsidP="00E9700B">
      <w:pPr>
        <w:pStyle w:val="Prrafodelista"/>
        <w:numPr>
          <w:ilvl w:val="0"/>
          <w:numId w:val="18"/>
        </w:numPr>
        <w:spacing w:line="276" w:lineRule="auto"/>
        <w:contextualSpacing w:val="0"/>
        <w:rPr>
          <w:rFonts w:ascii="Verdana" w:hAnsi="Verdana"/>
          <w:sz w:val="22"/>
          <w:szCs w:val="22"/>
        </w:rPr>
      </w:pPr>
      <w:r w:rsidRPr="00683523">
        <w:rPr>
          <w:rFonts w:ascii="Verdana" w:hAnsi="Verdana"/>
          <w:sz w:val="22"/>
          <w:szCs w:val="22"/>
        </w:rPr>
        <w:t>Junto al pulsador o grabado en éste, se dispondrá de una flecha en sobre relieve y con contraste de color, de 4 cm de longitud mínima, que permita a todas las personas identificar la ubicación correcta del paso de peatones, excepto si ello pudiese ocasionar alguna confusión debido a la ubicación del pulsador y a la coincidencia de dos o más pasos de peatones muy cercanos o con el mismo origen.</w:t>
      </w:r>
    </w:p>
    <w:p w14:paraId="62C1B6CF" w14:textId="3E429B6E" w:rsidR="00945C49" w:rsidRDefault="00945C49" w:rsidP="00E9700B">
      <w:pPr>
        <w:pStyle w:val="Prrafodelista"/>
        <w:numPr>
          <w:ilvl w:val="0"/>
          <w:numId w:val="18"/>
        </w:numPr>
        <w:spacing w:line="276" w:lineRule="auto"/>
        <w:contextualSpacing w:val="0"/>
        <w:rPr>
          <w:rFonts w:ascii="Verdana" w:hAnsi="Verdana"/>
          <w:sz w:val="22"/>
          <w:szCs w:val="22"/>
        </w:rPr>
      </w:pPr>
      <w:r w:rsidRPr="00683523">
        <w:rPr>
          <w:rFonts w:ascii="Verdana" w:hAnsi="Verdana"/>
          <w:sz w:val="22"/>
          <w:szCs w:val="22"/>
        </w:rPr>
        <w:t>Siempre que sea posible dispondrán de instalación para su accionamiento a distancia.</w:t>
      </w:r>
    </w:p>
    <w:p w14:paraId="6FFDA48D" w14:textId="77777777" w:rsidR="009477C5" w:rsidRPr="00DA72ED" w:rsidRDefault="009477C5" w:rsidP="00E9700B">
      <w:pPr>
        <w:spacing w:line="276" w:lineRule="auto"/>
        <w:ind w:left="0" w:firstLine="0"/>
        <w:rPr>
          <w:rFonts w:ascii="Verdana" w:hAnsi="Verdana"/>
          <w:sz w:val="22"/>
          <w:szCs w:val="22"/>
        </w:rPr>
      </w:pPr>
    </w:p>
    <w:p w14:paraId="58768D4C" w14:textId="77777777" w:rsidR="00945C49" w:rsidRPr="00945C49" w:rsidRDefault="00945C49" w:rsidP="00E9700B">
      <w:pPr>
        <w:spacing w:line="276" w:lineRule="auto"/>
        <w:ind w:left="0" w:hanging="2"/>
        <w:rPr>
          <w:rFonts w:ascii="Verdana" w:eastAsia="Verdana" w:hAnsi="Verdana" w:cs="Verdana"/>
          <w:sz w:val="22"/>
          <w:szCs w:val="22"/>
        </w:rPr>
      </w:pPr>
      <w:r w:rsidRPr="00945C49">
        <w:rPr>
          <w:rFonts w:ascii="Verdana" w:eastAsia="Verdana" w:hAnsi="Verdana" w:cs="Verdana"/>
          <w:sz w:val="22"/>
          <w:szCs w:val="22"/>
        </w:rPr>
        <w:t xml:space="preserve">El tiempo de </w:t>
      </w:r>
      <w:r w:rsidRPr="00945C49">
        <w:rPr>
          <w:rFonts w:ascii="Verdana" w:eastAsia="Verdana" w:hAnsi="Verdana" w:cs="Verdana"/>
          <w:b/>
          <w:sz w:val="22"/>
          <w:szCs w:val="22"/>
        </w:rPr>
        <w:t>duración del intervalo de paso</w:t>
      </w:r>
      <w:r w:rsidRPr="00945C49">
        <w:rPr>
          <w:rFonts w:ascii="Verdana" w:eastAsia="Verdana" w:hAnsi="Verdana" w:cs="Verdana"/>
          <w:sz w:val="22"/>
          <w:szCs w:val="22"/>
        </w:rPr>
        <w:t xml:space="preserve"> de personas en los cruces regulados por semáforos se calculará teniendo en cuenta los siguientes parámetros:</w:t>
      </w:r>
    </w:p>
    <w:p w14:paraId="57178DAD" w14:textId="7C412C4A" w:rsidR="00945C49" w:rsidRPr="00887941" w:rsidRDefault="00E9700B" w:rsidP="00E9700B">
      <w:pPr>
        <w:pStyle w:val="Prrafodelista"/>
        <w:numPr>
          <w:ilvl w:val="0"/>
          <w:numId w:val="24"/>
        </w:numPr>
        <w:spacing w:line="276" w:lineRule="auto"/>
        <w:contextualSpacing w:val="0"/>
        <w:rPr>
          <w:rFonts w:ascii="Verdana" w:hAnsi="Verdana"/>
          <w:sz w:val="22"/>
          <w:szCs w:val="22"/>
        </w:rPr>
      </w:pPr>
      <w:r w:rsidRPr="00887941">
        <w:rPr>
          <w:rFonts w:ascii="Verdana" w:hAnsi="Verdana"/>
          <w:sz w:val="22"/>
          <w:szCs w:val="22"/>
        </w:rPr>
        <w:t>Velocidad de desplazamiento de las personas: 50 cm/seg</w:t>
      </w:r>
      <w:r w:rsidR="001655C6">
        <w:rPr>
          <w:rFonts w:ascii="Verdana" w:hAnsi="Verdana"/>
          <w:sz w:val="22"/>
          <w:szCs w:val="22"/>
        </w:rPr>
        <w:t>.</w:t>
      </w:r>
    </w:p>
    <w:p w14:paraId="3DA3035C" w14:textId="087022CB" w:rsidR="00945C49" w:rsidRPr="00887941" w:rsidRDefault="00E9700B" w:rsidP="00E9700B">
      <w:pPr>
        <w:pStyle w:val="Prrafodelista"/>
        <w:numPr>
          <w:ilvl w:val="0"/>
          <w:numId w:val="24"/>
        </w:numPr>
        <w:spacing w:line="276" w:lineRule="auto"/>
        <w:contextualSpacing w:val="0"/>
        <w:rPr>
          <w:rFonts w:ascii="Verdana" w:hAnsi="Verdana"/>
          <w:sz w:val="22"/>
          <w:szCs w:val="22"/>
        </w:rPr>
      </w:pPr>
      <w:r w:rsidRPr="00887941">
        <w:rPr>
          <w:rFonts w:ascii="Verdana" w:hAnsi="Verdana"/>
          <w:sz w:val="22"/>
          <w:szCs w:val="22"/>
        </w:rPr>
        <w:t>Tiempo muerto para la percepción del momento de paso: 3 segundos</w:t>
      </w:r>
      <w:r w:rsidR="001655C6">
        <w:rPr>
          <w:rFonts w:ascii="Verdana" w:hAnsi="Verdana"/>
          <w:sz w:val="22"/>
          <w:szCs w:val="22"/>
        </w:rPr>
        <w:t>.</w:t>
      </w:r>
    </w:p>
    <w:p w14:paraId="0F44BABB" w14:textId="28A943EE" w:rsidR="009477C5" w:rsidRPr="00E9700B" w:rsidRDefault="00E9700B" w:rsidP="00E9700B">
      <w:pPr>
        <w:pStyle w:val="Prrafodelista"/>
        <w:numPr>
          <w:ilvl w:val="0"/>
          <w:numId w:val="24"/>
        </w:numPr>
        <w:spacing w:line="276" w:lineRule="auto"/>
        <w:contextualSpacing w:val="0"/>
        <w:rPr>
          <w:rFonts w:ascii="Verdana" w:hAnsi="Verdana"/>
          <w:sz w:val="22"/>
          <w:szCs w:val="22"/>
        </w:rPr>
      </w:pPr>
      <w:r w:rsidRPr="00887941">
        <w:rPr>
          <w:rFonts w:ascii="Verdana" w:hAnsi="Verdana"/>
          <w:sz w:val="22"/>
          <w:szCs w:val="22"/>
        </w:rPr>
        <w:t>Tiempo de holgura: 3 segundos</w:t>
      </w:r>
      <w:r w:rsidR="001655C6">
        <w:rPr>
          <w:rFonts w:ascii="Verdana" w:hAnsi="Verdana"/>
          <w:sz w:val="22"/>
          <w:szCs w:val="22"/>
        </w:rPr>
        <w:t>.</w:t>
      </w:r>
    </w:p>
    <w:p w14:paraId="558A4580" w14:textId="77777777" w:rsidR="007647D1" w:rsidRPr="008505D3" w:rsidRDefault="007647D1">
      <w:pPr>
        <w:pStyle w:val="Prrafodelista"/>
        <w:numPr>
          <w:ilvl w:val="0"/>
          <w:numId w:val="3"/>
        </w:numPr>
        <w:spacing w:before="360" w:after="0"/>
        <w:ind w:left="567" w:hanging="567"/>
        <w:contextualSpacing w:val="0"/>
        <w:rPr>
          <w:rFonts w:ascii="Verdana" w:hAnsi="Verdana"/>
          <w:b/>
          <w:bCs/>
          <w:color w:val="0070C0"/>
          <w:sz w:val="22"/>
          <w:lang w:val="es-ES_tradnl"/>
        </w:rPr>
      </w:pPr>
      <w:r w:rsidRPr="008505D3">
        <w:rPr>
          <w:rFonts w:ascii="Verdana" w:hAnsi="Verdana"/>
          <w:b/>
          <w:bCs/>
          <w:color w:val="0070C0"/>
          <w:sz w:val="22"/>
          <w:lang w:val="es-ES_tradnl"/>
        </w:rPr>
        <w:t>Recomendaciones de buenas prácticas</w:t>
      </w:r>
    </w:p>
    <w:p w14:paraId="71202842" w14:textId="77777777" w:rsidR="007647D1" w:rsidRPr="007647D1" w:rsidRDefault="007647D1" w:rsidP="007647D1">
      <w:pPr>
        <w:pStyle w:val="Citadestacada"/>
        <w:rPr>
          <w:sz w:val="20"/>
          <w:szCs w:val="20"/>
        </w:rPr>
      </w:pPr>
      <w:r w:rsidRPr="007647D1">
        <w:t>En los cruces donde sea posible, es conveniente construir “</w:t>
      </w:r>
      <w:r w:rsidRPr="007647D1">
        <w:rPr>
          <w:b/>
        </w:rPr>
        <w:t>orejas</w:t>
      </w:r>
      <w:r w:rsidRPr="007647D1">
        <w:t>” que amplíen la anchura de la acera y disminuyan la de la calzada y, con ello, la longitud de cruce. Se consigue así disminuir el tiempo de la fase “verde” para peatones.</w:t>
      </w:r>
    </w:p>
    <w:p w14:paraId="2785DD5F" w14:textId="4274D984" w:rsidR="007647D1" w:rsidRDefault="007647D1" w:rsidP="007647D1">
      <w:pPr>
        <w:spacing w:before="360" w:after="0" w:line="276" w:lineRule="auto"/>
        <w:ind w:left="0" w:firstLine="0"/>
        <w:rPr>
          <w:rFonts w:ascii="Verdana" w:eastAsia="Verdana" w:hAnsi="Verdana" w:cs="Verdana"/>
          <w:b/>
          <w:sz w:val="22"/>
          <w:szCs w:val="22"/>
        </w:rPr>
      </w:pPr>
      <w:r w:rsidRPr="007647D1">
        <w:rPr>
          <w:rFonts w:ascii="Verdana" w:eastAsia="Verdana" w:hAnsi="Verdana" w:cs="Verdana"/>
          <w:sz w:val="22"/>
          <w:szCs w:val="22"/>
        </w:rPr>
        <w:t xml:space="preserve">Cuando la duración del intervalo de paso de personas no pueda sincronizarse con la detención de todos los vehículos, se dispondrán </w:t>
      </w:r>
      <w:r w:rsidRPr="007647D1">
        <w:rPr>
          <w:rFonts w:ascii="Verdana" w:eastAsia="Verdana" w:hAnsi="Verdana" w:cs="Verdana"/>
          <w:b/>
          <w:sz w:val="22"/>
          <w:szCs w:val="22"/>
        </w:rPr>
        <w:t>isletas de espera.</w:t>
      </w:r>
    </w:p>
    <w:p w14:paraId="17C9779E" w14:textId="0A96E86B" w:rsidR="00E9700B" w:rsidRDefault="00E9700B">
      <w:pPr>
        <w:rPr>
          <w:rFonts w:ascii="Verdana" w:eastAsia="Verdana" w:hAnsi="Verdana" w:cs="Verdana"/>
          <w:b/>
          <w:sz w:val="22"/>
          <w:szCs w:val="22"/>
        </w:rPr>
      </w:pPr>
      <w:r>
        <w:rPr>
          <w:rFonts w:ascii="Verdana" w:eastAsia="Verdana" w:hAnsi="Verdana" w:cs="Verdana"/>
          <w:b/>
          <w:sz w:val="22"/>
          <w:szCs w:val="22"/>
        </w:rPr>
        <w:br w:type="page"/>
      </w:r>
    </w:p>
    <w:p w14:paraId="0A1D24D1" w14:textId="39705F86" w:rsidR="007647D1" w:rsidRDefault="007647D1" w:rsidP="00D07513">
      <w:pPr>
        <w:pStyle w:val="Ttulo2"/>
      </w:pPr>
      <w:bookmarkStart w:id="8" w:name="_Toc116560153"/>
      <w:r>
        <w:lastRenderedPageBreak/>
        <w:t>ALTERNATIVAS DE DISEÑO</w:t>
      </w:r>
      <w:bookmarkEnd w:id="8"/>
    </w:p>
    <w:p w14:paraId="586AB7CA" w14:textId="77777777" w:rsidR="00C9707B" w:rsidRDefault="00C9707B" w:rsidP="004A1E44">
      <w:pPr>
        <w:pStyle w:val="Ttulo3"/>
        <w:numPr>
          <w:ilvl w:val="0"/>
          <w:numId w:val="16"/>
        </w:numPr>
        <w:ind w:left="426" w:hanging="426"/>
      </w:pPr>
      <w:bookmarkStart w:id="9" w:name="_Toc116560154"/>
      <w:r>
        <w:t>Paso de peatones con vado de dos planos inclinados</w:t>
      </w:r>
      <w:bookmarkEnd w:id="9"/>
    </w:p>
    <w:p w14:paraId="1119AD68" w14:textId="77777777" w:rsidR="00C9707B" w:rsidRPr="00C9707B" w:rsidRDefault="00C9707B" w:rsidP="00C9707B">
      <w:pPr>
        <w:spacing w:line="276" w:lineRule="auto"/>
        <w:ind w:left="0" w:hanging="2"/>
        <w:rPr>
          <w:rFonts w:ascii="Verdana" w:eastAsia="Verdana" w:hAnsi="Verdana" w:cs="Verdana"/>
          <w:sz w:val="22"/>
          <w:szCs w:val="22"/>
        </w:rPr>
      </w:pPr>
      <w:r w:rsidRPr="00C9707B">
        <w:rPr>
          <w:rFonts w:ascii="Verdana" w:eastAsia="Verdana" w:hAnsi="Verdana" w:cs="Verdana"/>
          <w:sz w:val="22"/>
          <w:szCs w:val="22"/>
        </w:rPr>
        <w:t xml:space="preserve">Se usa en aceras </w:t>
      </w:r>
      <w:r w:rsidRPr="0052271A">
        <w:rPr>
          <w:rFonts w:ascii="Verdana" w:eastAsia="Verdana" w:hAnsi="Verdana" w:cs="Verdana"/>
          <w:sz w:val="22"/>
          <w:szCs w:val="22"/>
        </w:rPr>
        <w:t xml:space="preserve">estrechas de menos de 2,60 m de ancho de paso. </w:t>
      </w:r>
      <w:r w:rsidRPr="00C9707B">
        <w:rPr>
          <w:rFonts w:ascii="Verdana" w:eastAsia="Verdana" w:hAnsi="Verdana" w:cs="Verdana"/>
          <w:sz w:val="22"/>
          <w:szCs w:val="22"/>
        </w:rPr>
        <w:t>Permite el acuerdo entre la cota de calzada y acera a distinto nivel.</w:t>
      </w:r>
    </w:p>
    <w:p w14:paraId="211E2D46" w14:textId="77777777" w:rsidR="00C9707B" w:rsidRPr="00C9707B" w:rsidRDefault="00C9707B" w:rsidP="00C9707B">
      <w:pPr>
        <w:spacing w:line="276" w:lineRule="auto"/>
        <w:ind w:left="0" w:hanging="2"/>
        <w:rPr>
          <w:rFonts w:ascii="Verdana" w:eastAsia="Verdana" w:hAnsi="Verdana" w:cs="Verdana"/>
          <w:sz w:val="22"/>
          <w:szCs w:val="22"/>
        </w:rPr>
      </w:pPr>
      <w:r w:rsidRPr="00C9707B">
        <w:rPr>
          <w:rFonts w:ascii="Verdana" w:eastAsia="Verdana" w:hAnsi="Verdana" w:cs="Verdana"/>
          <w:sz w:val="22"/>
          <w:szCs w:val="22"/>
        </w:rPr>
        <w:t>Se prestará atención a:</w:t>
      </w:r>
    </w:p>
    <w:p w14:paraId="1DBB9CA4" w14:textId="613BD543" w:rsidR="00C9707B" w:rsidRPr="001655C6" w:rsidRDefault="00E9700B">
      <w:pPr>
        <w:pStyle w:val="Prrafodelista"/>
        <w:numPr>
          <w:ilvl w:val="0"/>
          <w:numId w:val="25"/>
        </w:numPr>
        <w:spacing w:line="276" w:lineRule="auto"/>
        <w:rPr>
          <w:rFonts w:ascii="Verdana" w:hAnsi="Verdana"/>
          <w:sz w:val="22"/>
          <w:szCs w:val="22"/>
        </w:rPr>
      </w:pPr>
      <w:r w:rsidRPr="001655C6">
        <w:rPr>
          <w:rFonts w:ascii="Verdana" w:hAnsi="Verdana"/>
          <w:sz w:val="22"/>
          <w:szCs w:val="22"/>
        </w:rPr>
        <w:t>La pendiente de las rampas generadas</w:t>
      </w:r>
      <w:r w:rsidR="001655C6">
        <w:rPr>
          <w:rFonts w:ascii="Verdana" w:hAnsi="Verdana"/>
          <w:sz w:val="22"/>
          <w:szCs w:val="22"/>
        </w:rPr>
        <w:t>.</w:t>
      </w:r>
    </w:p>
    <w:p w14:paraId="4174FA9F" w14:textId="48D0B7DD" w:rsidR="00C9707B" w:rsidRPr="001655C6" w:rsidRDefault="00E9700B">
      <w:pPr>
        <w:pStyle w:val="Prrafodelista"/>
        <w:numPr>
          <w:ilvl w:val="0"/>
          <w:numId w:val="25"/>
        </w:numPr>
        <w:spacing w:line="276" w:lineRule="auto"/>
        <w:rPr>
          <w:rFonts w:ascii="Verdana" w:hAnsi="Verdana"/>
          <w:sz w:val="22"/>
          <w:szCs w:val="22"/>
        </w:rPr>
      </w:pPr>
      <w:r w:rsidRPr="001655C6">
        <w:rPr>
          <w:rFonts w:ascii="Verdana" w:hAnsi="Verdana"/>
          <w:sz w:val="22"/>
          <w:szCs w:val="22"/>
        </w:rPr>
        <w:t>Su correcta señalización</w:t>
      </w:r>
      <w:r w:rsidR="001655C6">
        <w:rPr>
          <w:rFonts w:ascii="Verdana" w:hAnsi="Verdana"/>
          <w:sz w:val="22"/>
          <w:szCs w:val="22"/>
        </w:rPr>
        <w:t>.</w:t>
      </w:r>
    </w:p>
    <w:p w14:paraId="3FBF84B2" w14:textId="5EE6148F" w:rsidR="00C9707B" w:rsidRPr="00175441" w:rsidRDefault="00E9700B" w:rsidP="00175441">
      <w:pPr>
        <w:pStyle w:val="Prrafodelista"/>
        <w:numPr>
          <w:ilvl w:val="0"/>
          <w:numId w:val="25"/>
        </w:numPr>
        <w:spacing w:line="276" w:lineRule="auto"/>
        <w:rPr>
          <w:rFonts w:ascii="Verdana" w:hAnsi="Verdana"/>
          <w:sz w:val="22"/>
          <w:szCs w:val="22"/>
        </w:rPr>
      </w:pPr>
      <w:r w:rsidRPr="001655C6">
        <w:rPr>
          <w:rFonts w:ascii="Verdana" w:hAnsi="Verdana"/>
          <w:sz w:val="22"/>
          <w:szCs w:val="22"/>
        </w:rPr>
        <w:t xml:space="preserve">No generar con el </w:t>
      </w:r>
      <w:r w:rsidR="00C9707B" w:rsidRPr="001655C6">
        <w:rPr>
          <w:rFonts w:ascii="Verdana" w:hAnsi="Verdana"/>
          <w:sz w:val="22"/>
          <w:szCs w:val="22"/>
        </w:rPr>
        <w:t>vado escalones en el acceso a los inmuebles</w:t>
      </w:r>
      <w:r w:rsidR="00175441">
        <w:rPr>
          <w:rFonts w:ascii="Verdana" w:hAnsi="Verdana"/>
          <w:sz w:val="22"/>
          <w:szCs w:val="22"/>
        </w:rPr>
        <w:t xml:space="preserve"> c</w:t>
      </w:r>
      <w:r w:rsidRPr="00175441">
        <w:rPr>
          <w:rFonts w:ascii="Verdana" w:hAnsi="Verdana"/>
          <w:sz w:val="22"/>
          <w:szCs w:val="22"/>
        </w:rPr>
        <w:t>olindantes</w:t>
      </w:r>
      <w:r w:rsidR="001655C6" w:rsidRPr="00175441">
        <w:rPr>
          <w:rFonts w:ascii="Verdana" w:hAnsi="Verdana"/>
          <w:sz w:val="22"/>
          <w:szCs w:val="22"/>
        </w:rPr>
        <w:t>.</w:t>
      </w:r>
    </w:p>
    <w:p w14:paraId="710CF2CA" w14:textId="6C2FB279" w:rsidR="00C9707B" w:rsidRPr="008505D3" w:rsidRDefault="00C9707B">
      <w:pPr>
        <w:pStyle w:val="Prrafodelista"/>
        <w:numPr>
          <w:ilvl w:val="0"/>
          <w:numId w:val="3"/>
        </w:numPr>
        <w:spacing w:before="360" w:after="0"/>
        <w:ind w:left="567" w:hanging="567"/>
        <w:contextualSpacing w:val="0"/>
        <w:rPr>
          <w:rFonts w:ascii="Verdana" w:hAnsi="Verdana"/>
          <w:b/>
          <w:bCs/>
          <w:color w:val="0070C0"/>
          <w:sz w:val="22"/>
          <w:lang w:val="es-ES_tradnl"/>
        </w:rPr>
      </w:pPr>
      <w:r w:rsidRPr="008505D3">
        <w:rPr>
          <w:rFonts w:ascii="Verdana" w:hAnsi="Verdana"/>
          <w:b/>
          <w:bCs/>
          <w:color w:val="0070C0"/>
          <w:sz w:val="22"/>
          <w:lang w:val="es-ES_tradnl"/>
        </w:rPr>
        <w:t>Recomendaciones de buenas prácticas</w:t>
      </w:r>
    </w:p>
    <w:p w14:paraId="053B42A1" w14:textId="76ED1AF3" w:rsidR="009477C5" w:rsidRPr="009477C5" w:rsidRDefault="00C9707B" w:rsidP="00E9700B">
      <w:pPr>
        <w:pStyle w:val="Citadestacada"/>
      </w:pPr>
      <w:r w:rsidRPr="00C9707B">
        <w:t xml:space="preserve">Los pasos de peatones en dos planos inclinados deben evitarse cuando hay opciones posibles. Así, se puede ampliar la plataforma de la acera, aprovechando la línea de aparcamiento cercana, tal y como se muestra en la </w:t>
      </w:r>
      <w:r w:rsidR="009E4D12">
        <w:t xml:space="preserve">imagen de la </w:t>
      </w:r>
      <w:r w:rsidRPr="00C9707B">
        <w:t xml:space="preserve">siguiente alternativa de </w:t>
      </w:r>
      <w:sdt>
        <w:sdtPr>
          <w:tag w:val="goog_rdk_38"/>
          <w:id w:val="80189691"/>
        </w:sdtPr>
        <w:sdtContent/>
      </w:sdt>
      <w:r w:rsidRPr="00C9707B">
        <w:t>diseño.</w:t>
      </w:r>
    </w:p>
    <w:p w14:paraId="2DD58A34" w14:textId="77777777" w:rsidR="00C9707B" w:rsidRDefault="00C9707B" w:rsidP="00C61BE9">
      <w:pPr>
        <w:pStyle w:val="Ttulo3"/>
      </w:pPr>
      <w:bookmarkStart w:id="10" w:name="_Toc116560155"/>
      <w:r>
        <w:t>Paso de peatones en zona de aparcamiento</w:t>
      </w:r>
      <w:bookmarkEnd w:id="10"/>
    </w:p>
    <w:p w14:paraId="7423B412" w14:textId="77777777" w:rsidR="00C9707B" w:rsidRPr="00C9707B" w:rsidRDefault="00C9707B" w:rsidP="00C9707B">
      <w:pPr>
        <w:spacing w:line="276" w:lineRule="auto"/>
        <w:ind w:left="0" w:hanging="2"/>
        <w:jc w:val="both"/>
        <w:rPr>
          <w:rFonts w:ascii="Verdana" w:eastAsia="Verdana" w:hAnsi="Verdana" w:cs="Verdana"/>
          <w:b/>
          <w:sz w:val="22"/>
          <w:szCs w:val="22"/>
        </w:rPr>
      </w:pPr>
      <w:r w:rsidRPr="00C9707B">
        <w:rPr>
          <w:rFonts w:ascii="Verdana" w:eastAsia="Verdana" w:hAnsi="Verdana" w:cs="Verdana"/>
          <w:sz w:val="22"/>
          <w:szCs w:val="22"/>
        </w:rPr>
        <w:t xml:space="preserve">En aceras estrechas, cuando no se quiere recurrir a un vado que afecte a la cota de la acera, se puede optar por una solución alternativa. Se trata de ocupar parte de las plazas de aparcamiento colindantes para generar el </w:t>
      </w:r>
      <w:r w:rsidRPr="00C9707B">
        <w:rPr>
          <w:rFonts w:ascii="Verdana" w:eastAsia="Verdana" w:hAnsi="Verdana" w:cs="Verdana"/>
          <w:b/>
          <w:sz w:val="22"/>
          <w:szCs w:val="22"/>
        </w:rPr>
        <w:t>vado de tres planos.</w:t>
      </w:r>
    </w:p>
    <w:p w14:paraId="18C005CF" w14:textId="52B4620B" w:rsidR="00C9707B" w:rsidRDefault="00C9707B" w:rsidP="00C9707B">
      <w:pPr>
        <w:spacing w:line="276" w:lineRule="auto"/>
        <w:ind w:left="0" w:hanging="2"/>
        <w:rPr>
          <w:rFonts w:ascii="Verdana" w:eastAsia="Verdana" w:hAnsi="Verdana" w:cs="Verdana"/>
          <w:sz w:val="22"/>
          <w:szCs w:val="22"/>
        </w:rPr>
      </w:pPr>
      <w:r w:rsidRPr="00C9707B">
        <w:rPr>
          <w:rFonts w:ascii="Verdana" w:eastAsia="Verdana" w:hAnsi="Verdana" w:cs="Verdana"/>
          <w:sz w:val="22"/>
          <w:szCs w:val="22"/>
        </w:rPr>
        <w:t>Esta opción tiene la ventaja de ampliar el ámbito peatonal, acercando al usuario al cruce de la calzada. Así se disminuye la longitud de cruce, se mejora la visibilidad y, con ello, la seguridad en el paso de la calzada.</w:t>
      </w:r>
    </w:p>
    <w:p w14:paraId="6D2227D8" w14:textId="77777777" w:rsidR="00E9700B" w:rsidRPr="00C9707B" w:rsidRDefault="00E9700B" w:rsidP="00C9707B">
      <w:pPr>
        <w:spacing w:line="276" w:lineRule="auto"/>
        <w:ind w:left="0" w:hanging="2"/>
        <w:rPr>
          <w:rFonts w:ascii="Verdana" w:eastAsia="Verdana" w:hAnsi="Verdana" w:cs="Verdana"/>
          <w:sz w:val="22"/>
          <w:szCs w:val="22"/>
        </w:rPr>
      </w:pPr>
    </w:p>
    <w:p w14:paraId="2DCC3D3D" w14:textId="582A6291" w:rsidR="00E9700B" w:rsidRDefault="00E53A9E" w:rsidP="00E9700B">
      <w:pPr>
        <w:spacing w:line="276" w:lineRule="auto"/>
        <w:ind w:left="2127" w:firstLine="0"/>
        <w:rPr>
          <w:rFonts w:ascii="Verdana" w:hAnsi="Verdana"/>
          <w:color w:val="70AD47" w:themeColor="accent6"/>
          <w:sz w:val="18"/>
          <w:szCs w:val="18"/>
        </w:rPr>
      </w:pPr>
      <w:r>
        <w:rPr>
          <w:rFonts w:eastAsia="Verdana" w:cs="Verdana"/>
          <w:noProof/>
          <w:sz w:val="18"/>
          <w:szCs w:val="18"/>
        </w:rPr>
        <w:drawing>
          <wp:inline distT="0" distB="0" distL="114300" distR="114300" wp14:anchorId="7C2BEE25" wp14:editId="677D81A3">
            <wp:extent cx="2962275" cy="2130425"/>
            <wp:effectExtent l="0" t="0" r="0" b="0"/>
            <wp:docPr id="1117" name="image19.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117" name="image19.jpg">
                      <a:extLst>
                        <a:ext uri="{C183D7F6-B498-43B3-948B-1728B52AA6E4}">
                          <adec:decorative xmlns:adec="http://schemas.microsoft.com/office/drawing/2017/decorative" val="1"/>
                        </a:ext>
                      </a:extLst>
                    </pic:cNvPr>
                    <pic:cNvPicPr preferRelativeResize="0"/>
                  </pic:nvPicPr>
                  <pic:blipFill>
                    <a:blip r:embed="rId28" cstate="email">
                      <a:extLst>
                        <a:ext uri="{28A0092B-C50C-407E-A947-70E740481C1C}">
                          <a14:useLocalDpi xmlns:a14="http://schemas.microsoft.com/office/drawing/2010/main"/>
                        </a:ext>
                      </a:extLst>
                    </a:blip>
                    <a:srcRect/>
                    <a:stretch>
                      <a:fillRect/>
                    </a:stretch>
                  </pic:blipFill>
                  <pic:spPr>
                    <a:xfrm>
                      <a:off x="0" y="0"/>
                      <a:ext cx="2962275" cy="2130425"/>
                    </a:xfrm>
                    <a:prstGeom prst="rect">
                      <a:avLst/>
                    </a:prstGeom>
                    <a:ln/>
                  </pic:spPr>
                </pic:pic>
              </a:graphicData>
            </a:graphic>
          </wp:inline>
        </w:drawing>
      </w:r>
    </w:p>
    <w:p w14:paraId="6D143C4D" w14:textId="77777777" w:rsidR="00E9700B" w:rsidRDefault="00E9700B">
      <w:pPr>
        <w:rPr>
          <w:rFonts w:ascii="Verdana" w:hAnsi="Verdana"/>
          <w:color w:val="70AD47" w:themeColor="accent6"/>
          <w:sz w:val="18"/>
          <w:szCs w:val="18"/>
        </w:rPr>
      </w:pPr>
      <w:r>
        <w:rPr>
          <w:rFonts w:ascii="Verdana" w:hAnsi="Verdana"/>
          <w:color w:val="70AD47" w:themeColor="accent6"/>
          <w:sz w:val="18"/>
          <w:szCs w:val="18"/>
        </w:rPr>
        <w:br w:type="page"/>
      </w:r>
    </w:p>
    <w:p w14:paraId="036917A6" w14:textId="4100D352" w:rsidR="00C9707B" w:rsidRDefault="00C9707B" w:rsidP="00C61BE9">
      <w:pPr>
        <w:pStyle w:val="Ttulo3"/>
      </w:pPr>
      <w:bookmarkStart w:id="11" w:name="_Toc116560156"/>
      <w:r>
        <w:lastRenderedPageBreak/>
        <w:t xml:space="preserve">Paso de peatones en zonas de plataforma </w:t>
      </w:r>
      <w:r w:rsidR="00B520EA">
        <w:t>única</w:t>
      </w:r>
      <w:bookmarkEnd w:id="11"/>
    </w:p>
    <w:p w14:paraId="6C1CA28B" w14:textId="411E23BD" w:rsidR="00E9700B" w:rsidRDefault="00C9707B" w:rsidP="00E9700B">
      <w:pPr>
        <w:spacing w:line="276" w:lineRule="auto"/>
        <w:ind w:left="0" w:hanging="2"/>
        <w:rPr>
          <w:rFonts w:ascii="Verdana" w:eastAsia="Verdana" w:hAnsi="Verdana" w:cs="Verdana"/>
          <w:sz w:val="22"/>
          <w:szCs w:val="22"/>
        </w:rPr>
      </w:pPr>
      <w:r w:rsidRPr="009477C5">
        <w:rPr>
          <w:rFonts w:ascii="Verdana" w:eastAsia="Verdana" w:hAnsi="Verdana" w:cs="Verdana"/>
          <w:sz w:val="22"/>
          <w:szCs w:val="22"/>
        </w:rPr>
        <w:t>En este caso no se necesitan vados de planos inclinados, pues no habría desnivel entre calzada y acera. La señalización tanto en la calzada como sobre la acera (con pavimentos tacto-visuales), se corresponderá con el resto de los casos.</w:t>
      </w:r>
    </w:p>
    <w:p w14:paraId="3C4DD69D" w14:textId="77777777" w:rsidR="00E9700B" w:rsidRPr="009477C5" w:rsidRDefault="00E9700B" w:rsidP="00E9700B">
      <w:pPr>
        <w:spacing w:line="276" w:lineRule="auto"/>
        <w:ind w:left="0" w:hanging="2"/>
        <w:rPr>
          <w:rFonts w:ascii="Verdana" w:eastAsia="Verdana" w:hAnsi="Verdana" w:cs="Verdana"/>
          <w:sz w:val="22"/>
          <w:szCs w:val="22"/>
        </w:rPr>
      </w:pPr>
    </w:p>
    <w:p w14:paraId="000F8B29" w14:textId="36219E6C" w:rsidR="00C9707B" w:rsidRDefault="00E53A9E" w:rsidP="00E9700B">
      <w:pPr>
        <w:spacing w:line="276" w:lineRule="auto"/>
        <w:ind w:left="2552" w:hanging="2"/>
        <w:rPr>
          <w:rFonts w:ascii="Verdana" w:eastAsia="Verdana" w:hAnsi="Verdana" w:cs="Verdana"/>
        </w:rPr>
      </w:pPr>
      <w:r w:rsidRPr="008D7041">
        <w:rPr>
          <w:rFonts w:ascii="Verdana" w:hAnsi="Verdana"/>
          <w:noProof/>
          <w:sz w:val="18"/>
          <w:szCs w:val="18"/>
        </w:rPr>
        <w:drawing>
          <wp:inline distT="0" distB="0" distL="0" distR="0" wp14:anchorId="42C7646F" wp14:editId="54E32F4B">
            <wp:extent cx="2592371" cy="2813830"/>
            <wp:effectExtent l="0" t="0" r="0" b="5715"/>
            <wp:docPr id="1124" name="Imagen 1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 name="Imagen 1124">
                      <a:extLst>
                        <a:ext uri="{C183D7F6-B498-43B3-948B-1728B52AA6E4}">
                          <adec:decorative xmlns:adec="http://schemas.microsoft.com/office/drawing/2017/decorative" val="1"/>
                        </a:ext>
                      </a:extLst>
                    </pic:cNvPr>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601362" cy="2823589"/>
                    </a:xfrm>
                    <a:prstGeom prst="rect">
                      <a:avLst/>
                    </a:prstGeom>
                    <a:noFill/>
                    <a:ln>
                      <a:noFill/>
                    </a:ln>
                  </pic:spPr>
                </pic:pic>
              </a:graphicData>
            </a:graphic>
          </wp:inline>
        </w:drawing>
      </w:r>
    </w:p>
    <w:p w14:paraId="2A46BB26" w14:textId="19025EC4" w:rsidR="00C9707B" w:rsidRDefault="00C9707B" w:rsidP="00C61BE9">
      <w:pPr>
        <w:pStyle w:val="Ttulo3"/>
      </w:pPr>
      <w:bookmarkStart w:id="12" w:name="_Toc116560157"/>
      <w:r>
        <w:t>Paso de peatones elevado</w:t>
      </w:r>
      <w:bookmarkEnd w:id="12"/>
    </w:p>
    <w:p w14:paraId="1E5891EB" w14:textId="3B2352F2" w:rsidR="00C9707B" w:rsidRPr="00C9707B" w:rsidRDefault="00C9707B" w:rsidP="00E9700B">
      <w:pPr>
        <w:spacing w:line="276" w:lineRule="auto"/>
        <w:ind w:left="0" w:firstLine="0"/>
        <w:rPr>
          <w:rFonts w:ascii="Verdana" w:eastAsia="Verdana" w:hAnsi="Verdana" w:cs="Verdana"/>
          <w:sz w:val="22"/>
          <w:szCs w:val="22"/>
        </w:rPr>
      </w:pPr>
      <w:r w:rsidRPr="00C9707B">
        <w:rPr>
          <w:rFonts w:ascii="Verdana" w:eastAsia="Verdana" w:hAnsi="Verdana" w:cs="Verdana"/>
          <w:sz w:val="22"/>
          <w:szCs w:val="22"/>
        </w:rPr>
        <w:t>Es una solución cada vez más extendida en los cascos urbanos cuando los viales no tienen una afluencia de tráfico excesiva. También se utiliza para aminorar la velocidad de los vehículos.</w:t>
      </w:r>
      <w:r w:rsidR="00E9700B" w:rsidRPr="00E9700B">
        <w:rPr>
          <w:rFonts w:ascii="Verdana" w:eastAsia="Verdana" w:hAnsi="Verdana" w:cs="Verdana"/>
          <w:sz w:val="22"/>
          <w:szCs w:val="22"/>
        </w:rPr>
        <w:t xml:space="preserve"> </w:t>
      </w:r>
      <w:r w:rsidR="00E9700B" w:rsidRPr="00C9707B">
        <w:rPr>
          <w:rFonts w:ascii="Verdana" w:eastAsia="Verdana" w:hAnsi="Verdana" w:cs="Verdana"/>
          <w:sz w:val="22"/>
          <w:szCs w:val="22"/>
        </w:rPr>
        <w:t xml:space="preserve">Para diseñarlos hay que atender al </w:t>
      </w:r>
      <w:r w:rsidR="00E9700B" w:rsidRPr="00C9707B">
        <w:rPr>
          <w:rFonts w:ascii="Verdana" w:eastAsia="Verdana" w:hAnsi="Verdana" w:cs="Verdana"/>
          <w:b/>
          <w:sz w:val="22"/>
          <w:szCs w:val="22"/>
        </w:rPr>
        <w:t>drenaje de la calzada</w:t>
      </w:r>
      <w:r w:rsidR="00E9700B" w:rsidRPr="00C9707B">
        <w:rPr>
          <w:rFonts w:ascii="Verdana" w:eastAsia="Verdana" w:hAnsi="Verdana" w:cs="Verdana"/>
          <w:sz w:val="22"/>
          <w:szCs w:val="22"/>
        </w:rPr>
        <w:t xml:space="preserve"> (puede suponer un dique a la evacuación de aguas) y a la </w:t>
      </w:r>
      <w:r w:rsidR="00E9700B" w:rsidRPr="00C9707B">
        <w:rPr>
          <w:rFonts w:ascii="Verdana" w:eastAsia="Verdana" w:hAnsi="Verdana" w:cs="Verdana"/>
          <w:b/>
          <w:sz w:val="22"/>
          <w:szCs w:val="22"/>
        </w:rPr>
        <w:t>pendiente de las rampas.</w:t>
      </w:r>
      <w:r w:rsidR="00E9700B" w:rsidRPr="00C9707B">
        <w:rPr>
          <w:rFonts w:ascii="Verdana" w:eastAsia="Verdana" w:hAnsi="Verdana" w:cs="Verdana"/>
          <w:sz w:val="22"/>
          <w:szCs w:val="22"/>
        </w:rPr>
        <w:t xml:space="preserve"> Estas rampas deberán cumplir con las especificaciones de la ficha correspondiente de la NECOU Una geometría inadecuada provoca roturas de las rampas desplegables colocadas en los autobuses de piso bajo.</w:t>
      </w:r>
    </w:p>
    <w:p w14:paraId="6BA47563" w14:textId="1363A095" w:rsidR="00736E24" w:rsidRDefault="00E9700B" w:rsidP="00E9700B">
      <w:pPr>
        <w:ind w:left="2410" w:firstLine="0"/>
        <w:rPr>
          <w:rFonts w:ascii="Verdana" w:hAnsi="Verdana"/>
          <w:color w:val="70AD47" w:themeColor="accent6"/>
          <w:sz w:val="18"/>
          <w:szCs w:val="18"/>
        </w:rPr>
      </w:pPr>
      <w:r w:rsidRPr="008D7041">
        <w:rPr>
          <w:rFonts w:ascii="Verdana" w:hAnsi="Verdana"/>
          <w:noProof/>
          <w:sz w:val="18"/>
          <w:szCs w:val="18"/>
        </w:rPr>
        <w:drawing>
          <wp:inline distT="0" distB="0" distL="0" distR="0" wp14:anchorId="0A384EA3" wp14:editId="2A9A2B5C">
            <wp:extent cx="2761964" cy="2234153"/>
            <wp:effectExtent l="0" t="0" r="0" b="1270"/>
            <wp:docPr id="1131" name="Imagen 1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 name="Imagen 1131">
                      <a:extLst>
                        <a:ext uri="{C183D7F6-B498-43B3-948B-1728B52AA6E4}">
                          <adec:decorative xmlns:adec="http://schemas.microsoft.com/office/drawing/2017/decorative" val="1"/>
                        </a:ext>
                      </a:extLst>
                    </pic:cNvPr>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780027" cy="2248764"/>
                    </a:xfrm>
                    <a:prstGeom prst="rect">
                      <a:avLst/>
                    </a:prstGeom>
                    <a:noFill/>
                    <a:ln>
                      <a:noFill/>
                    </a:ln>
                  </pic:spPr>
                </pic:pic>
              </a:graphicData>
            </a:graphic>
          </wp:inline>
        </w:drawing>
      </w:r>
    </w:p>
    <w:p w14:paraId="70142042" w14:textId="77777777" w:rsidR="000A1525" w:rsidRDefault="000A1525" w:rsidP="00E9700B">
      <w:pPr>
        <w:ind w:left="2410" w:firstLine="0"/>
        <w:rPr>
          <w:rFonts w:ascii="Verdana" w:hAnsi="Verdana"/>
          <w:color w:val="70AD47" w:themeColor="accent6"/>
          <w:sz w:val="18"/>
          <w:szCs w:val="18"/>
        </w:rPr>
      </w:pPr>
    </w:p>
    <w:p w14:paraId="3ED264BF" w14:textId="6E4D9C53" w:rsidR="00E9700B" w:rsidRDefault="00C9707B" w:rsidP="00D07513">
      <w:pPr>
        <w:pStyle w:val="Ttulo2"/>
      </w:pPr>
      <w:bookmarkStart w:id="13" w:name="_Toc116560158"/>
      <w:r>
        <w:lastRenderedPageBreak/>
        <w:t>EJEMPLOS</w:t>
      </w:r>
      <w:bookmarkEnd w:id="13"/>
    </w:p>
    <w:p w14:paraId="327310AB" w14:textId="77777777" w:rsidR="00376C16" w:rsidRPr="00376C16" w:rsidRDefault="00376C16" w:rsidP="00376C16">
      <w:pPr>
        <w:spacing w:line="240" w:lineRule="auto"/>
        <w:rPr>
          <w:lang w:val="es-ES_tradnl"/>
        </w:rPr>
      </w:pPr>
    </w:p>
    <w:p w14:paraId="719827D1" w14:textId="4CDEE610" w:rsidR="00C84078" w:rsidRDefault="008A225F" w:rsidP="00C84078">
      <w:pPr>
        <w:spacing w:after="0" w:line="276" w:lineRule="auto"/>
        <w:ind w:left="0" w:hanging="2"/>
        <w:rPr>
          <w:rFonts w:ascii="Verdana" w:eastAsia="Verdana" w:hAnsi="Verdana" w:cs="Verdana"/>
          <w:color w:val="1F4E79"/>
          <w:sz w:val="18"/>
          <w:szCs w:val="18"/>
        </w:rPr>
      </w:pPr>
      <w:r>
        <w:rPr>
          <w:rFonts w:ascii="Verdana" w:eastAsia="Verdana" w:hAnsi="Verdana" w:cs="Verdana"/>
          <w:noProof/>
          <w:color w:val="1F4E79"/>
          <w:sz w:val="18"/>
          <w:szCs w:val="18"/>
        </w:rPr>
        <w:drawing>
          <wp:inline distT="0" distB="0" distL="0" distR="0" wp14:anchorId="1E2CD0F3" wp14:editId="777E3D76">
            <wp:extent cx="5760000" cy="3240000"/>
            <wp:effectExtent l="0" t="0" r="0" b="0"/>
            <wp:docPr id="8" name="Imagen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a:extLst>
                        <a:ext uri="{C183D7F6-B498-43B3-948B-1728B52AA6E4}">
                          <adec:decorative xmlns:adec="http://schemas.microsoft.com/office/drawing/2017/decorative" val="1"/>
                        </a:ext>
                      </a:extLst>
                    </pic:cNvPr>
                    <pic:cNvPicPr preferRelativeResize="0"/>
                  </pic:nvPicPr>
                  <pic:blipFill>
                    <a:blip r:embed="rId31">
                      <a:extLst>
                        <a:ext uri="{28A0092B-C50C-407E-A947-70E740481C1C}">
                          <a14:useLocalDpi xmlns:a14="http://schemas.microsoft.com/office/drawing/2010/main"/>
                        </a:ext>
                      </a:extLst>
                    </a:blip>
                    <a:stretch>
                      <a:fillRect/>
                    </a:stretch>
                  </pic:blipFill>
                  <pic:spPr>
                    <a:xfrm>
                      <a:off x="0" y="0"/>
                      <a:ext cx="5760000" cy="3240000"/>
                    </a:xfrm>
                    <a:prstGeom prst="rect">
                      <a:avLst/>
                    </a:prstGeom>
                  </pic:spPr>
                </pic:pic>
              </a:graphicData>
            </a:graphic>
          </wp:inline>
        </w:drawing>
      </w:r>
    </w:p>
    <w:p w14:paraId="64ADD728" w14:textId="579F22B7" w:rsidR="00C84078" w:rsidRDefault="00C84078" w:rsidP="00C84078">
      <w:pPr>
        <w:spacing w:after="0" w:line="276" w:lineRule="auto"/>
        <w:ind w:left="0" w:hanging="2"/>
        <w:rPr>
          <w:rFonts w:ascii="Verdana" w:eastAsia="Verdana" w:hAnsi="Verdana" w:cs="Verdana"/>
          <w:color w:val="1F4E79"/>
          <w:sz w:val="18"/>
          <w:szCs w:val="18"/>
        </w:rPr>
      </w:pPr>
      <w:r>
        <w:rPr>
          <w:rFonts w:ascii="Verdana" w:eastAsia="Verdana" w:hAnsi="Verdana" w:cs="Verdana"/>
          <w:color w:val="1F4E79"/>
          <w:sz w:val="18"/>
          <w:szCs w:val="18"/>
        </w:rPr>
        <w:t>Imagen 15. Bolardos</w:t>
      </w:r>
    </w:p>
    <w:p w14:paraId="0A3C5530" w14:textId="65D9DD50" w:rsidR="00C84078" w:rsidRDefault="00C84078" w:rsidP="00E9700B">
      <w:pPr>
        <w:spacing w:after="0" w:line="276" w:lineRule="auto"/>
        <w:ind w:left="0" w:hanging="2"/>
        <w:rPr>
          <w:rFonts w:ascii="Verdana" w:eastAsia="Verdana" w:hAnsi="Verdana" w:cs="Verdana"/>
          <w:color w:val="1F4E79"/>
          <w:sz w:val="18"/>
          <w:szCs w:val="18"/>
        </w:rPr>
      </w:pPr>
      <w:r>
        <w:rPr>
          <w:rFonts w:ascii="Verdana" w:eastAsia="Verdana" w:hAnsi="Verdana" w:cs="Verdana"/>
          <w:color w:val="1F4E79"/>
          <w:sz w:val="18"/>
          <w:szCs w:val="18"/>
        </w:rPr>
        <w:t>Disponer bolardos en un vado de peatones no es una situación deseable si bien, en ocasiones, son necesarios en algunos entornos urbanos para evitar la invasión de la acera por parte de vehículos como zona de aparcamiento.</w:t>
      </w:r>
      <w:r w:rsidR="00E9700B">
        <w:rPr>
          <w:rFonts w:ascii="Verdana" w:eastAsia="Verdana" w:hAnsi="Verdana" w:cs="Verdana"/>
          <w:color w:val="1F4E79"/>
          <w:sz w:val="18"/>
          <w:szCs w:val="18"/>
        </w:rPr>
        <w:t xml:space="preserve"> </w:t>
      </w:r>
      <w:r>
        <w:rPr>
          <w:rFonts w:ascii="Verdana" w:eastAsia="Verdana" w:hAnsi="Verdana" w:cs="Verdana"/>
          <w:color w:val="1F4E79"/>
          <w:sz w:val="18"/>
          <w:szCs w:val="18"/>
        </w:rPr>
        <w:t>En caso de instalarlos deberán cumplir las especificaciones de la normativa en cuanto a su ancho de paso, altura y contraste cromático</w:t>
      </w:r>
    </w:p>
    <w:p w14:paraId="356C5FE6" w14:textId="77777777" w:rsidR="00DC05BE" w:rsidRDefault="00DC05BE" w:rsidP="00943A33">
      <w:pPr>
        <w:spacing w:line="276" w:lineRule="auto"/>
        <w:ind w:left="0" w:hanging="2"/>
        <w:rPr>
          <w:rFonts w:ascii="Verdana" w:eastAsia="Verdana" w:hAnsi="Verdana" w:cs="Verdana"/>
          <w:sz w:val="18"/>
          <w:szCs w:val="18"/>
        </w:rPr>
      </w:pPr>
    </w:p>
    <w:p w14:paraId="479CC59D" w14:textId="77777777" w:rsidR="00C84078" w:rsidRDefault="00C84078" w:rsidP="00943A33">
      <w:pPr>
        <w:spacing w:line="276" w:lineRule="auto"/>
        <w:ind w:left="0" w:hanging="2"/>
        <w:rPr>
          <w:rFonts w:ascii="Verdana" w:eastAsia="Verdana" w:hAnsi="Verdana" w:cs="Verdana"/>
          <w:color w:val="1F4E79"/>
          <w:sz w:val="18"/>
          <w:szCs w:val="18"/>
        </w:rPr>
      </w:pPr>
      <w:r>
        <w:rPr>
          <w:rFonts w:ascii="Verdana" w:eastAsia="Verdana" w:hAnsi="Verdana" w:cs="Verdana"/>
          <w:noProof/>
          <w:sz w:val="18"/>
          <w:szCs w:val="18"/>
        </w:rPr>
        <w:drawing>
          <wp:inline distT="0" distB="0" distL="114300" distR="114300" wp14:anchorId="6A9FC645" wp14:editId="4108DE4A">
            <wp:extent cx="5760000" cy="3240000"/>
            <wp:effectExtent l="0" t="0" r="0" b="0"/>
            <wp:docPr id="1120" name="image27.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 name="image27.png">
                      <a:extLst>
                        <a:ext uri="{C183D7F6-B498-43B3-948B-1728B52AA6E4}">
                          <adec:decorative xmlns:adec="http://schemas.microsoft.com/office/drawing/2017/decorative" val="1"/>
                        </a:ext>
                      </a:extLst>
                    </pic:cNvPr>
                    <pic:cNvPicPr preferRelativeResize="0"/>
                  </pic:nvPicPr>
                  <pic:blipFill>
                    <a:blip r:embed="rId32" cstate="email">
                      <a:extLst>
                        <a:ext uri="{28A0092B-C50C-407E-A947-70E740481C1C}">
                          <a14:useLocalDpi xmlns:a14="http://schemas.microsoft.com/office/drawing/2010/main"/>
                        </a:ext>
                      </a:extLst>
                    </a:blip>
                    <a:srcRect/>
                    <a:stretch>
                      <a:fillRect/>
                    </a:stretch>
                  </pic:blipFill>
                  <pic:spPr>
                    <a:xfrm>
                      <a:off x="0" y="0"/>
                      <a:ext cx="5760000" cy="3240000"/>
                    </a:xfrm>
                    <a:prstGeom prst="rect">
                      <a:avLst/>
                    </a:prstGeom>
                    <a:ln/>
                  </pic:spPr>
                </pic:pic>
              </a:graphicData>
            </a:graphic>
          </wp:inline>
        </w:drawing>
      </w:r>
    </w:p>
    <w:p w14:paraId="2FBB1882" w14:textId="20DD5100" w:rsidR="00C84078" w:rsidRPr="00376C16" w:rsidRDefault="00C84078" w:rsidP="00376C16">
      <w:pPr>
        <w:spacing w:line="276" w:lineRule="auto"/>
        <w:ind w:left="0" w:firstLine="0"/>
        <w:rPr>
          <w:rFonts w:ascii="Verdana" w:eastAsia="Verdana" w:hAnsi="Verdana" w:cs="Verdana"/>
          <w:color w:val="1F4E79"/>
          <w:sz w:val="18"/>
          <w:szCs w:val="18"/>
        </w:rPr>
      </w:pPr>
      <w:r>
        <w:rPr>
          <w:rFonts w:ascii="Verdana" w:eastAsia="Verdana" w:hAnsi="Verdana" w:cs="Verdana"/>
          <w:color w:val="1F4E79"/>
          <w:sz w:val="18"/>
          <w:szCs w:val="18"/>
        </w:rPr>
        <w:t>Imagen 16. Imbornal en vado peatonal en la calle de Clara del Rey</w:t>
      </w:r>
      <w:r w:rsidR="00943A33">
        <w:rPr>
          <w:rFonts w:ascii="Verdana" w:eastAsia="Verdana" w:hAnsi="Verdana" w:cs="Verdana"/>
          <w:color w:val="1F4E79"/>
          <w:sz w:val="18"/>
          <w:szCs w:val="18"/>
        </w:rPr>
        <w:t xml:space="preserve">. </w:t>
      </w:r>
      <w:r>
        <w:rPr>
          <w:rFonts w:ascii="Verdana" w:eastAsia="Verdana" w:hAnsi="Verdana" w:cs="Verdana"/>
          <w:color w:val="1F4E79"/>
          <w:sz w:val="18"/>
          <w:szCs w:val="18"/>
        </w:rPr>
        <w:t>Hay que evitar la ubicación de imbornales y sumideros en la superficie del paso de peatones</w:t>
      </w:r>
    </w:p>
    <w:p w14:paraId="4188A85C" w14:textId="77777777" w:rsidR="00C84078" w:rsidRDefault="00C84078" w:rsidP="00C84078">
      <w:pPr>
        <w:spacing w:line="276" w:lineRule="auto"/>
        <w:ind w:left="0" w:hanging="2"/>
        <w:rPr>
          <w:rFonts w:ascii="Verdana" w:eastAsia="Verdana" w:hAnsi="Verdana" w:cs="Verdana"/>
          <w:sz w:val="18"/>
          <w:szCs w:val="18"/>
        </w:rPr>
      </w:pPr>
      <w:r>
        <w:rPr>
          <w:rFonts w:ascii="Verdana" w:eastAsia="Verdana" w:hAnsi="Verdana" w:cs="Verdana"/>
          <w:noProof/>
          <w:sz w:val="18"/>
          <w:szCs w:val="18"/>
        </w:rPr>
        <w:lastRenderedPageBreak/>
        <w:drawing>
          <wp:inline distT="0" distB="0" distL="114300" distR="114300" wp14:anchorId="4E840C1A" wp14:editId="0C4491A1">
            <wp:extent cx="5756400" cy="3236400"/>
            <wp:effectExtent l="0" t="0" r="0" b="2540"/>
            <wp:docPr id="1121" name="image21.jp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 name="image21.jpg">
                      <a:extLst>
                        <a:ext uri="{C183D7F6-B498-43B3-948B-1728B52AA6E4}">
                          <adec:decorative xmlns:adec="http://schemas.microsoft.com/office/drawing/2017/decorative" val="1"/>
                        </a:ext>
                      </a:extLst>
                    </pic:cNvPr>
                    <pic:cNvPicPr preferRelativeResize="0"/>
                  </pic:nvPicPr>
                  <pic:blipFill>
                    <a:blip r:embed="rId33" cstate="email">
                      <a:extLst>
                        <a:ext uri="{28A0092B-C50C-407E-A947-70E740481C1C}">
                          <a14:useLocalDpi xmlns:a14="http://schemas.microsoft.com/office/drawing/2010/main"/>
                        </a:ext>
                      </a:extLst>
                    </a:blip>
                    <a:srcRect/>
                    <a:stretch>
                      <a:fillRect/>
                    </a:stretch>
                  </pic:blipFill>
                  <pic:spPr>
                    <a:xfrm>
                      <a:off x="0" y="0"/>
                      <a:ext cx="5756400" cy="3236400"/>
                    </a:xfrm>
                    <a:prstGeom prst="rect">
                      <a:avLst/>
                    </a:prstGeom>
                    <a:ln/>
                  </pic:spPr>
                </pic:pic>
              </a:graphicData>
            </a:graphic>
          </wp:inline>
        </w:drawing>
      </w:r>
    </w:p>
    <w:p w14:paraId="32AFAB43" w14:textId="101DC412" w:rsidR="00C84078" w:rsidRDefault="00C84078" w:rsidP="00C84078">
      <w:pPr>
        <w:spacing w:after="0" w:line="276" w:lineRule="auto"/>
        <w:ind w:left="0" w:hanging="2"/>
        <w:rPr>
          <w:rFonts w:ascii="Verdana" w:eastAsia="Verdana" w:hAnsi="Verdana" w:cs="Verdana"/>
          <w:color w:val="1F4E79"/>
          <w:sz w:val="18"/>
          <w:szCs w:val="18"/>
        </w:rPr>
      </w:pPr>
      <w:r>
        <w:rPr>
          <w:rFonts w:ascii="Verdana" w:eastAsia="Verdana" w:hAnsi="Verdana" w:cs="Verdana"/>
          <w:color w:val="1F4E79"/>
          <w:sz w:val="18"/>
          <w:szCs w:val="18"/>
        </w:rPr>
        <w:t>Imagen 17. Situaciones de plataforma compartida acera–calzada en la calle de Ciudad Rodrigo</w:t>
      </w:r>
    </w:p>
    <w:p w14:paraId="1849FB04" w14:textId="69DBCF4A" w:rsidR="00C84078" w:rsidRDefault="00C84078" w:rsidP="00C84078">
      <w:pPr>
        <w:spacing w:line="276" w:lineRule="auto"/>
        <w:ind w:left="0" w:hanging="2"/>
        <w:rPr>
          <w:rFonts w:ascii="Verdana" w:eastAsia="Verdana" w:hAnsi="Verdana" w:cs="Verdana"/>
          <w:color w:val="1F4E79"/>
          <w:sz w:val="18"/>
          <w:szCs w:val="18"/>
        </w:rPr>
      </w:pPr>
      <w:r>
        <w:rPr>
          <w:rFonts w:ascii="Verdana" w:eastAsia="Verdana" w:hAnsi="Verdana" w:cs="Verdana"/>
          <w:color w:val="1F4E79"/>
          <w:sz w:val="18"/>
          <w:szCs w:val="18"/>
        </w:rPr>
        <w:t>En ocasiones, acera y calzada comparten una misma cota, por lo que no es necesario generar un vado de transición entre ellas, debiendo mantener, sin embargo, el resto de medidas de señalización y posición de los pavimentos tacto-visuales. Hay que evitar el empleo de bolardos inadecuados que puedan provocar tropiezos</w:t>
      </w:r>
    </w:p>
    <w:p w14:paraId="52F421BF" w14:textId="77777777" w:rsidR="00DC05BE" w:rsidRDefault="00DC05BE" w:rsidP="00C84078">
      <w:pPr>
        <w:spacing w:line="276" w:lineRule="auto"/>
        <w:ind w:left="0" w:hanging="2"/>
        <w:rPr>
          <w:rFonts w:ascii="Verdana" w:eastAsia="Verdana" w:hAnsi="Verdana" w:cs="Verdana"/>
          <w:sz w:val="18"/>
          <w:szCs w:val="18"/>
        </w:rPr>
      </w:pPr>
    </w:p>
    <w:p w14:paraId="692F7B7A" w14:textId="3A384D67" w:rsidR="00C84078" w:rsidRDefault="00000000" w:rsidP="00C84078">
      <w:pPr>
        <w:spacing w:after="0" w:line="276" w:lineRule="auto"/>
        <w:ind w:left="0" w:hanging="2"/>
        <w:rPr>
          <w:rFonts w:ascii="Verdana" w:eastAsia="Verdana" w:hAnsi="Verdana" w:cs="Verdana"/>
          <w:color w:val="1F4E79"/>
          <w:sz w:val="18"/>
          <w:szCs w:val="18"/>
        </w:rPr>
      </w:pPr>
      <w:sdt>
        <w:sdtPr>
          <w:tag w:val="goog_rdk_41"/>
          <w:id w:val="-1907216827"/>
        </w:sdtPr>
        <w:sdtContent/>
      </w:sdt>
      <w:r w:rsidR="00E9560B">
        <w:rPr>
          <w:noProof/>
        </w:rPr>
        <w:drawing>
          <wp:inline distT="0" distB="0" distL="0" distR="0" wp14:anchorId="1AD59F1C" wp14:editId="3D9391AC">
            <wp:extent cx="5850890" cy="3292475"/>
            <wp:effectExtent l="0" t="0" r="0" b="3175"/>
            <wp:docPr id="109570" name="Imagen 1095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70" name="Imagen 109570">
                      <a:extLst>
                        <a:ext uri="{C183D7F6-B498-43B3-948B-1728B52AA6E4}">
                          <adec:decorative xmlns:adec="http://schemas.microsoft.com/office/drawing/2017/decorative" val="1"/>
                        </a:ext>
                      </a:extLst>
                    </pic:cNvPr>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850890" cy="3292475"/>
                    </a:xfrm>
                    <a:prstGeom prst="rect">
                      <a:avLst/>
                    </a:prstGeom>
                    <a:noFill/>
                    <a:ln>
                      <a:noFill/>
                    </a:ln>
                  </pic:spPr>
                </pic:pic>
              </a:graphicData>
            </a:graphic>
          </wp:inline>
        </w:drawing>
      </w:r>
    </w:p>
    <w:p w14:paraId="5DA0EBE8" w14:textId="60F7A447" w:rsidR="00C84078" w:rsidRDefault="00C84078" w:rsidP="00C84078">
      <w:pPr>
        <w:spacing w:after="0" w:line="276" w:lineRule="auto"/>
        <w:ind w:left="0" w:hanging="2"/>
        <w:rPr>
          <w:rFonts w:ascii="Verdana" w:eastAsia="Verdana" w:hAnsi="Verdana" w:cs="Verdana"/>
          <w:color w:val="1F4E79"/>
          <w:sz w:val="18"/>
          <w:szCs w:val="18"/>
        </w:rPr>
      </w:pPr>
      <w:r>
        <w:rPr>
          <w:rFonts w:ascii="Verdana" w:eastAsia="Verdana" w:hAnsi="Verdana" w:cs="Verdana"/>
          <w:color w:val="1F4E79"/>
          <w:sz w:val="18"/>
          <w:szCs w:val="18"/>
        </w:rPr>
        <w:t>Imagen 18. Bandas de dirección y detección no alineadas</w:t>
      </w:r>
    </w:p>
    <w:p w14:paraId="01871567" w14:textId="30AC478A" w:rsidR="00C84078" w:rsidRPr="00C84078" w:rsidRDefault="00C84078" w:rsidP="00C84078">
      <w:pPr>
        <w:spacing w:line="276" w:lineRule="auto"/>
        <w:ind w:left="0" w:hanging="2"/>
        <w:rPr>
          <w:rFonts w:ascii="Verdana" w:eastAsia="Verdana" w:hAnsi="Verdana" w:cs="Verdana"/>
          <w:color w:val="70AD47" w:themeColor="accent6"/>
          <w:sz w:val="18"/>
          <w:szCs w:val="18"/>
        </w:rPr>
      </w:pPr>
      <w:r>
        <w:rPr>
          <w:rFonts w:ascii="Verdana" w:eastAsia="Verdana" w:hAnsi="Verdana" w:cs="Verdana"/>
          <w:color w:val="1F4E79"/>
          <w:sz w:val="18"/>
          <w:szCs w:val="18"/>
        </w:rPr>
        <w:t>En la imagen se muestra una banda de dirección de un paso de peatones que quiebra su dirección hasta alinearla con la del cruce, dirigiendo de este modo a usuarios con discapacidad visual en el rumbo correcto</w:t>
      </w:r>
    </w:p>
    <w:p w14:paraId="6632E44E" w14:textId="77777777" w:rsidR="00C84078" w:rsidRDefault="00C84078" w:rsidP="00C84078">
      <w:pPr>
        <w:spacing w:line="276" w:lineRule="auto"/>
        <w:ind w:left="0" w:hanging="2"/>
        <w:rPr>
          <w:rFonts w:ascii="Verdana" w:eastAsia="Verdana" w:hAnsi="Verdana" w:cs="Verdana"/>
          <w:sz w:val="18"/>
          <w:szCs w:val="18"/>
        </w:rPr>
      </w:pPr>
    </w:p>
    <w:p w14:paraId="364CB608" w14:textId="77777777" w:rsidR="00C84078" w:rsidRDefault="00C84078" w:rsidP="00C84078">
      <w:pPr>
        <w:spacing w:after="0" w:line="276" w:lineRule="auto"/>
        <w:ind w:left="0" w:hanging="2"/>
        <w:rPr>
          <w:rFonts w:ascii="Verdana" w:eastAsia="Verdana" w:hAnsi="Verdana" w:cs="Verdana"/>
          <w:color w:val="1F4E79"/>
          <w:sz w:val="18"/>
          <w:szCs w:val="18"/>
        </w:rPr>
      </w:pPr>
      <w:r>
        <w:rPr>
          <w:rFonts w:ascii="Verdana" w:eastAsia="Verdana" w:hAnsi="Verdana" w:cs="Verdana"/>
          <w:noProof/>
          <w:sz w:val="18"/>
          <w:szCs w:val="18"/>
        </w:rPr>
        <w:drawing>
          <wp:inline distT="0" distB="0" distL="114300" distR="114300" wp14:anchorId="5BB5A52B" wp14:editId="296F3C2C">
            <wp:extent cx="5760000" cy="3762000"/>
            <wp:effectExtent l="0" t="0" r="0" b="0"/>
            <wp:docPr id="1125" name="image24.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 name="image24.png">
                      <a:extLst>
                        <a:ext uri="{C183D7F6-B498-43B3-948B-1728B52AA6E4}">
                          <adec:decorative xmlns:adec="http://schemas.microsoft.com/office/drawing/2017/decorative" val="1"/>
                        </a:ext>
                      </a:extLst>
                    </pic:cNvPr>
                    <pic:cNvPicPr preferRelativeResize="0"/>
                  </pic:nvPicPr>
                  <pic:blipFill>
                    <a:blip r:embed="rId35" cstate="email">
                      <a:extLst>
                        <a:ext uri="{28A0092B-C50C-407E-A947-70E740481C1C}">
                          <a14:useLocalDpi xmlns:a14="http://schemas.microsoft.com/office/drawing/2010/main"/>
                        </a:ext>
                      </a:extLst>
                    </a:blip>
                    <a:srcRect/>
                    <a:stretch>
                      <a:fillRect/>
                    </a:stretch>
                  </pic:blipFill>
                  <pic:spPr>
                    <a:xfrm>
                      <a:off x="0" y="0"/>
                      <a:ext cx="5760000" cy="3762000"/>
                    </a:xfrm>
                    <a:prstGeom prst="rect">
                      <a:avLst/>
                    </a:prstGeom>
                    <a:ln/>
                  </pic:spPr>
                </pic:pic>
              </a:graphicData>
            </a:graphic>
          </wp:inline>
        </w:drawing>
      </w:r>
    </w:p>
    <w:p w14:paraId="4AA83FCB" w14:textId="58305A37" w:rsidR="00943A33" w:rsidRDefault="00C84078" w:rsidP="00943A33">
      <w:pPr>
        <w:spacing w:line="276" w:lineRule="auto"/>
        <w:ind w:left="0" w:firstLine="0"/>
        <w:rPr>
          <w:rFonts w:ascii="Verdana" w:eastAsia="Verdana" w:hAnsi="Verdana" w:cs="Verdana"/>
          <w:color w:val="1F4E79"/>
          <w:sz w:val="18"/>
          <w:szCs w:val="18"/>
        </w:rPr>
      </w:pPr>
      <w:r>
        <w:rPr>
          <w:rFonts w:ascii="Verdana" w:eastAsia="Verdana" w:hAnsi="Verdana" w:cs="Verdana"/>
          <w:color w:val="1F4E79"/>
          <w:sz w:val="18"/>
          <w:szCs w:val="18"/>
        </w:rPr>
        <w:t>Imagen 19. Área intermodal de Canillejas</w:t>
      </w:r>
      <w:r w:rsidR="00943A33">
        <w:rPr>
          <w:rFonts w:ascii="Verdana" w:eastAsia="Verdana" w:hAnsi="Verdana" w:cs="Verdana"/>
          <w:color w:val="1F4E79"/>
          <w:sz w:val="18"/>
          <w:szCs w:val="18"/>
        </w:rPr>
        <w:t>.</w:t>
      </w:r>
      <w:r w:rsidR="00943A33" w:rsidRPr="00943A33">
        <w:rPr>
          <w:rFonts w:ascii="Verdana" w:eastAsia="Verdana" w:hAnsi="Verdana" w:cs="Verdana"/>
          <w:color w:val="1F4E79"/>
          <w:sz w:val="18"/>
          <w:szCs w:val="18"/>
        </w:rPr>
        <w:t xml:space="preserve"> </w:t>
      </w:r>
      <w:r w:rsidR="00943A33">
        <w:rPr>
          <w:rFonts w:ascii="Verdana" w:eastAsia="Verdana" w:hAnsi="Verdana" w:cs="Verdana"/>
          <w:color w:val="1F4E79"/>
          <w:sz w:val="18"/>
          <w:szCs w:val="18"/>
        </w:rPr>
        <w:t>Al tratarse de un área intermodal en la que se establecen pavimentos en bandas de encaminamiento entre distintas áreas, las bandas de detección y dirección son sustituidas por los mencionados encaminamientos.</w:t>
      </w:r>
    </w:p>
    <w:p w14:paraId="37F031CA" w14:textId="3DAFBD67" w:rsidR="00C84078" w:rsidRDefault="00C84078" w:rsidP="00943A33">
      <w:pPr>
        <w:spacing w:after="0" w:line="276" w:lineRule="auto"/>
        <w:ind w:left="0" w:firstLine="0"/>
        <w:rPr>
          <w:rFonts w:ascii="Verdana" w:eastAsia="Verdana" w:hAnsi="Verdana" w:cs="Verdana"/>
          <w:color w:val="1F4E79"/>
          <w:sz w:val="18"/>
          <w:szCs w:val="18"/>
        </w:rPr>
      </w:pPr>
    </w:p>
    <w:p w14:paraId="3008CDC7" w14:textId="77777777" w:rsidR="00C84078" w:rsidRDefault="00000000" w:rsidP="00C84078">
      <w:pPr>
        <w:spacing w:after="0" w:line="276" w:lineRule="auto"/>
        <w:ind w:left="0" w:hanging="2"/>
        <w:rPr>
          <w:rFonts w:ascii="Verdana" w:eastAsia="Verdana" w:hAnsi="Verdana" w:cs="Verdana"/>
          <w:color w:val="1F4E79"/>
          <w:sz w:val="18"/>
          <w:szCs w:val="18"/>
        </w:rPr>
      </w:pPr>
      <w:sdt>
        <w:sdtPr>
          <w:tag w:val="goog_rdk_42"/>
          <w:id w:val="910362097"/>
        </w:sdtPr>
        <w:sdtContent/>
      </w:sdt>
      <w:r w:rsidR="00C84078">
        <w:rPr>
          <w:rFonts w:ascii="Verdana" w:eastAsia="Verdana" w:hAnsi="Verdana" w:cs="Verdana"/>
          <w:noProof/>
          <w:sz w:val="18"/>
          <w:szCs w:val="18"/>
        </w:rPr>
        <w:drawing>
          <wp:inline distT="0" distB="0" distL="114300" distR="114300" wp14:anchorId="07223BFD" wp14:editId="2B64270C">
            <wp:extent cx="5760000" cy="3240000"/>
            <wp:effectExtent l="0" t="0" r="0" b="0"/>
            <wp:docPr id="1127" name="image29.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 name="image29.png">
                      <a:extLst>
                        <a:ext uri="{C183D7F6-B498-43B3-948B-1728B52AA6E4}">
                          <adec:decorative xmlns:adec="http://schemas.microsoft.com/office/drawing/2017/decorative" val="1"/>
                        </a:ext>
                      </a:extLst>
                    </pic:cNvPr>
                    <pic:cNvPicPr preferRelativeResize="0"/>
                  </pic:nvPicPr>
                  <pic:blipFill>
                    <a:blip r:embed="rId36" cstate="email">
                      <a:extLst>
                        <a:ext uri="{28A0092B-C50C-407E-A947-70E740481C1C}">
                          <a14:useLocalDpi xmlns:a14="http://schemas.microsoft.com/office/drawing/2010/main"/>
                        </a:ext>
                      </a:extLst>
                    </a:blip>
                    <a:srcRect/>
                    <a:stretch>
                      <a:fillRect/>
                    </a:stretch>
                  </pic:blipFill>
                  <pic:spPr>
                    <a:xfrm>
                      <a:off x="0" y="0"/>
                      <a:ext cx="5760000" cy="3240000"/>
                    </a:xfrm>
                    <a:prstGeom prst="rect">
                      <a:avLst/>
                    </a:prstGeom>
                    <a:ln/>
                  </pic:spPr>
                </pic:pic>
              </a:graphicData>
            </a:graphic>
          </wp:inline>
        </w:drawing>
      </w:r>
      <w:r w:rsidR="00C84078">
        <w:rPr>
          <w:rFonts w:ascii="Verdana" w:eastAsia="Verdana" w:hAnsi="Verdana" w:cs="Verdana"/>
          <w:i/>
          <w:color w:val="1F4E79"/>
          <w:sz w:val="18"/>
          <w:szCs w:val="18"/>
        </w:rPr>
        <w:t xml:space="preserve"> </w:t>
      </w:r>
      <w:r w:rsidR="00C84078">
        <w:rPr>
          <w:rFonts w:ascii="Verdana" w:eastAsia="Verdana" w:hAnsi="Verdana" w:cs="Verdana"/>
          <w:color w:val="1F4E79"/>
          <w:sz w:val="18"/>
          <w:szCs w:val="18"/>
        </w:rPr>
        <w:t>Imagen 20. Disposición en el entorno urbano</w:t>
      </w:r>
    </w:p>
    <w:p w14:paraId="5CCB05A9" w14:textId="7B207645" w:rsidR="00C84078" w:rsidRPr="00E94C42" w:rsidRDefault="00C84078" w:rsidP="00C84078">
      <w:pPr>
        <w:spacing w:line="276" w:lineRule="auto"/>
        <w:ind w:left="0" w:hanging="2"/>
        <w:rPr>
          <w:rFonts w:ascii="Verdana" w:eastAsia="Verdana" w:hAnsi="Verdana" w:cs="Verdana"/>
          <w:color w:val="70AD47" w:themeColor="accent6"/>
          <w:sz w:val="18"/>
          <w:szCs w:val="18"/>
        </w:rPr>
      </w:pPr>
      <w:r>
        <w:rPr>
          <w:rFonts w:ascii="Verdana" w:eastAsia="Verdana" w:hAnsi="Verdana" w:cs="Verdana"/>
          <w:color w:val="1F4E79"/>
          <w:sz w:val="18"/>
          <w:szCs w:val="18"/>
        </w:rPr>
        <w:t>A la hora de proyectar o construir un paso de peatones en entornos urbanos consolidados se evitarán el mobiliario urbano y el arbolado existente</w:t>
      </w:r>
    </w:p>
    <w:p w14:paraId="73A51156" w14:textId="77777777" w:rsidR="00C84078" w:rsidRDefault="00C84078" w:rsidP="00C84078">
      <w:pPr>
        <w:spacing w:line="276" w:lineRule="auto"/>
        <w:ind w:left="0" w:hanging="2"/>
        <w:rPr>
          <w:rFonts w:ascii="Verdana" w:eastAsia="Verdana" w:hAnsi="Verdana" w:cs="Verdana"/>
          <w:sz w:val="18"/>
          <w:szCs w:val="18"/>
        </w:rPr>
      </w:pPr>
    </w:p>
    <w:p w14:paraId="1E97147E" w14:textId="77777777" w:rsidR="00C84078" w:rsidRDefault="00C84078" w:rsidP="00C84078">
      <w:pPr>
        <w:spacing w:line="276" w:lineRule="auto"/>
        <w:ind w:left="0" w:hanging="2"/>
        <w:rPr>
          <w:rFonts w:ascii="Verdana" w:eastAsia="Verdana" w:hAnsi="Verdana" w:cs="Verdana"/>
          <w:sz w:val="18"/>
          <w:szCs w:val="18"/>
        </w:rPr>
      </w:pPr>
      <w:r>
        <w:rPr>
          <w:rFonts w:ascii="Verdana" w:eastAsia="Verdana" w:hAnsi="Verdana" w:cs="Verdana"/>
          <w:noProof/>
          <w:sz w:val="18"/>
          <w:szCs w:val="18"/>
        </w:rPr>
        <w:drawing>
          <wp:inline distT="0" distB="0" distL="114300" distR="114300" wp14:anchorId="659AB3DB" wp14:editId="3C3AC0A4">
            <wp:extent cx="5769610" cy="3225800"/>
            <wp:effectExtent l="0" t="0" r="0" b="0"/>
            <wp:docPr id="1128" name="image28.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128" name="image28.png">
                      <a:extLst>
                        <a:ext uri="{C183D7F6-B498-43B3-948B-1728B52AA6E4}">
                          <adec:decorative xmlns:adec="http://schemas.microsoft.com/office/drawing/2017/decorative" val="1"/>
                        </a:ext>
                      </a:extLst>
                    </pic:cNvPr>
                    <pic:cNvPicPr preferRelativeResize="0"/>
                  </pic:nvPicPr>
                  <pic:blipFill>
                    <a:blip r:embed="rId37" cstate="email">
                      <a:extLst>
                        <a:ext uri="{28A0092B-C50C-407E-A947-70E740481C1C}">
                          <a14:useLocalDpi xmlns:a14="http://schemas.microsoft.com/office/drawing/2010/main"/>
                        </a:ext>
                      </a:extLst>
                    </a:blip>
                    <a:srcRect/>
                    <a:stretch>
                      <a:fillRect/>
                    </a:stretch>
                  </pic:blipFill>
                  <pic:spPr>
                    <a:xfrm>
                      <a:off x="0" y="0"/>
                      <a:ext cx="5769610" cy="3225800"/>
                    </a:xfrm>
                    <a:prstGeom prst="rect">
                      <a:avLst/>
                    </a:prstGeom>
                    <a:ln/>
                  </pic:spPr>
                </pic:pic>
              </a:graphicData>
            </a:graphic>
          </wp:inline>
        </w:drawing>
      </w:r>
    </w:p>
    <w:p w14:paraId="24F9F02E" w14:textId="17662B69" w:rsidR="00C84078" w:rsidRDefault="00C84078" w:rsidP="00C84078">
      <w:pPr>
        <w:spacing w:after="0" w:line="276" w:lineRule="auto"/>
        <w:ind w:left="0" w:hanging="2"/>
        <w:rPr>
          <w:rFonts w:ascii="Verdana" w:eastAsia="Verdana" w:hAnsi="Verdana" w:cs="Verdana"/>
          <w:color w:val="1F4E79"/>
          <w:sz w:val="18"/>
          <w:szCs w:val="18"/>
        </w:rPr>
      </w:pPr>
      <w:r>
        <w:rPr>
          <w:rFonts w:ascii="Verdana" w:eastAsia="Verdana" w:hAnsi="Verdana" w:cs="Verdana"/>
          <w:color w:val="1F4E79"/>
          <w:sz w:val="18"/>
          <w:szCs w:val="18"/>
        </w:rPr>
        <w:t>Imagen 21. Construcción del acuerdo acera-calzada</w:t>
      </w:r>
    </w:p>
    <w:p w14:paraId="237FD65A" w14:textId="1F0D9D0A" w:rsidR="00C84078" w:rsidRDefault="00C84078" w:rsidP="00C84078">
      <w:pPr>
        <w:spacing w:line="276" w:lineRule="auto"/>
        <w:ind w:left="0" w:hanging="2"/>
        <w:rPr>
          <w:rFonts w:ascii="Verdana" w:eastAsia="Verdana" w:hAnsi="Verdana" w:cs="Verdana"/>
          <w:color w:val="1F4E79"/>
          <w:sz w:val="18"/>
          <w:szCs w:val="18"/>
        </w:rPr>
      </w:pPr>
      <w:r>
        <w:rPr>
          <w:rFonts w:ascii="Verdana" w:eastAsia="Verdana" w:hAnsi="Verdana" w:cs="Verdana"/>
          <w:color w:val="1F4E79"/>
          <w:sz w:val="18"/>
          <w:szCs w:val="18"/>
        </w:rPr>
        <w:t>En su ejecución debe replantearse correctamente el desnivel existente, para no generar escalones. Se debería resolver mediante elementos añadidos que invaden la calzada, como en la imagen de la derecha</w:t>
      </w:r>
    </w:p>
    <w:p w14:paraId="203E08B1" w14:textId="77777777" w:rsidR="00DC05BE" w:rsidRDefault="00DC05BE" w:rsidP="00C84078">
      <w:pPr>
        <w:spacing w:line="276" w:lineRule="auto"/>
        <w:ind w:left="0" w:hanging="2"/>
        <w:rPr>
          <w:rFonts w:ascii="Verdana" w:eastAsia="Verdana" w:hAnsi="Verdana" w:cs="Verdana"/>
          <w:sz w:val="18"/>
          <w:szCs w:val="18"/>
        </w:rPr>
      </w:pPr>
    </w:p>
    <w:p w14:paraId="7A4EF2AA" w14:textId="77777777" w:rsidR="00C84078" w:rsidRDefault="00C84078" w:rsidP="00C84078">
      <w:pPr>
        <w:spacing w:line="276" w:lineRule="auto"/>
        <w:ind w:left="0" w:hanging="2"/>
        <w:rPr>
          <w:rFonts w:ascii="Verdana" w:eastAsia="Verdana" w:hAnsi="Verdana" w:cs="Verdana"/>
          <w:sz w:val="18"/>
          <w:szCs w:val="18"/>
        </w:rPr>
      </w:pPr>
      <w:r>
        <w:rPr>
          <w:rFonts w:ascii="Verdana" w:eastAsia="Verdana" w:hAnsi="Verdana" w:cs="Verdana"/>
          <w:noProof/>
          <w:sz w:val="18"/>
          <w:szCs w:val="18"/>
        </w:rPr>
        <w:drawing>
          <wp:inline distT="0" distB="0" distL="114300" distR="114300" wp14:anchorId="50C60A45" wp14:editId="34FD1FC8">
            <wp:extent cx="5756910" cy="3099435"/>
            <wp:effectExtent l="0" t="0" r="0" b="0"/>
            <wp:docPr id="1100" name="image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100" name="image6.png">
                      <a:extLst>
                        <a:ext uri="{C183D7F6-B498-43B3-948B-1728B52AA6E4}">
                          <adec:decorative xmlns:adec="http://schemas.microsoft.com/office/drawing/2017/decorative" val="1"/>
                        </a:ext>
                      </a:extLst>
                    </pic:cNvPr>
                    <pic:cNvPicPr preferRelativeResize="0"/>
                  </pic:nvPicPr>
                  <pic:blipFill>
                    <a:blip r:embed="rId38" cstate="email">
                      <a:extLst>
                        <a:ext uri="{28A0092B-C50C-407E-A947-70E740481C1C}">
                          <a14:useLocalDpi xmlns:a14="http://schemas.microsoft.com/office/drawing/2010/main"/>
                        </a:ext>
                      </a:extLst>
                    </a:blip>
                    <a:srcRect/>
                    <a:stretch>
                      <a:fillRect/>
                    </a:stretch>
                  </pic:blipFill>
                  <pic:spPr>
                    <a:xfrm>
                      <a:off x="0" y="0"/>
                      <a:ext cx="5756910" cy="3099435"/>
                    </a:xfrm>
                    <a:prstGeom prst="rect">
                      <a:avLst/>
                    </a:prstGeom>
                    <a:ln/>
                  </pic:spPr>
                </pic:pic>
              </a:graphicData>
            </a:graphic>
          </wp:inline>
        </w:drawing>
      </w:r>
    </w:p>
    <w:p w14:paraId="41C057E6" w14:textId="2769BFE3" w:rsidR="00C84078" w:rsidRDefault="00C84078" w:rsidP="00C84078">
      <w:pPr>
        <w:spacing w:after="0" w:line="276" w:lineRule="auto"/>
        <w:ind w:left="0" w:hanging="2"/>
        <w:rPr>
          <w:rFonts w:ascii="Verdana" w:eastAsia="Verdana" w:hAnsi="Verdana" w:cs="Verdana"/>
          <w:color w:val="1F4E79"/>
          <w:sz w:val="18"/>
          <w:szCs w:val="18"/>
        </w:rPr>
      </w:pPr>
      <w:r>
        <w:rPr>
          <w:rFonts w:ascii="Verdana" w:eastAsia="Verdana" w:hAnsi="Verdana" w:cs="Verdana"/>
          <w:color w:val="1F4E79"/>
          <w:sz w:val="18"/>
          <w:szCs w:val="18"/>
        </w:rPr>
        <w:t>Imagen 22. Paso de peatones</w:t>
      </w:r>
    </w:p>
    <w:p w14:paraId="0AF8DB04" w14:textId="684E5761" w:rsidR="00C84078" w:rsidRDefault="00C84078" w:rsidP="00C84078">
      <w:pPr>
        <w:spacing w:line="276" w:lineRule="auto"/>
        <w:ind w:left="0" w:hanging="2"/>
        <w:rPr>
          <w:rFonts w:ascii="Verdana" w:eastAsia="Verdana" w:hAnsi="Verdana" w:cs="Verdana"/>
          <w:color w:val="1F4E79"/>
          <w:sz w:val="18"/>
          <w:szCs w:val="18"/>
        </w:rPr>
      </w:pPr>
      <w:r>
        <w:rPr>
          <w:rFonts w:ascii="Verdana" w:eastAsia="Verdana" w:hAnsi="Verdana" w:cs="Verdana"/>
          <w:color w:val="1F4E79"/>
          <w:sz w:val="18"/>
          <w:szCs w:val="18"/>
        </w:rPr>
        <w:t>Aunque no es una situación habitual ni adecuada, cuando la dirección del paso de peatones cambie en mitad de su trayecto, se deberá acotar la zona de cebreado mediante elementos de relieve en la calzada</w:t>
      </w:r>
    </w:p>
    <w:p w14:paraId="7773A228" w14:textId="77777777" w:rsidR="00C84078" w:rsidRDefault="00C84078" w:rsidP="00C84078">
      <w:pPr>
        <w:spacing w:line="276" w:lineRule="auto"/>
        <w:ind w:left="0" w:hanging="2"/>
        <w:rPr>
          <w:rFonts w:ascii="Verdana" w:eastAsia="Verdana" w:hAnsi="Verdana" w:cs="Verdana"/>
          <w:sz w:val="18"/>
          <w:szCs w:val="18"/>
        </w:rPr>
      </w:pPr>
    </w:p>
    <w:p w14:paraId="07F6CE5F" w14:textId="53F27C7E" w:rsidR="00C84078" w:rsidRDefault="00000000" w:rsidP="00C84078">
      <w:pPr>
        <w:spacing w:after="0" w:line="276" w:lineRule="auto"/>
        <w:ind w:left="0" w:hanging="2"/>
        <w:rPr>
          <w:rFonts w:ascii="Verdana" w:eastAsia="Verdana" w:hAnsi="Verdana" w:cs="Verdana"/>
          <w:color w:val="1F4E79"/>
          <w:sz w:val="18"/>
          <w:szCs w:val="18"/>
        </w:rPr>
      </w:pPr>
      <w:sdt>
        <w:sdtPr>
          <w:tag w:val="goog_rdk_43"/>
          <w:id w:val="-1286263699"/>
        </w:sdtPr>
        <w:sdtContent/>
      </w:sdt>
      <w:r w:rsidR="008A225F">
        <w:rPr>
          <w:rFonts w:ascii="Verdana" w:eastAsia="Verdana" w:hAnsi="Verdana" w:cs="Verdana"/>
          <w:noProof/>
          <w:color w:val="1F4E79"/>
          <w:sz w:val="18"/>
          <w:szCs w:val="18"/>
        </w:rPr>
        <w:drawing>
          <wp:inline distT="0" distB="0" distL="0" distR="0" wp14:anchorId="189ED45A" wp14:editId="6DB90B14">
            <wp:extent cx="5760000" cy="3240000"/>
            <wp:effectExtent l="0" t="0" r="0" b="0"/>
            <wp:docPr id="12" name="Imagen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a:extLst>
                        <a:ext uri="{C183D7F6-B498-43B3-948B-1728B52AA6E4}">
                          <adec:decorative xmlns:adec="http://schemas.microsoft.com/office/drawing/2017/decorative" val="1"/>
                        </a:ext>
                      </a:extLst>
                    </pic:cNvPr>
                    <pic:cNvPicPr preferRelativeResize="0"/>
                  </pic:nvPicPr>
                  <pic:blipFill>
                    <a:blip r:embed="rId39">
                      <a:extLst>
                        <a:ext uri="{28A0092B-C50C-407E-A947-70E740481C1C}">
                          <a14:useLocalDpi xmlns:a14="http://schemas.microsoft.com/office/drawing/2010/main"/>
                        </a:ext>
                      </a:extLst>
                    </a:blip>
                    <a:stretch>
                      <a:fillRect/>
                    </a:stretch>
                  </pic:blipFill>
                  <pic:spPr>
                    <a:xfrm>
                      <a:off x="0" y="0"/>
                      <a:ext cx="5760000" cy="3240000"/>
                    </a:xfrm>
                    <a:prstGeom prst="rect">
                      <a:avLst/>
                    </a:prstGeom>
                  </pic:spPr>
                </pic:pic>
              </a:graphicData>
            </a:graphic>
          </wp:inline>
        </w:drawing>
      </w:r>
    </w:p>
    <w:p w14:paraId="754B055D" w14:textId="5C3B9F5F" w:rsidR="00943A33" w:rsidRDefault="00C84078" w:rsidP="00943A33">
      <w:pPr>
        <w:spacing w:after="0" w:line="276" w:lineRule="auto"/>
        <w:ind w:left="0" w:firstLine="0"/>
        <w:rPr>
          <w:rFonts w:ascii="Verdana" w:eastAsia="Verdana" w:hAnsi="Verdana" w:cs="Verdana"/>
          <w:color w:val="1F4E79"/>
          <w:sz w:val="18"/>
          <w:szCs w:val="18"/>
        </w:rPr>
      </w:pPr>
      <w:r>
        <w:rPr>
          <w:rFonts w:ascii="Verdana" w:eastAsia="Verdana" w:hAnsi="Verdana" w:cs="Verdana"/>
          <w:color w:val="1F4E79"/>
          <w:sz w:val="18"/>
          <w:szCs w:val="18"/>
        </w:rPr>
        <w:t>Imagen 23. Paso de peatones en aceras estrechas</w:t>
      </w:r>
      <w:r w:rsidR="00943A33">
        <w:rPr>
          <w:rFonts w:ascii="Verdana" w:eastAsia="Verdana" w:hAnsi="Verdana" w:cs="Verdana"/>
          <w:color w:val="1F4E79"/>
          <w:sz w:val="18"/>
          <w:szCs w:val="18"/>
        </w:rPr>
        <w:t>.</w:t>
      </w:r>
      <w:r w:rsidR="00943A33" w:rsidRPr="00943A33">
        <w:rPr>
          <w:rFonts w:ascii="Verdana" w:eastAsia="Verdana" w:hAnsi="Verdana" w:cs="Verdana"/>
          <w:color w:val="1F4E79"/>
          <w:sz w:val="18"/>
          <w:szCs w:val="18"/>
        </w:rPr>
        <w:t xml:space="preserve"> </w:t>
      </w:r>
      <w:r w:rsidR="00943A33">
        <w:rPr>
          <w:rFonts w:ascii="Verdana" w:eastAsia="Verdana" w:hAnsi="Verdana" w:cs="Verdana"/>
          <w:color w:val="1F4E79"/>
          <w:sz w:val="18"/>
          <w:szCs w:val="18"/>
        </w:rPr>
        <w:t>En estos casos, aunque se pueda recurrir a soluciones de vados en dos planos, lo más interesante es explorar otras opciones, como ampliar la zona de la acera, gracias al espacio que proporcionan plazas de aparcamiento cercanas. Esta solución mejora la usabilidad del vado de peatones, disminuye la longitud de cruce y aumenta la visibilidad del peatón para el vehículo, con lo que se refuerza la seguridad en el cruce de la calzada</w:t>
      </w:r>
    </w:p>
    <w:p w14:paraId="2257C28B" w14:textId="27FF47D1" w:rsidR="00C84078" w:rsidRDefault="00C84078" w:rsidP="00943A33">
      <w:pPr>
        <w:spacing w:after="0" w:line="276" w:lineRule="auto"/>
        <w:ind w:left="0" w:firstLine="0"/>
        <w:rPr>
          <w:rFonts w:ascii="Verdana" w:eastAsia="Verdana" w:hAnsi="Verdana" w:cs="Verdana"/>
          <w:color w:val="1F4E79"/>
          <w:sz w:val="18"/>
          <w:szCs w:val="18"/>
        </w:rPr>
      </w:pPr>
    </w:p>
    <w:p w14:paraId="7206C28C" w14:textId="7E4E958E" w:rsidR="00C84078" w:rsidRDefault="00000000" w:rsidP="00C84078">
      <w:pPr>
        <w:spacing w:line="276" w:lineRule="auto"/>
        <w:ind w:left="0" w:hanging="2"/>
        <w:rPr>
          <w:rFonts w:ascii="Verdana" w:eastAsia="Verdana" w:hAnsi="Verdana" w:cs="Verdana"/>
          <w:sz w:val="18"/>
          <w:szCs w:val="18"/>
        </w:rPr>
      </w:pPr>
      <w:sdt>
        <w:sdtPr>
          <w:tag w:val="goog_rdk_44"/>
          <w:id w:val="-1017301037"/>
        </w:sdtPr>
        <w:sdtContent/>
      </w:sdt>
      <w:r w:rsidR="00BE430C">
        <w:rPr>
          <w:noProof/>
        </w:rPr>
        <w:drawing>
          <wp:inline distT="0" distB="0" distL="0" distR="0" wp14:anchorId="29095B8B" wp14:editId="6EEAECC8">
            <wp:extent cx="5850890" cy="3291205"/>
            <wp:effectExtent l="0" t="0" r="0" b="4445"/>
            <wp:docPr id="109572" name="Imagen 1095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72" name="Imagen 109572">
                      <a:extLst>
                        <a:ext uri="{C183D7F6-B498-43B3-948B-1728B52AA6E4}">
                          <adec:decorative xmlns:adec="http://schemas.microsoft.com/office/drawing/2017/decorative" val="1"/>
                        </a:ext>
                      </a:extLst>
                    </pic:cNvPr>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5850890" cy="3291205"/>
                    </a:xfrm>
                    <a:prstGeom prst="rect">
                      <a:avLst/>
                    </a:prstGeom>
                    <a:noFill/>
                    <a:ln>
                      <a:noFill/>
                    </a:ln>
                  </pic:spPr>
                </pic:pic>
              </a:graphicData>
            </a:graphic>
          </wp:inline>
        </w:drawing>
      </w:r>
    </w:p>
    <w:p w14:paraId="69B82BF0" w14:textId="2BC171C3" w:rsidR="00007C84" w:rsidRDefault="00C84078" w:rsidP="00007C84">
      <w:pPr>
        <w:spacing w:line="276" w:lineRule="auto"/>
        <w:ind w:left="0" w:firstLine="0"/>
        <w:rPr>
          <w:rFonts w:ascii="Verdana" w:eastAsia="Verdana" w:hAnsi="Verdana" w:cs="Verdana"/>
          <w:sz w:val="18"/>
          <w:szCs w:val="18"/>
        </w:rPr>
      </w:pPr>
      <w:r>
        <w:rPr>
          <w:rFonts w:ascii="Verdana" w:eastAsia="Verdana" w:hAnsi="Verdana" w:cs="Verdana"/>
          <w:color w:val="1F4E79"/>
          <w:sz w:val="18"/>
          <w:szCs w:val="18"/>
        </w:rPr>
        <w:t>Imagen 24. Posición de la banda de dirección</w:t>
      </w:r>
      <w:r w:rsidR="0025163C">
        <w:rPr>
          <w:rFonts w:ascii="Verdana" w:eastAsia="Verdana" w:hAnsi="Verdana" w:cs="Verdana"/>
          <w:color w:val="1F4E79"/>
          <w:sz w:val="18"/>
          <w:szCs w:val="18"/>
        </w:rPr>
        <w:t xml:space="preserve"> en la calle de Narváez</w:t>
      </w:r>
      <w:r w:rsidR="00007C84">
        <w:rPr>
          <w:rFonts w:ascii="Verdana" w:eastAsia="Verdana" w:hAnsi="Verdana" w:cs="Verdana"/>
          <w:color w:val="1F4E79"/>
          <w:sz w:val="18"/>
          <w:szCs w:val="18"/>
        </w:rPr>
        <w:t>. Si bien la posición óptima de la banda de dirección se corresponde con el eje central del paso de peatones, en ocasiones, tal como se muestra en la imagen, la banda de dirección del vado de peatones puede sufrir un desplazamiento lateral a fin de evitar algún posible obstáculo (mobiliario urbano, arbolado, etc.), conservando siempre la posición más próxima al eje central</w:t>
      </w:r>
    </w:p>
    <w:p w14:paraId="08625838" w14:textId="597A818F" w:rsidR="00C84078" w:rsidRDefault="00C84078" w:rsidP="00C84078">
      <w:pPr>
        <w:spacing w:after="0" w:line="276" w:lineRule="auto"/>
        <w:ind w:left="0" w:hanging="2"/>
        <w:rPr>
          <w:rFonts w:ascii="Verdana" w:eastAsia="Verdana" w:hAnsi="Verdana" w:cs="Verdana"/>
          <w:color w:val="1F4E79"/>
          <w:sz w:val="18"/>
          <w:szCs w:val="18"/>
        </w:rPr>
      </w:pPr>
    </w:p>
    <w:p w14:paraId="1CC5229F" w14:textId="34A7F433" w:rsidR="00C84078" w:rsidRDefault="00C84078" w:rsidP="00C84078">
      <w:pPr>
        <w:ind w:left="0" w:firstLine="0"/>
      </w:pPr>
    </w:p>
    <w:p w14:paraId="5F9F3DAE" w14:textId="77777777" w:rsidR="00E94C42" w:rsidRDefault="00E94C42" w:rsidP="00E94C42">
      <w:pPr>
        <w:spacing w:line="276" w:lineRule="auto"/>
        <w:ind w:left="0" w:hanging="2"/>
        <w:rPr>
          <w:rFonts w:ascii="Verdana" w:eastAsia="Verdana" w:hAnsi="Verdana" w:cs="Verdana"/>
          <w:sz w:val="18"/>
          <w:szCs w:val="18"/>
        </w:rPr>
      </w:pPr>
      <w:r>
        <w:rPr>
          <w:rFonts w:ascii="Verdana" w:eastAsia="Verdana" w:hAnsi="Verdana" w:cs="Verdana"/>
          <w:noProof/>
          <w:sz w:val="18"/>
          <w:szCs w:val="18"/>
        </w:rPr>
        <w:drawing>
          <wp:inline distT="0" distB="0" distL="114300" distR="114300" wp14:anchorId="1F65ED52" wp14:editId="458AB1DD">
            <wp:extent cx="5768975" cy="6309360"/>
            <wp:effectExtent l="0" t="0" r="0" b="0"/>
            <wp:docPr id="1105" name="image7.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105" name="image7.png">
                      <a:extLst>
                        <a:ext uri="{C183D7F6-B498-43B3-948B-1728B52AA6E4}">
                          <adec:decorative xmlns:adec="http://schemas.microsoft.com/office/drawing/2017/decorative" val="1"/>
                        </a:ext>
                      </a:extLst>
                    </pic:cNvPr>
                    <pic:cNvPicPr preferRelativeResize="0"/>
                  </pic:nvPicPr>
                  <pic:blipFill>
                    <a:blip r:embed="rId41" cstate="email">
                      <a:extLst>
                        <a:ext uri="{28A0092B-C50C-407E-A947-70E740481C1C}">
                          <a14:useLocalDpi xmlns:a14="http://schemas.microsoft.com/office/drawing/2010/main"/>
                        </a:ext>
                      </a:extLst>
                    </a:blip>
                    <a:srcRect/>
                    <a:stretch>
                      <a:fillRect/>
                    </a:stretch>
                  </pic:blipFill>
                  <pic:spPr>
                    <a:xfrm>
                      <a:off x="0" y="0"/>
                      <a:ext cx="5768975" cy="6309360"/>
                    </a:xfrm>
                    <a:prstGeom prst="rect">
                      <a:avLst/>
                    </a:prstGeom>
                    <a:ln/>
                  </pic:spPr>
                </pic:pic>
              </a:graphicData>
            </a:graphic>
          </wp:inline>
        </w:drawing>
      </w:r>
    </w:p>
    <w:p w14:paraId="7B0E2B2D" w14:textId="7F36AA66" w:rsidR="00E94C42" w:rsidRDefault="00E94C42" w:rsidP="00E94C42">
      <w:pPr>
        <w:spacing w:after="0" w:line="276" w:lineRule="auto"/>
        <w:ind w:left="0" w:hanging="2"/>
        <w:rPr>
          <w:rFonts w:ascii="Verdana" w:eastAsia="Verdana" w:hAnsi="Verdana" w:cs="Verdana"/>
          <w:color w:val="1F4E79"/>
          <w:sz w:val="18"/>
          <w:szCs w:val="18"/>
        </w:rPr>
      </w:pPr>
      <w:r>
        <w:rPr>
          <w:rFonts w:ascii="Verdana" w:eastAsia="Verdana" w:hAnsi="Verdana" w:cs="Verdana"/>
          <w:color w:val="1F4E79"/>
          <w:sz w:val="18"/>
          <w:szCs w:val="18"/>
        </w:rPr>
        <w:t>Imagen 25. Proyecto del entorno de la Plaza de Callao (2008)</w:t>
      </w:r>
    </w:p>
    <w:p w14:paraId="699B5DEC" w14:textId="0A4051F5" w:rsidR="00E94C42" w:rsidRDefault="00E94C42" w:rsidP="00E94C42">
      <w:pPr>
        <w:spacing w:line="276" w:lineRule="auto"/>
        <w:ind w:left="0" w:hanging="2"/>
        <w:rPr>
          <w:rFonts w:ascii="Verdana" w:eastAsia="Verdana" w:hAnsi="Verdana" w:cs="Verdana"/>
          <w:sz w:val="18"/>
          <w:szCs w:val="18"/>
        </w:rPr>
      </w:pPr>
      <w:r>
        <w:rPr>
          <w:rFonts w:ascii="Verdana" w:eastAsia="Verdana" w:hAnsi="Verdana" w:cs="Verdana"/>
          <w:color w:val="1F4E79"/>
          <w:sz w:val="18"/>
          <w:szCs w:val="18"/>
        </w:rPr>
        <w:t>La realidad de la trama urbana y su diversa geometría revela la necesidad de disponer de unos criterios básicos de diseño que deberán acoplarse en cada caso a las situaciones que se presenten sin perjuicio de la correcta interpretación de los criterios básicos que rigen el vado de peatones</w:t>
      </w:r>
    </w:p>
    <w:p w14:paraId="086F1B40" w14:textId="77777777" w:rsidR="00E94C42" w:rsidRDefault="00E94C42" w:rsidP="00E94C42">
      <w:pPr>
        <w:spacing w:line="276" w:lineRule="auto"/>
        <w:ind w:left="0" w:hanging="2"/>
        <w:rPr>
          <w:rFonts w:ascii="Verdana" w:eastAsia="Verdana" w:hAnsi="Verdana" w:cs="Verdana"/>
          <w:sz w:val="18"/>
          <w:szCs w:val="18"/>
        </w:rPr>
      </w:pPr>
    </w:p>
    <w:p w14:paraId="29752B09" w14:textId="77777777" w:rsidR="00E94C42" w:rsidRDefault="00E94C42" w:rsidP="00E94C42">
      <w:pPr>
        <w:spacing w:line="276" w:lineRule="auto"/>
        <w:ind w:left="0" w:hanging="2"/>
        <w:rPr>
          <w:rFonts w:ascii="Verdana" w:eastAsia="Verdana" w:hAnsi="Verdana" w:cs="Verdana"/>
          <w:sz w:val="18"/>
          <w:szCs w:val="18"/>
        </w:rPr>
      </w:pPr>
      <w:r>
        <w:rPr>
          <w:rFonts w:ascii="Verdana" w:eastAsia="Verdana" w:hAnsi="Verdana" w:cs="Verdana"/>
          <w:noProof/>
          <w:sz w:val="18"/>
          <w:szCs w:val="18"/>
        </w:rPr>
        <w:lastRenderedPageBreak/>
        <w:drawing>
          <wp:inline distT="0" distB="0" distL="114300" distR="114300" wp14:anchorId="6667D5F4" wp14:editId="74D632D7">
            <wp:extent cx="1831340" cy="3242945"/>
            <wp:effectExtent l="0" t="0" r="0" b="0"/>
            <wp:docPr id="1106" name="image9.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106" name="image9.jpg">
                      <a:extLst>
                        <a:ext uri="{C183D7F6-B498-43B3-948B-1728B52AA6E4}">
                          <adec:decorative xmlns:adec="http://schemas.microsoft.com/office/drawing/2017/decorative" val="1"/>
                        </a:ext>
                      </a:extLst>
                    </pic:cNvPr>
                    <pic:cNvPicPr preferRelativeResize="0"/>
                  </pic:nvPicPr>
                  <pic:blipFill>
                    <a:blip r:embed="rId42" cstate="email">
                      <a:extLst>
                        <a:ext uri="{28A0092B-C50C-407E-A947-70E740481C1C}">
                          <a14:useLocalDpi xmlns:a14="http://schemas.microsoft.com/office/drawing/2010/main"/>
                        </a:ext>
                      </a:extLst>
                    </a:blip>
                    <a:srcRect/>
                    <a:stretch>
                      <a:fillRect/>
                    </a:stretch>
                  </pic:blipFill>
                  <pic:spPr>
                    <a:xfrm>
                      <a:off x="0" y="0"/>
                      <a:ext cx="1831340" cy="3242945"/>
                    </a:xfrm>
                    <a:prstGeom prst="rect">
                      <a:avLst/>
                    </a:prstGeom>
                    <a:ln/>
                  </pic:spPr>
                </pic:pic>
              </a:graphicData>
            </a:graphic>
          </wp:inline>
        </w:drawing>
      </w:r>
    </w:p>
    <w:p w14:paraId="0F00C85F" w14:textId="6F34027D" w:rsidR="00E94C42" w:rsidRDefault="00E94C42" w:rsidP="00E94C42">
      <w:pPr>
        <w:spacing w:line="276" w:lineRule="auto"/>
        <w:ind w:left="0" w:hanging="2"/>
        <w:rPr>
          <w:rFonts w:ascii="Verdana" w:eastAsia="Verdana" w:hAnsi="Verdana" w:cs="Verdana"/>
          <w:color w:val="1F4E79"/>
          <w:sz w:val="18"/>
          <w:szCs w:val="18"/>
        </w:rPr>
      </w:pPr>
      <w:r>
        <w:rPr>
          <w:rFonts w:ascii="Verdana" w:eastAsia="Verdana" w:hAnsi="Verdana" w:cs="Verdana"/>
          <w:color w:val="1F4E79"/>
          <w:sz w:val="18"/>
          <w:szCs w:val="18"/>
        </w:rPr>
        <w:t>Imagen 26. Relieve superficial en la pintura termoplástica en frío de dos componentes, realizado durante su aplicación, para mejorar las condiciones de no resbaladicidad en mojado (Santander)</w:t>
      </w:r>
    </w:p>
    <w:p w14:paraId="551671E7" w14:textId="77777777" w:rsidR="00E94C42" w:rsidRDefault="00E94C42" w:rsidP="00E94C42">
      <w:pPr>
        <w:spacing w:line="276" w:lineRule="auto"/>
        <w:ind w:left="0" w:hanging="2"/>
        <w:rPr>
          <w:rFonts w:ascii="Verdana" w:eastAsia="Verdana" w:hAnsi="Verdana" w:cs="Verdana"/>
          <w:sz w:val="18"/>
          <w:szCs w:val="18"/>
        </w:rPr>
      </w:pPr>
    </w:p>
    <w:p w14:paraId="2C139EA8" w14:textId="77777777" w:rsidR="00E94C42" w:rsidRDefault="00E94C42" w:rsidP="00E94C42">
      <w:pPr>
        <w:spacing w:line="276" w:lineRule="auto"/>
        <w:ind w:left="0" w:hanging="2"/>
        <w:rPr>
          <w:rFonts w:ascii="Verdana" w:eastAsia="Verdana" w:hAnsi="Verdana" w:cs="Verdana"/>
          <w:sz w:val="18"/>
          <w:szCs w:val="18"/>
        </w:rPr>
      </w:pPr>
      <w:r>
        <w:rPr>
          <w:rFonts w:ascii="Verdana" w:eastAsia="Verdana" w:hAnsi="Verdana" w:cs="Verdana"/>
          <w:noProof/>
          <w:sz w:val="18"/>
          <w:szCs w:val="18"/>
        </w:rPr>
        <w:drawing>
          <wp:inline distT="0" distB="0" distL="114300" distR="114300" wp14:anchorId="50EB8D6F" wp14:editId="58694DDA">
            <wp:extent cx="5755005" cy="3236595"/>
            <wp:effectExtent l="0" t="0" r="0" b="0"/>
            <wp:docPr id="1107" name="image10.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107" name="image10.jpg">
                      <a:extLst>
                        <a:ext uri="{C183D7F6-B498-43B3-948B-1728B52AA6E4}">
                          <adec:decorative xmlns:adec="http://schemas.microsoft.com/office/drawing/2017/decorative" val="1"/>
                        </a:ext>
                      </a:extLst>
                    </pic:cNvPr>
                    <pic:cNvPicPr preferRelativeResize="0"/>
                  </pic:nvPicPr>
                  <pic:blipFill>
                    <a:blip r:embed="rId43" cstate="email">
                      <a:extLst>
                        <a:ext uri="{28A0092B-C50C-407E-A947-70E740481C1C}">
                          <a14:useLocalDpi xmlns:a14="http://schemas.microsoft.com/office/drawing/2010/main"/>
                        </a:ext>
                      </a:extLst>
                    </a:blip>
                    <a:srcRect/>
                    <a:stretch>
                      <a:fillRect/>
                    </a:stretch>
                  </pic:blipFill>
                  <pic:spPr>
                    <a:xfrm>
                      <a:off x="0" y="0"/>
                      <a:ext cx="5755005" cy="3236595"/>
                    </a:xfrm>
                    <a:prstGeom prst="rect">
                      <a:avLst/>
                    </a:prstGeom>
                    <a:ln/>
                  </pic:spPr>
                </pic:pic>
              </a:graphicData>
            </a:graphic>
          </wp:inline>
        </w:drawing>
      </w:r>
    </w:p>
    <w:p w14:paraId="07BA6B13" w14:textId="395063EE" w:rsidR="00E94C42" w:rsidRDefault="00E94C42" w:rsidP="00E94C42">
      <w:pPr>
        <w:spacing w:line="276" w:lineRule="auto"/>
        <w:ind w:left="0" w:hanging="2"/>
        <w:rPr>
          <w:rFonts w:ascii="Verdana" w:eastAsia="Verdana" w:hAnsi="Verdana" w:cs="Verdana"/>
          <w:sz w:val="18"/>
          <w:szCs w:val="18"/>
        </w:rPr>
      </w:pPr>
      <w:r>
        <w:rPr>
          <w:rFonts w:ascii="Verdana" w:eastAsia="Verdana" w:hAnsi="Verdana" w:cs="Verdana"/>
          <w:color w:val="1F4E79"/>
          <w:sz w:val="18"/>
          <w:szCs w:val="18"/>
        </w:rPr>
        <w:t>Imagen 27. Isleta de dimensiones claramente insuficientes, en un cruce de alta afluencia peatonal, en la avenida de los Poblados</w:t>
      </w:r>
    </w:p>
    <w:p w14:paraId="15AA7BCA" w14:textId="77777777" w:rsidR="00E94C42" w:rsidRDefault="00E94C42" w:rsidP="00E94C42">
      <w:pPr>
        <w:spacing w:line="276" w:lineRule="auto"/>
        <w:ind w:left="0" w:hanging="2"/>
        <w:rPr>
          <w:rFonts w:ascii="Verdana" w:eastAsia="Verdana" w:hAnsi="Verdana" w:cs="Verdana"/>
          <w:sz w:val="18"/>
          <w:szCs w:val="18"/>
        </w:rPr>
      </w:pPr>
    </w:p>
    <w:p w14:paraId="485BBD96" w14:textId="77777777" w:rsidR="00E94C42" w:rsidRDefault="00E94C42" w:rsidP="00E94C42">
      <w:pPr>
        <w:spacing w:line="276" w:lineRule="auto"/>
        <w:ind w:left="0" w:hanging="2"/>
        <w:rPr>
          <w:rFonts w:ascii="Verdana" w:eastAsia="Verdana" w:hAnsi="Verdana" w:cs="Verdana"/>
          <w:color w:val="1F4E79"/>
          <w:sz w:val="18"/>
          <w:szCs w:val="18"/>
        </w:rPr>
      </w:pPr>
      <w:r>
        <w:rPr>
          <w:rFonts w:ascii="Verdana" w:eastAsia="Verdana" w:hAnsi="Verdana" w:cs="Verdana"/>
          <w:noProof/>
          <w:sz w:val="18"/>
          <w:szCs w:val="18"/>
        </w:rPr>
        <w:lastRenderedPageBreak/>
        <w:drawing>
          <wp:inline distT="0" distB="0" distL="114300" distR="114300" wp14:anchorId="7B3E3B44" wp14:editId="5ADC85D3">
            <wp:extent cx="5755005" cy="3236595"/>
            <wp:effectExtent l="0" t="0" r="0" b="0"/>
            <wp:docPr id="1108" name="image13.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108" name="image13.jpg">
                      <a:extLst>
                        <a:ext uri="{C183D7F6-B498-43B3-948B-1728B52AA6E4}">
                          <adec:decorative xmlns:adec="http://schemas.microsoft.com/office/drawing/2017/decorative" val="1"/>
                        </a:ext>
                      </a:extLst>
                    </pic:cNvPr>
                    <pic:cNvPicPr preferRelativeResize="0"/>
                  </pic:nvPicPr>
                  <pic:blipFill>
                    <a:blip r:embed="rId44" cstate="email">
                      <a:extLst>
                        <a:ext uri="{28A0092B-C50C-407E-A947-70E740481C1C}">
                          <a14:useLocalDpi xmlns:a14="http://schemas.microsoft.com/office/drawing/2010/main"/>
                        </a:ext>
                      </a:extLst>
                    </a:blip>
                    <a:srcRect/>
                    <a:stretch>
                      <a:fillRect/>
                    </a:stretch>
                  </pic:blipFill>
                  <pic:spPr>
                    <a:xfrm>
                      <a:off x="0" y="0"/>
                      <a:ext cx="5755005" cy="3236595"/>
                    </a:xfrm>
                    <a:prstGeom prst="rect">
                      <a:avLst/>
                    </a:prstGeom>
                    <a:ln/>
                  </pic:spPr>
                </pic:pic>
              </a:graphicData>
            </a:graphic>
          </wp:inline>
        </w:drawing>
      </w:r>
    </w:p>
    <w:p w14:paraId="02850F18" w14:textId="666292F2" w:rsidR="00E94C42" w:rsidRPr="009477C5" w:rsidRDefault="00E94C42" w:rsidP="00E94C42">
      <w:pPr>
        <w:spacing w:line="276" w:lineRule="auto"/>
        <w:ind w:left="0" w:hanging="2"/>
        <w:rPr>
          <w:rFonts w:ascii="Verdana" w:eastAsia="Verdana" w:hAnsi="Verdana" w:cs="Verdana"/>
          <w:color w:val="70AD47" w:themeColor="accent6"/>
          <w:sz w:val="18"/>
          <w:szCs w:val="18"/>
        </w:rPr>
      </w:pPr>
      <w:r>
        <w:rPr>
          <w:rFonts w:ascii="Verdana" w:eastAsia="Verdana" w:hAnsi="Verdana" w:cs="Verdana"/>
          <w:color w:val="1F4E79"/>
          <w:sz w:val="18"/>
          <w:szCs w:val="18"/>
        </w:rPr>
        <w:t>Imagen 28. Paso de peatones con excesiva pendiente transversal en la calle de Cebrero</w:t>
      </w:r>
      <w:sdt>
        <w:sdtPr>
          <w:tag w:val="goog_rdk_45"/>
          <w:id w:val="1770113212"/>
        </w:sdtPr>
        <w:sdtContent/>
      </w:sdt>
      <w:sdt>
        <w:sdtPr>
          <w:tag w:val="goog_rdk_46"/>
          <w:id w:val="1010569486"/>
        </w:sdtPr>
        <w:sdtContent/>
      </w:sdt>
      <w:r>
        <w:rPr>
          <w:rFonts w:ascii="Verdana" w:eastAsia="Verdana" w:hAnsi="Verdana" w:cs="Verdana"/>
          <w:color w:val="1F4E79"/>
          <w:sz w:val="18"/>
          <w:szCs w:val="18"/>
        </w:rPr>
        <w:t>s</w:t>
      </w:r>
    </w:p>
    <w:p w14:paraId="71295CD0" w14:textId="08075CA5" w:rsidR="00E94C42" w:rsidRDefault="00E94C42" w:rsidP="00E94C42">
      <w:pPr>
        <w:spacing w:line="276" w:lineRule="auto"/>
        <w:ind w:left="0" w:hanging="2"/>
        <w:rPr>
          <w:rFonts w:ascii="Verdana" w:eastAsia="Verdana" w:hAnsi="Verdana" w:cs="Verdana"/>
          <w:color w:val="1F4E79"/>
          <w:sz w:val="18"/>
          <w:szCs w:val="18"/>
        </w:rPr>
      </w:pPr>
    </w:p>
    <w:p w14:paraId="5E778984" w14:textId="0472B7B8" w:rsidR="00E94C42" w:rsidRDefault="00E94C42" w:rsidP="00E94C42">
      <w:pPr>
        <w:spacing w:line="276" w:lineRule="auto"/>
        <w:ind w:left="0" w:hanging="2"/>
        <w:rPr>
          <w:rFonts w:ascii="Verdana" w:eastAsia="Verdana" w:hAnsi="Verdana" w:cs="Verdana"/>
          <w:color w:val="1F4E79"/>
          <w:sz w:val="18"/>
          <w:szCs w:val="18"/>
        </w:rPr>
      </w:pPr>
      <w:r>
        <w:rPr>
          <w:noProof/>
        </w:rPr>
        <w:drawing>
          <wp:inline distT="0" distB="0" distL="0" distR="0" wp14:anchorId="1F524B95" wp14:editId="5906E37E">
            <wp:extent cx="3093085" cy="3045460"/>
            <wp:effectExtent l="0" t="0" r="5715" b="2540"/>
            <wp:docPr id="1134" name="image33.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134" name="image33.jpg">
                      <a:extLst>
                        <a:ext uri="{C183D7F6-B498-43B3-948B-1728B52AA6E4}">
                          <adec:decorative xmlns:adec="http://schemas.microsoft.com/office/drawing/2017/decorative" val="1"/>
                        </a:ext>
                      </a:extLst>
                    </pic:cNvPr>
                    <pic:cNvPicPr preferRelativeResize="0"/>
                  </pic:nvPicPr>
                  <pic:blipFill>
                    <a:blip r:embed="rId45" cstate="email">
                      <a:extLst>
                        <a:ext uri="{28A0092B-C50C-407E-A947-70E740481C1C}">
                          <a14:useLocalDpi xmlns:a14="http://schemas.microsoft.com/office/drawing/2010/main"/>
                        </a:ext>
                      </a:extLst>
                    </a:blip>
                    <a:srcRect/>
                    <a:stretch>
                      <a:fillRect/>
                    </a:stretch>
                  </pic:blipFill>
                  <pic:spPr>
                    <a:xfrm>
                      <a:off x="0" y="0"/>
                      <a:ext cx="3093085" cy="3045460"/>
                    </a:xfrm>
                    <a:prstGeom prst="rect">
                      <a:avLst/>
                    </a:prstGeom>
                    <a:ln/>
                  </pic:spPr>
                </pic:pic>
              </a:graphicData>
            </a:graphic>
          </wp:inline>
        </w:drawing>
      </w:r>
    </w:p>
    <w:p w14:paraId="41E23DB4" w14:textId="31CAAD73" w:rsidR="00E94C42" w:rsidRDefault="00E94C42" w:rsidP="00E94C42">
      <w:pPr>
        <w:spacing w:line="276" w:lineRule="auto"/>
        <w:ind w:left="0" w:hanging="2"/>
        <w:rPr>
          <w:rFonts w:ascii="Verdana" w:eastAsia="Verdana" w:hAnsi="Verdana" w:cs="Verdana"/>
          <w:sz w:val="18"/>
          <w:szCs w:val="18"/>
        </w:rPr>
      </w:pPr>
      <w:r>
        <w:rPr>
          <w:rFonts w:ascii="Verdana" w:eastAsia="Verdana" w:hAnsi="Verdana" w:cs="Verdana"/>
          <w:color w:val="1F4E79"/>
          <w:sz w:val="18"/>
          <w:szCs w:val="18"/>
        </w:rPr>
        <w:t>Imagen 29. Relieve en calzada en el borde del paso de peatones en la calle de Bárbara de Braganza</w:t>
      </w:r>
    </w:p>
    <w:p w14:paraId="2A5024C4" w14:textId="2335C026" w:rsidR="008A1CA2" w:rsidRDefault="008A1CA2">
      <w:r>
        <w:br w:type="page"/>
      </w:r>
    </w:p>
    <w:p w14:paraId="60193D2E" w14:textId="65701CC3" w:rsidR="00E94C42" w:rsidRDefault="008A1CA2" w:rsidP="00D07513">
      <w:pPr>
        <w:pStyle w:val="Ttulo2"/>
      </w:pPr>
      <w:bookmarkStart w:id="14" w:name="_Toc116560159"/>
      <w:r>
        <w:lastRenderedPageBreak/>
        <w:t>NORMATIVA DE APLICACIÓN</w:t>
      </w:r>
      <w:bookmarkEnd w:id="14"/>
    </w:p>
    <w:p w14:paraId="1798C4C2" w14:textId="77777777" w:rsidR="00793E6A" w:rsidRPr="009477C5" w:rsidRDefault="00793E6A" w:rsidP="004A1E44">
      <w:pPr>
        <w:pStyle w:val="Ttulo3"/>
        <w:numPr>
          <w:ilvl w:val="0"/>
          <w:numId w:val="17"/>
        </w:numPr>
        <w:ind w:left="426" w:hanging="426"/>
        <w:rPr>
          <w:highlight w:val="white"/>
        </w:rPr>
      </w:pPr>
      <w:bookmarkStart w:id="15" w:name="_Toc116560160"/>
      <w:r>
        <w:t>Á</w:t>
      </w:r>
      <w:r w:rsidRPr="008A1CA2">
        <w:t>mbito estatal</w:t>
      </w:r>
      <w:bookmarkEnd w:id="15"/>
      <w:r w:rsidRPr="008A1CA2">
        <w:t xml:space="preserve"> </w:t>
      </w:r>
    </w:p>
    <w:p w14:paraId="5E20FCB9" w14:textId="5AC10C29" w:rsidR="008A1CA2" w:rsidRDefault="00793E6A" w:rsidP="004A1E44">
      <w:pPr>
        <w:spacing w:line="276" w:lineRule="auto"/>
        <w:ind w:left="0" w:firstLine="0"/>
        <w:rPr>
          <w:rFonts w:ascii="Verdana" w:hAnsi="Verdana"/>
          <w:sz w:val="22"/>
          <w:szCs w:val="22"/>
          <w:highlight w:val="white"/>
        </w:rPr>
      </w:pPr>
      <w:r w:rsidRPr="009477C5">
        <w:rPr>
          <w:rFonts w:ascii="Verdana" w:hAnsi="Verdana"/>
          <w:sz w:val="22"/>
          <w:szCs w:val="22"/>
          <w:highlight w:val="white"/>
        </w:rPr>
        <w:t>Orden TMA/851/2021</w:t>
      </w:r>
      <w:r w:rsidR="009477C5">
        <w:rPr>
          <w:rFonts w:ascii="Verdana" w:hAnsi="Verdana"/>
          <w:sz w:val="22"/>
          <w:szCs w:val="22"/>
          <w:highlight w:val="white"/>
        </w:rPr>
        <w:t>:</w:t>
      </w:r>
    </w:p>
    <w:p w14:paraId="349B26F3" w14:textId="77777777" w:rsidR="009477C5" w:rsidRPr="009477C5" w:rsidRDefault="009477C5" w:rsidP="004A1E44">
      <w:pPr>
        <w:spacing w:line="276" w:lineRule="auto"/>
        <w:ind w:left="0" w:firstLine="0"/>
        <w:rPr>
          <w:rFonts w:ascii="Verdana" w:hAnsi="Verdana"/>
          <w:sz w:val="22"/>
          <w:szCs w:val="22"/>
          <w:highlight w:val="white"/>
        </w:rPr>
      </w:pPr>
    </w:p>
    <w:p w14:paraId="7774CFA0" w14:textId="77777777" w:rsidR="008A1CA2" w:rsidRPr="008A1CA2" w:rsidRDefault="008A1CA2" w:rsidP="004A1E44">
      <w:pPr>
        <w:spacing w:line="276" w:lineRule="auto"/>
        <w:ind w:left="0" w:firstLine="0"/>
        <w:rPr>
          <w:rFonts w:ascii="Verdana" w:eastAsia="Verdana" w:hAnsi="Verdana" w:cs="Verdana"/>
          <w:sz w:val="22"/>
          <w:szCs w:val="22"/>
        </w:rPr>
      </w:pPr>
      <w:r w:rsidRPr="008A1CA2">
        <w:rPr>
          <w:rFonts w:ascii="Verdana" w:eastAsia="Verdana" w:hAnsi="Verdana" w:cs="Verdana"/>
          <w:sz w:val="22"/>
          <w:szCs w:val="22"/>
        </w:rPr>
        <w:t>Art.20</w:t>
      </w:r>
      <w:r w:rsidRPr="008A1CA2">
        <w:rPr>
          <w:rFonts w:ascii="Verdana" w:eastAsia="Verdana" w:hAnsi="Verdana" w:cs="Verdana"/>
          <w:sz w:val="22"/>
          <w:szCs w:val="22"/>
        </w:rPr>
        <w:tab/>
        <w:t xml:space="preserve"> </w:t>
      </w:r>
      <w:r w:rsidRPr="008A1CA2">
        <w:rPr>
          <w:rFonts w:ascii="Verdana" w:eastAsia="Verdana" w:hAnsi="Verdana" w:cs="Verdana"/>
          <w:sz w:val="22"/>
          <w:szCs w:val="22"/>
        </w:rPr>
        <w:tab/>
        <w:t>Vados peatonales</w:t>
      </w:r>
    </w:p>
    <w:p w14:paraId="574E259C" w14:textId="77777777" w:rsidR="008A1CA2" w:rsidRPr="008A1CA2" w:rsidRDefault="008A1CA2" w:rsidP="004A1E44">
      <w:pPr>
        <w:spacing w:line="276" w:lineRule="auto"/>
        <w:ind w:left="0" w:firstLine="0"/>
        <w:rPr>
          <w:rFonts w:ascii="Verdana" w:eastAsia="Verdana" w:hAnsi="Verdana" w:cs="Verdana"/>
          <w:sz w:val="22"/>
          <w:szCs w:val="22"/>
        </w:rPr>
      </w:pPr>
      <w:r w:rsidRPr="008A1CA2">
        <w:rPr>
          <w:rFonts w:ascii="Verdana" w:eastAsia="Verdana" w:hAnsi="Verdana" w:cs="Verdana"/>
          <w:sz w:val="22"/>
          <w:szCs w:val="22"/>
        </w:rPr>
        <w:t>Art.21</w:t>
      </w:r>
      <w:r w:rsidRPr="008A1CA2">
        <w:rPr>
          <w:rFonts w:ascii="Verdana" w:eastAsia="Verdana" w:hAnsi="Verdana" w:cs="Verdana"/>
          <w:sz w:val="22"/>
          <w:szCs w:val="22"/>
        </w:rPr>
        <w:tab/>
      </w:r>
      <w:r w:rsidRPr="008A1CA2">
        <w:rPr>
          <w:rFonts w:ascii="Verdana" w:eastAsia="Verdana" w:hAnsi="Verdana" w:cs="Verdana"/>
          <w:sz w:val="22"/>
          <w:szCs w:val="22"/>
        </w:rPr>
        <w:tab/>
        <w:t>Pasos de peatones</w:t>
      </w:r>
    </w:p>
    <w:p w14:paraId="6C05AE81" w14:textId="3F31FA5D" w:rsidR="008A1CA2" w:rsidRPr="008A1CA2" w:rsidRDefault="008A1CA2" w:rsidP="004A1E44">
      <w:pPr>
        <w:spacing w:line="276" w:lineRule="auto"/>
        <w:ind w:left="0" w:firstLine="0"/>
        <w:rPr>
          <w:rFonts w:ascii="Verdana" w:eastAsia="Verdana" w:hAnsi="Verdana" w:cs="Verdana"/>
          <w:sz w:val="22"/>
          <w:szCs w:val="22"/>
        </w:rPr>
      </w:pPr>
      <w:r w:rsidRPr="008A1CA2">
        <w:rPr>
          <w:rFonts w:ascii="Verdana" w:eastAsia="Verdana" w:hAnsi="Verdana" w:cs="Verdana"/>
          <w:sz w:val="22"/>
          <w:szCs w:val="22"/>
        </w:rPr>
        <w:t xml:space="preserve">Art.22 </w:t>
      </w:r>
      <w:r w:rsidRPr="008A1CA2">
        <w:rPr>
          <w:rFonts w:ascii="Verdana" w:eastAsia="Verdana" w:hAnsi="Verdana" w:cs="Verdana"/>
          <w:sz w:val="22"/>
          <w:szCs w:val="22"/>
        </w:rPr>
        <w:tab/>
        <w:t>Isletas de refugio</w:t>
      </w:r>
    </w:p>
    <w:p w14:paraId="31048D17" w14:textId="77777777" w:rsidR="008A1CA2" w:rsidRPr="008A1CA2" w:rsidRDefault="008A1CA2" w:rsidP="004A1E44">
      <w:pPr>
        <w:spacing w:line="276" w:lineRule="auto"/>
        <w:ind w:left="0" w:firstLine="0"/>
        <w:rPr>
          <w:rFonts w:ascii="Verdana" w:eastAsia="Verdana" w:hAnsi="Verdana" w:cs="Verdana"/>
          <w:sz w:val="22"/>
          <w:szCs w:val="22"/>
        </w:rPr>
      </w:pPr>
      <w:r w:rsidRPr="008A1CA2">
        <w:rPr>
          <w:rFonts w:ascii="Verdana" w:eastAsia="Verdana" w:hAnsi="Verdana" w:cs="Verdana"/>
          <w:sz w:val="22"/>
          <w:szCs w:val="22"/>
        </w:rPr>
        <w:t>Art.23</w:t>
      </w:r>
      <w:r w:rsidRPr="008A1CA2">
        <w:rPr>
          <w:rFonts w:ascii="Verdana" w:eastAsia="Verdana" w:hAnsi="Verdana" w:cs="Verdana"/>
          <w:sz w:val="22"/>
          <w:szCs w:val="22"/>
        </w:rPr>
        <w:tab/>
      </w:r>
      <w:r w:rsidRPr="008A1CA2">
        <w:rPr>
          <w:rFonts w:ascii="Verdana" w:eastAsia="Verdana" w:hAnsi="Verdana" w:cs="Verdana"/>
          <w:sz w:val="22"/>
          <w:szCs w:val="22"/>
        </w:rPr>
        <w:tab/>
        <w:t>Semáforos</w:t>
      </w:r>
    </w:p>
    <w:p w14:paraId="16A57982" w14:textId="77777777" w:rsidR="008A1CA2" w:rsidRPr="008A1CA2" w:rsidRDefault="008A1CA2" w:rsidP="004A1E44">
      <w:pPr>
        <w:spacing w:line="276" w:lineRule="auto"/>
        <w:ind w:left="0" w:firstLine="0"/>
        <w:rPr>
          <w:rFonts w:ascii="Verdana" w:eastAsia="Verdana" w:hAnsi="Verdana" w:cs="Verdana"/>
          <w:sz w:val="22"/>
          <w:szCs w:val="22"/>
        </w:rPr>
      </w:pPr>
      <w:r w:rsidRPr="008A1CA2">
        <w:rPr>
          <w:rFonts w:ascii="Verdana" w:eastAsia="Verdana" w:hAnsi="Verdana" w:cs="Verdana"/>
          <w:sz w:val="22"/>
          <w:szCs w:val="22"/>
        </w:rPr>
        <w:t>Art.45</w:t>
      </w:r>
      <w:r w:rsidRPr="008A1CA2">
        <w:rPr>
          <w:rFonts w:ascii="Verdana" w:eastAsia="Verdana" w:hAnsi="Verdana" w:cs="Verdana"/>
          <w:sz w:val="22"/>
          <w:szCs w:val="22"/>
        </w:rPr>
        <w:tab/>
      </w:r>
      <w:r w:rsidRPr="008A1CA2">
        <w:rPr>
          <w:rFonts w:ascii="Verdana" w:eastAsia="Verdana" w:hAnsi="Verdana" w:cs="Verdana"/>
          <w:sz w:val="22"/>
          <w:szCs w:val="22"/>
        </w:rPr>
        <w:tab/>
        <w:t xml:space="preserve">Tipos de pavimento táctil indicador </w:t>
      </w:r>
    </w:p>
    <w:p w14:paraId="65333502" w14:textId="77777777" w:rsidR="008A1CA2" w:rsidRPr="008A1CA2" w:rsidRDefault="008A1CA2" w:rsidP="004A1E44">
      <w:pPr>
        <w:spacing w:line="276" w:lineRule="auto"/>
        <w:ind w:left="0" w:firstLine="0"/>
        <w:rPr>
          <w:rFonts w:ascii="Verdana" w:eastAsia="Verdana" w:hAnsi="Verdana" w:cs="Verdana"/>
          <w:sz w:val="22"/>
          <w:szCs w:val="22"/>
        </w:rPr>
      </w:pPr>
      <w:r w:rsidRPr="008A1CA2">
        <w:rPr>
          <w:rFonts w:ascii="Verdana" w:eastAsia="Verdana" w:hAnsi="Verdana" w:cs="Verdana"/>
          <w:sz w:val="22"/>
          <w:szCs w:val="22"/>
        </w:rPr>
        <w:t>Art.46</w:t>
      </w:r>
      <w:r w:rsidRPr="008A1CA2">
        <w:rPr>
          <w:rFonts w:ascii="Verdana" w:eastAsia="Verdana" w:hAnsi="Verdana" w:cs="Verdana"/>
          <w:sz w:val="22"/>
          <w:szCs w:val="22"/>
        </w:rPr>
        <w:tab/>
      </w:r>
      <w:r w:rsidRPr="008A1CA2">
        <w:rPr>
          <w:rFonts w:ascii="Verdana" w:eastAsia="Verdana" w:hAnsi="Verdana" w:cs="Verdana"/>
          <w:sz w:val="22"/>
          <w:szCs w:val="22"/>
        </w:rPr>
        <w:tab/>
        <w:t>Aplicaciones reguladas del pavimento táctil indicador</w:t>
      </w:r>
    </w:p>
    <w:p w14:paraId="7CC830D7" w14:textId="77777777" w:rsidR="00793E6A" w:rsidRDefault="00793E6A" w:rsidP="00C61BE9">
      <w:pPr>
        <w:pStyle w:val="Ttulo3"/>
      </w:pPr>
      <w:bookmarkStart w:id="16" w:name="_Toc116560161"/>
      <w:r>
        <w:t>Á</w:t>
      </w:r>
      <w:r w:rsidRPr="008A1CA2">
        <w:t>mbito autonómico</w:t>
      </w:r>
      <w:bookmarkEnd w:id="16"/>
    </w:p>
    <w:p w14:paraId="71E53BA5" w14:textId="27069654" w:rsidR="008A1CA2" w:rsidRPr="009D3C58" w:rsidRDefault="00793E6A" w:rsidP="004A1E44">
      <w:pPr>
        <w:ind w:left="0" w:firstLine="0"/>
        <w:rPr>
          <w:rFonts w:ascii="Verdana" w:hAnsi="Verdana"/>
          <w:sz w:val="22"/>
          <w:szCs w:val="22"/>
        </w:rPr>
      </w:pPr>
      <w:r w:rsidRPr="009D3C58">
        <w:rPr>
          <w:rFonts w:ascii="Verdana" w:hAnsi="Verdana"/>
          <w:sz w:val="22"/>
          <w:szCs w:val="22"/>
        </w:rPr>
        <w:t>Decreto 13/2007 de la Comunidad de Madrid</w:t>
      </w:r>
    </w:p>
    <w:p w14:paraId="6FCC9493" w14:textId="1F6F190F" w:rsidR="008A1CA2" w:rsidRDefault="008A1CA2" w:rsidP="004A1E44">
      <w:pPr>
        <w:spacing w:line="276" w:lineRule="auto"/>
        <w:ind w:left="0" w:hanging="2"/>
        <w:rPr>
          <w:rFonts w:ascii="Verdana" w:eastAsia="Verdana" w:hAnsi="Verdana" w:cs="Verdana"/>
          <w:sz w:val="22"/>
          <w:szCs w:val="22"/>
        </w:rPr>
      </w:pPr>
      <w:r w:rsidRPr="008A1CA2">
        <w:rPr>
          <w:rFonts w:ascii="Verdana" w:eastAsia="Verdana" w:hAnsi="Verdana" w:cs="Verdana"/>
          <w:sz w:val="22"/>
          <w:szCs w:val="22"/>
        </w:rPr>
        <w:t>Norma 2</w:t>
      </w:r>
      <w:r w:rsidRPr="008A1CA2">
        <w:rPr>
          <w:rFonts w:ascii="Verdana" w:eastAsia="Verdana" w:hAnsi="Verdana" w:cs="Verdana"/>
          <w:sz w:val="22"/>
          <w:szCs w:val="22"/>
        </w:rPr>
        <w:tab/>
        <w:t>Itinerario exterior</w:t>
      </w:r>
    </w:p>
    <w:p w14:paraId="04211EC8" w14:textId="77777777" w:rsidR="008A1CA2" w:rsidRPr="008A1CA2" w:rsidRDefault="008A1CA2" w:rsidP="008A1CA2">
      <w:pPr>
        <w:spacing w:line="276" w:lineRule="auto"/>
        <w:ind w:left="0" w:hanging="2"/>
        <w:rPr>
          <w:rFonts w:ascii="Verdana" w:eastAsia="Verdana" w:hAnsi="Verdana" w:cs="Verdana"/>
          <w:sz w:val="22"/>
          <w:szCs w:val="22"/>
        </w:rPr>
      </w:pPr>
    </w:p>
    <w:p w14:paraId="063341ED" w14:textId="75AA6FD3" w:rsidR="008A1CA2" w:rsidRDefault="008A1CA2" w:rsidP="000C22F7">
      <w:pPr>
        <w:ind w:left="0" w:firstLine="0"/>
        <w:jc w:val="center"/>
        <w:rPr>
          <w:rFonts w:ascii="Verdana" w:hAnsi="Verdana"/>
          <w:b/>
          <w:bCs/>
          <w:sz w:val="22"/>
          <w:szCs w:val="22"/>
          <w:highlight w:val="white"/>
        </w:rPr>
      </w:pPr>
      <w:r>
        <w:rPr>
          <w:rFonts w:ascii="Verdana" w:hAnsi="Verdana"/>
          <w:b/>
          <w:bCs/>
          <w:sz w:val="22"/>
          <w:szCs w:val="22"/>
          <w:highlight w:val="white"/>
        </w:rPr>
        <w:t>CUADRO RESUMEN DE PARÁMETROS NORMATIVOS</w:t>
      </w: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29"/>
        <w:gridCol w:w="2126"/>
        <w:gridCol w:w="1843"/>
      </w:tblGrid>
      <w:tr w:rsidR="008A1CA2" w:rsidRPr="00254071" w14:paraId="3A0BF981" w14:textId="77777777" w:rsidTr="000C22F7">
        <w:trPr>
          <w:trHeight w:val="20"/>
          <w:tblHeader/>
        </w:trPr>
        <w:tc>
          <w:tcPr>
            <w:tcW w:w="5529" w:type="dxa"/>
            <w:shd w:val="clear" w:color="auto" w:fill="F2F2F2" w:themeFill="background1" w:themeFillShade="F2"/>
            <w:vAlign w:val="center"/>
          </w:tcPr>
          <w:p w14:paraId="21AC6F88" w14:textId="77777777" w:rsidR="008A1CA2" w:rsidRPr="00254071" w:rsidRDefault="008A1CA2" w:rsidP="000C22F7">
            <w:pPr>
              <w:spacing w:line="276" w:lineRule="auto"/>
              <w:ind w:left="0" w:hanging="2"/>
              <w:jc w:val="center"/>
              <w:rPr>
                <w:rFonts w:ascii="Verdana" w:eastAsia="Verdana" w:hAnsi="Verdana" w:cs="Verdana"/>
                <w:sz w:val="18"/>
                <w:szCs w:val="18"/>
              </w:rPr>
            </w:pPr>
            <w:r w:rsidRPr="00254071">
              <w:rPr>
                <w:rFonts w:ascii="Verdana" w:eastAsia="Verdana" w:hAnsi="Verdana" w:cs="Verdana"/>
                <w:b/>
                <w:sz w:val="18"/>
                <w:szCs w:val="18"/>
              </w:rPr>
              <w:t>DESCRIPCIÓN</w:t>
            </w:r>
          </w:p>
        </w:tc>
        <w:tc>
          <w:tcPr>
            <w:tcW w:w="2126" w:type="dxa"/>
            <w:shd w:val="clear" w:color="auto" w:fill="F2F2F2" w:themeFill="background1" w:themeFillShade="F2"/>
            <w:vAlign w:val="center"/>
          </w:tcPr>
          <w:p w14:paraId="6F3F7C09" w14:textId="77777777" w:rsidR="008A1CA2" w:rsidRPr="00254071" w:rsidRDefault="008A1CA2" w:rsidP="000C22F7">
            <w:pPr>
              <w:spacing w:line="276" w:lineRule="auto"/>
              <w:ind w:left="0" w:hanging="2"/>
              <w:jc w:val="center"/>
              <w:rPr>
                <w:rFonts w:ascii="Verdana" w:eastAsia="Verdana" w:hAnsi="Verdana" w:cs="Verdana"/>
                <w:sz w:val="18"/>
                <w:szCs w:val="18"/>
              </w:rPr>
            </w:pPr>
            <w:r w:rsidRPr="00254071">
              <w:rPr>
                <w:rFonts w:ascii="Verdana" w:eastAsia="Verdana" w:hAnsi="Verdana" w:cs="Verdana"/>
                <w:b/>
                <w:sz w:val="18"/>
                <w:szCs w:val="18"/>
              </w:rPr>
              <w:t>VALOR NORMATIVO</w:t>
            </w:r>
          </w:p>
          <w:p w14:paraId="718657FB" w14:textId="0D2F6E88" w:rsidR="008A1CA2" w:rsidRPr="00254071" w:rsidRDefault="008A1CA2" w:rsidP="000C22F7">
            <w:pPr>
              <w:spacing w:line="276" w:lineRule="auto"/>
              <w:ind w:left="0" w:hanging="2"/>
              <w:jc w:val="center"/>
              <w:rPr>
                <w:rFonts w:ascii="Verdana" w:eastAsia="Verdana" w:hAnsi="Verdana" w:cs="Verdana"/>
                <w:sz w:val="18"/>
                <w:szCs w:val="18"/>
              </w:rPr>
            </w:pPr>
            <w:r w:rsidRPr="00254071">
              <w:rPr>
                <w:rFonts w:ascii="Verdana" w:eastAsia="Verdana" w:hAnsi="Verdana" w:cs="Verdana"/>
                <w:b/>
                <w:sz w:val="18"/>
                <w:szCs w:val="18"/>
              </w:rPr>
              <w:t>(ORDEN TMA/851/2021)</w:t>
            </w:r>
          </w:p>
        </w:tc>
        <w:tc>
          <w:tcPr>
            <w:tcW w:w="1843" w:type="dxa"/>
            <w:shd w:val="clear" w:color="auto" w:fill="F2F2F2" w:themeFill="background1" w:themeFillShade="F2"/>
            <w:vAlign w:val="center"/>
          </w:tcPr>
          <w:p w14:paraId="49EA3BFB" w14:textId="77777777" w:rsidR="008A1CA2" w:rsidRPr="00254071" w:rsidRDefault="008A1CA2" w:rsidP="000C22F7">
            <w:pPr>
              <w:spacing w:line="276" w:lineRule="auto"/>
              <w:ind w:left="0" w:hanging="2"/>
              <w:jc w:val="center"/>
              <w:rPr>
                <w:rFonts w:ascii="Verdana" w:eastAsia="Verdana" w:hAnsi="Verdana" w:cs="Verdana"/>
                <w:sz w:val="18"/>
                <w:szCs w:val="18"/>
              </w:rPr>
            </w:pPr>
            <w:r w:rsidRPr="00254071">
              <w:rPr>
                <w:rFonts w:ascii="Verdana" w:eastAsia="Verdana" w:hAnsi="Verdana" w:cs="Verdana"/>
                <w:b/>
                <w:sz w:val="18"/>
                <w:szCs w:val="18"/>
              </w:rPr>
              <w:t>REFERENCIA NORMATIVA</w:t>
            </w:r>
          </w:p>
        </w:tc>
      </w:tr>
      <w:tr w:rsidR="008A1CA2" w:rsidRPr="00254071" w14:paraId="5CB51F7B" w14:textId="77777777" w:rsidTr="009D1A43">
        <w:trPr>
          <w:trHeight w:val="20"/>
        </w:trPr>
        <w:tc>
          <w:tcPr>
            <w:tcW w:w="9498" w:type="dxa"/>
            <w:gridSpan w:val="3"/>
            <w:shd w:val="clear" w:color="auto" w:fill="C9E4FF"/>
            <w:vAlign w:val="center"/>
          </w:tcPr>
          <w:p w14:paraId="786FA439" w14:textId="77777777" w:rsidR="008A1CA2" w:rsidRPr="00254071" w:rsidRDefault="008A1CA2" w:rsidP="009D1A43">
            <w:pPr>
              <w:pBdr>
                <w:top w:val="nil"/>
                <w:left w:val="nil"/>
                <w:bottom w:val="nil"/>
                <w:right w:val="nil"/>
                <w:between w:val="nil"/>
              </w:pBdr>
              <w:spacing w:after="0" w:line="276" w:lineRule="auto"/>
              <w:ind w:left="0" w:hanging="2"/>
              <w:rPr>
                <w:rFonts w:ascii="Verdana" w:eastAsia="Verdana" w:hAnsi="Verdana" w:cs="Verdana"/>
                <w:sz w:val="18"/>
                <w:szCs w:val="18"/>
              </w:rPr>
            </w:pPr>
          </w:p>
          <w:p w14:paraId="6DFC2128" w14:textId="77777777" w:rsidR="008A1CA2" w:rsidRPr="00254071" w:rsidRDefault="008A1CA2" w:rsidP="009D1A43">
            <w:pPr>
              <w:pBdr>
                <w:top w:val="nil"/>
                <w:left w:val="nil"/>
                <w:bottom w:val="nil"/>
                <w:right w:val="nil"/>
                <w:between w:val="nil"/>
              </w:pBdr>
              <w:spacing w:after="0" w:line="276" w:lineRule="auto"/>
              <w:ind w:left="0" w:hanging="2"/>
              <w:rPr>
                <w:rFonts w:ascii="Verdana" w:eastAsia="Verdana" w:hAnsi="Verdana" w:cs="Verdana"/>
                <w:sz w:val="18"/>
                <w:szCs w:val="18"/>
              </w:rPr>
            </w:pPr>
            <w:r w:rsidRPr="00254071">
              <w:rPr>
                <w:rFonts w:ascii="Verdana" w:eastAsia="Verdana" w:hAnsi="Verdana" w:cs="Verdana"/>
                <w:b/>
                <w:sz w:val="18"/>
                <w:szCs w:val="18"/>
              </w:rPr>
              <w:t>1.- Vados de peatones</w:t>
            </w:r>
          </w:p>
          <w:p w14:paraId="7C90DE82" w14:textId="77777777" w:rsidR="008A1CA2" w:rsidRPr="00254071" w:rsidRDefault="008A1CA2" w:rsidP="009D1A43">
            <w:pPr>
              <w:pBdr>
                <w:top w:val="nil"/>
                <w:left w:val="nil"/>
                <w:bottom w:val="nil"/>
                <w:right w:val="nil"/>
                <w:between w:val="nil"/>
              </w:pBdr>
              <w:spacing w:after="0" w:line="276" w:lineRule="auto"/>
              <w:ind w:left="0" w:hanging="2"/>
              <w:jc w:val="center"/>
              <w:rPr>
                <w:rFonts w:ascii="Verdana" w:eastAsia="Verdana" w:hAnsi="Verdana" w:cs="Verdana"/>
                <w:sz w:val="18"/>
                <w:szCs w:val="18"/>
              </w:rPr>
            </w:pPr>
          </w:p>
        </w:tc>
      </w:tr>
      <w:tr w:rsidR="008A1CA2" w:rsidRPr="00254071" w14:paraId="3C5E4C1D" w14:textId="77777777" w:rsidTr="009D1A43">
        <w:trPr>
          <w:trHeight w:val="83"/>
        </w:trPr>
        <w:tc>
          <w:tcPr>
            <w:tcW w:w="5529" w:type="dxa"/>
            <w:vAlign w:val="center"/>
          </w:tcPr>
          <w:p w14:paraId="2B858E12" w14:textId="77777777" w:rsidR="008A1CA2" w:rsidRPr="00254071" w:rsidRDefault="008A1CA2" w:rsidP="000C22F7">
            <w:pPr>
              <w:pBdr>
                <w:top w:val="nil"/>
                <w:left w:val="nil"/>
                <w:bottom w:val="nil"/>
                <w:right w:val="nil"/>
                <w:between w:val="nil"/>
              </w:pBdr>
              <w:spacing w:before="240" w:after="240" w:line="276" w:lineRule="auto"/>
              <w:ind w:left="0" w:hanging="2"/>
              <w:rPr>
                <w:rFonts w:ascii="Verdana" w:eastAsia="Verdana" w:hAnsi="Verdana" w:cs="Verdana"/>
                <w:sz w:val="18"/>
                <w:szCs w:val="18"/>
              </w:rPr>
            </w:pPr>
            <w:r w:rsidRPr="00254071">
              <w:rPr>
                <w:rFonts w:ascii="Verdana" w:eastAsia="Verdana" w:hAnsi="Verdana" w:cs="Verdana"/>
                <w:sz w:val="18"/>
                <w:szCs w:val="18"/>
              </w:rPr>
              <w:t>Invaden el itinerario peatonal accesible de la vía pública</w:t>
            </w:r>
          </w:p>
        </w:tc>
        <w:tc>
          <w:tcPr>
            <w:tcW w:w="2126" w:type="dxa"/>
            <w:vAlign w:val="center"/>
          </w:tcPr>
          <w:p w14:paraId="3DA820F4" w14:textId="77777777" w:rsidR="008A1CA2" w:rsidRPr="00254071" w:rsidRDefault="008A1CA2" w:rsidP="009D1A43">
            <w:pPr>
              <w:pBdr>
                <w:top w:val="nil"/>
                <w:left w:val="nil"/>
                <w:bottom w:val="nil"/>
                <w:right w:val="nil"/>
                <w:between w:val="nil"/>
              </w:pBdr>
              <w:spacing w:after="0" w:line="276" w:lineRule="auto"/>
              <w:ind w:left="0" w:hanging="2"/>
              <w:jc w:val="center"/>
              <w:rPr>
                <w:rFonts w:ascii="Verdana" w:eastAsia="Verdana" w:hAnsi="Verdana" w:cs="Verdana"/>
                <w:sz w:val="18"/>
                <w:szCs w:val="18"/>
              </w:rPr>
            </w:pPr>
            <w:r w:rsidRPr="00254071">
              <w:rPr>
                <w:rFonts w:ascii="Verdana" w:eastAsia="Verdana" w:hAnsi="Verdana" w:cs="Verdana"/>
                <w:sz w:val="18"/>
                <w:szCs w:val="18"/>
              </w:rPr>
              <w:t>NO</w:t>
            </w:r>
          </w:p>
        </w:tc>
        <w:tc>
          <w:tcPr>
            <w:tcW w:w="1843" w:type="dxa"/>
            <w:vAlign w:val="center"/>
          </w:tcPr>
          <w:p w14:paraId="7605175D" w14:textId="77777777" w:rsidR="008A1CA2" w:rsidRPr="00254071" w:rsidRDefault="008A1CA2" w:rsidP="009D1A43">
            <w:pPr>
              <w:pBdr>
                <w:top w:val="nil"/>
                <w:left w:val="nil"/>
                <w:bottom w:val="nil"/>
                <w:right w:val="nil"/>
                <w:between w:val="nil"/>
              </w:pBdr>
              <w:spacing w:after="0" w:line="276" w:lineRule="auto"/>
              <w:ind w:left="0" w:hanging="2"/>
              <w:jc w:val="center"/>
              <w:rPr>
                <w:rFonts w:ascii="Verdana" w:eastAsia="Verdana" w:hAnsi="Verdana" w:cs="Verdana"/>
                <w:sz w:val="18"/>
                <w:szCs w:val="18"/>
              </w:rPr>
            </w:pPr>
            <w:r w:rsidRPr="00254071">
              <w:rPr>
                <w:rFonts w:ascii="Verdana" w:eastAsia="Verdana" w:hAnsi="Verdana" w:cs="Verdana"/>
                <w:sz w:val="18"/>
                <w:szCs w:val="18"/>
              </w:rPr>
              <w:t>Art. 20</w:t>
            </w:r>
          </w:p>
        </w:tc>
      </w:tr>
      <w:tr w:rsidR="008A1CA2" w:rsidRPr="00254071" w14:paraId="59A09130" w14:textId="77777777" w:rsidTr="009D1A43">
        <w:trPr>
          <w:trHeight w:val="83"/>
        </w:trPr>
        <w:tc>
          <w:tcPr>
            <w:tcW w:w="5529" w:type="dxa"/>
            <w:vAlign w:val="center"/>
          </w:tcPr>
          <w:p w14:paraId="089ABBCC" w14:textId="77777777" w:rsidR="008A1CA2" w:rsidRPr="00254071" w:rsidRDefault="008A1CA2" w:rsidP="000C22F7">
            <w:pPr>
              <w:pBdr>
                <w:top w:val="nil"/>
                <w:left w:val="nil"/>
                <w:bottom w:val="nil"/>
                <w:right w:val="nil"/>
                <w:between w:val="nil"/>
              </w:pBdr>
              <w:spacing w:before="240" w:after="240" w:line="276" w:lineRule="auto"/>
              <w:ind w:left="0" w:hanging="2"/>
              <w:rPr>
                <w:rFonts w:ascii="Verdana" w:eastAsia="Verdana" w:hAnsi="Verdana" w:cs="Verdana"/>
                <w:sz w:val="18"/>
                <w:szCs w:val="18"/>
              </w:rPr>
            </w:pPr>
            <w:r w:rsidRPr="00254071">
              <w:rPr>
                <w:rFonts w:ascii="Verdana" w:eastAsia="Verdana" w:hAnsi="Verdana" w:cs="Verdana"/>
                <w:sz w:val="18"/>
                <w:szCs w:val="18"/>
              </w:rPr>
              <w:t>Ancho mínimo del plano inclinado del vado a la cota de calzada</w:t>
            </w:r>
          </w:p>
        </w:tc>
        <w:tc>
          <w:tcPr>
            <w:tcW w:w="2126" w:type="dxa"/>
            <w:vAlign w:val="center"/>
          </w:tcPr>
          <w:p w14:paraId="33232A9F" w14:textId="77777777" w:rsidR="008A1CA2" w:rsidRPr="00254071" w:rsidRDefault="008A1CA2" w:rsidP="009D1A43">
            <w:pPr>
              <w:pBdr>
                <w:top w:val="nil"/>
                <w:left w:val="nil"/>
                <w:bottom w:val="nil"/>
                <w:right w:val="nil"/>
                <w:between w:val="nil"/>
              </w:pBdr>
              <w:spacing w:after="0" w:line="276" w:lineRule="auto"/>
              <w:ind w:left="0" w:hanging="2"/>
              <w:jc w:val="center"/>
              <w:rPr>
                <w:rFonts w:ascii="Verdana" w:eastAsia="Verdana" w:hAnsi="Verdana" w:cs="Verdana"/>
                <w:sz w:val="18"/>
                <w:szCs w:val="18"/>
              </w:rPr>
            </w:pPr>
            <w:r w:rsidRPr="00254071">
              <w:rPr>
                <w:rFonts w:ascii="Verdana" w:eastAsia="Verdana" w:hAnsi="Verdana" w:cs="Verdana"/>
                <w:sz w:val="18"/>
                <w:szCs w:val="18"/>
              </w:rPr>
              <w:t>1,80 m</w:t>
            </w:r>
          </w:p>
        </w:tc>
        <w:tc>
          <w:tcPr>
            <w:tcW w:w="1843" w:type="dxa"/>
            <w:vAlign w:val="center"/>
          </w:tcPr>
          <w:p w14:paraId="6726E15D" w14:textId="77777777" w:rsidR="008A1CA2" w:rsidRPr="00254071" w:rsidRDefault="008A1CA2" w:rsidP="009D1A43">
            <w:pPr>
              <w:pBdr>
                <w:top w:val="nil"/>
                <w:left w:val="nil"/>
                <w:bottom w:val="nil"/>
                <w:right w:val="nil"/>
                <w:between w:val="nil"/>
              </w:pBdr>
              <w:spacing w:after="0" w:line="276" w:lineRule="auto"/>
              <w:ind w:left="0" w:hanging="2"/>
              <w:jc w:val="center"/>
              <w:rPr>
                <w:rFonts w:ascii="Verdana" w:eastAsia="Verdana" w:hAnsi="Verdana" w:cs="Verdana"/>
                <w:sz w:val="18"/>
                <w:szCs w:val="18"/>
              </w:rPr>
            </w:pPr>
            <w:r w:rsidRPr="00254071">
              <w:rPr>
                <w:rFonts w:ascii="Verdana" w:eastAsia="Verdana" w:hAnsi="Verdana" w:cs="Verdana"/>
                <w:sz w:val="18"/>
                <w:szCs w:val="18"/>
              </w:rPr>
              <w:t>Art. 20</w:t>
            </w:r>
          </w:p>
        </w:tc>
      </w:tr>
      <w:tr w:rsidR="008A1CA2" w:rsidRPr="00254071" w14:paraId="2D28F618" w14:textId="77777777" w:rsidTr="009D1A43">
        <w:trPr>
          <w:trHeight w:val="83"/>
        </w:trPr>
        <w:tc>
          <w:tcPr>
            <w:tcW w:w="5529" w:type="dxa"/>
            <w:vAlign w:val="center"/>
          </w:tcPr>
          <w:p w14:paraId="7FEEC78F" w14:textId="77777777" w:rsidR="008A1CA2" w:rsidRPr="00254071" w:rsidRDefault="008A1CA2" w:rsidP="000C22F7">
            <w:pPr>
              <w:pBdr>
                <w:top w:val="nil"/>
                <w:left w:val="nil"/>
                <w:bottom w:val="nil"/>
                <w:right w:val="nil"/>
                <w:between w:val="nil"/>
              </w:pBdr>
              <w:spacing w:before="240" w:after="240" w:line="276" w:lineRule="auto"/>
              <w:ind w:left="0" w:hanging="2"/>
              <w:rPr>
                <w:rFonts w:ascii="Verdana" w:eastAsia="Verdana" w:hAnsi="Verdana" w:cs="Verdana"/>
                <w:sz w:val="18"/>
                <w:szCs w:val="18"/>
              </w:rPr>
            </w:pPr>
            <w:r w:rsidRPr="00254071">
              <w:rPr>
                <w:rFonts w:ascii="Verdana" w:eastAsia="Verdana" w:hAnsi="Verdana" w:cs="Verdana"/>
                <w:sz w:val="18"/>
                <w:szCs w:val="18"/>
              </w:rPr>
              <w:t>Encuentro enrasado entre planos inclinados de vado en acera y la calzada</w:t>
            </w:r>
          </w:p>
        </w:tc>
        <w:tc>
          <w:tcPr>
            <w:tcW w:w="2126" w:type="dxa"/>
            <w:vAlign w:val="center"/>
          </w:tcPr>
          <w:p w14:paraId="066AB316" w14:textId="77777777" w:rsidR="008A1CA2" w:rsidRPr="00254071" w:rsidRDefault="008A1CA2" w:rsidP="009D1A43">
            <w:pPr>
              <w:pBdr>
                <w:top w:val="nil"/>
                <w:left w:val="nil"/>
                <w:bottom w:val="nil"/>
                <w:right w:val="nil"/>
                <w:between w:val="nil"/>
              </w:pBdr>
              <w:spacing w:after="0" w:line="276" w:lineRule="auto"/>
              <w:ind w:left="0" w:hanging="2"/>
              <w:jc w:val="center"/>
              <w:rPr>
                <w:rFonts w:ascii="Verdana" w:eastAsia="Verdana" w:hAnsi="Verdana" w:cs="Verdana"/>
                <w:sz w:val="18"/>
                <w:szCs w:val="18"/>
              </w:rPr>
            </w:pPr>
            <w:r w:rsidRPr="00254071">
              <w:rPr>
                <w:rFonts w:ascii="Verdana" w:eastAsia="Verdana" w:hAnsi="Verdana" w:cs="Verdana"/>
                <w:sz w:val="18"/>
                <w:szCs w:val="18"/>
              </w:rPr>
              <w:t>&lt; 4mm</w:t>
            </w:r>
          </w:p>
        </w:tc>
        <w:tc>
          <w:tcPr>
            <w:tcW w:w="1843" w:type="dxa"/>
            <w:vAlign w:val="center"/>
          </w:tcPr>
          <w:p w14:paraId="46650977" w14:textId="77777777" w:rsidR="008A1CA2" w:rsidRPr="00254071" w:rsidRDefault="008A1CA2" w:rsidP="009D1A43">
            <w:pPr>
              <w:pBdr>
                <w:top w:val="nil"/>
                <w:left w:val="nil"/>
                <w:bottom w:val="nil"/>
                <w:right w:val="nil"/>
                <w:between w:val="nil"/>
              </w:pBdr>
              <w:spacing w:after="0" w:line="276" w:lineRule="auto"/>
              <w:ind w:left="0" w:hanging="2"/>
              <w:jc w:val="center"/>
              <w:rPr>
                <w:rFonts w:ascii="Verdana" w:eastAsia="Verdana" w:hAnsi="Verdana" w:cs="Verdana"/>
                <w:sz w:val="18"/>
                <w:szCs w:val="18"/>
              </w:rPr>
            </w:pPr>
            <w:r w:rsidRPr="00254071">
              <w:rPr>
                <w:rFonts w:ascii="Verdana" w:eastAsia="Verdana" w:hAnsi="Verdana" w:cs="Verdana"/>
                <w:sz w:val="18"/>
                <w:szCs w:val="18"/>
              </w:rPr>
              <w:t>Art. 20</w:t>
            </w:r>
          </w:p>
        </w:tc>
      </w:tr>
      <w:tr w:rsidR="008A1CA2" w:rsidRPr="00254071" w14:paraId="672D865B" w14:textId="77777777" w:rsidTr="009D1A43">
        <w:trPr>
          <w:trHeight w:val="83"/>
        </w:trPr>
        <w:tc>
          <w:tcPr>
            <w:tcW w:w="5529" w:type="dxa"/>
            <w:vAlign w:val="center"/>
          </w:tcPr>
          <w:p w14:paraId="1775C4B9" w14:textId="77777777" w:rsidR="008A1CA2" w:rsidRPr="00254071" w:rsidRDefault="008A1CA2" w:rsidP="000C22F7">
            <w:pPr>
              <w:pBdr>
                <w:top w:val="nil"/>
                <w:left w:val="nil"/>
                <w:bottom w:val="nil"/>
                <w:right w:val="nil"/>
                <w:between w:val="nil"/>
              </w:pBdr>
              <w:spacing w:before="240" w:after="240" w:line="276" w:lineRule="auto"/>
              <w:ind w:left="0" w:hanging="2"/>
              <w:rPr>
                <w:rFonts w:ascii="Verdana" w:eastAsia="Verdana" w:hAnsi="Verdana" w:cs="Verdana"/>
                <w:sz w:val="18"/>
                <w:szCs w:val="18"/>
              </w:rPr>
            </w:pPr>
            <w:r w:rsidRPr="00254071">
              <w:rPr>
                <w:rFonts w:ascii="Verdana" w:eastAsia="Verdana" w:hAnsi="Verdana" w:cs="Verdana"/>
                <w:sz w:val="18"/>
                <w:szCs w:val="18"/>
              </w:rPr>
              <w:t>El vado presenta aristas vivas</w:t>
            </w:r>
          </w:p>
        </w:tc>
        <w:tc>
          <w:tcPr>
            <w:tcW w:w="2126" w:type="dxa"/>
            <w:vAlign w:val="center"/>
          </w:tcPr>
          <w:p w14:paraId="1C08A40F" w14:textId="77777777" w:rsidR="008A1CA2" w:rsidRPr="00254071" w:rsidRDefault="008A1CA2" w:rsidP="009D1A43">
            <w:pPr>
              <w:pBdr>
                <w:top w:val="nil"/>
                <w:left w:val="nil"/>
                <w:bottom w:val="nil"/>
                <w:right w:val="nil"/>
                <w:between w:val="nil"/>
              </w:pBdr>
              <w:spacing w:after="0" w:line="276" w:lineRule="auto"/>
              <w:ind w:left="0" w:hanging="2"/>
              <w:jc w:val="center"/>
              <w:rPr>
                <w:rFonts w:ascii="Verdana" w:eastAsia="Verdana" w:hAnsi="Verdana" w:cs="Verdana"/>
                <w:sz w:val="18"/>
                <w:szCs w:val="18"/>
              </w:rPr>
            </w:pPr>
            <w:r w:rsidRPr="00254071">
              <w:rPr>
                <w:rFonts w:ascii="Verdana" w:eastAsia="Verdana" w:hAnsi="Verdana" w:cs="Verdana"/>
                <w:sz w:val="18"/>
                <w:szCs w:val="18"/>
              </w:rPr>
              <w:t>NO</w:t>
            </w:r>
          </w:p>
        </w:tc>
        <w:tc>
          <w:tcPr>
            <w:tcW w:w="1843" w:type="dxa"/>
            <w:vAlign w:val="center"/>
          </w:tcPr>
          <w:p w14:paraId="128A856E" w14:textId="77777777" w:rsidR="008A1CA2" w:rsidRPr="00254071" w:rsidRDefault="008A1CA2" w:rsidP="009D1A43">
            <w:pPr>
              <w:pBdr>
                <w:top w:val="nil"/>
                <w:left w:val="nil"/>
                <w:bottom w:val="nil"/>
                <w:right w:val="nil"/>
                <w:between w:val="nil"/>
              </w:pBdr>
              <w:spacing w:after="0" w:line="276" w:lineRule="auto"/>
              <w:ind w:left="0" w:hanging="2"/>
              <w:jc w:val="center"/>
              <w:rPr>
                <w:rFonts w:ascii="Verdana" w:eastAsia="Verdana" w:hAnsi="Verdana" w:cs="Verdana"/>
                <w:sz w:val="18"/>
                <w:szCs w:val="18"/>
              </w:rPr>
            </w:pPr>
            <w:r w:rsidRPr="00254071">
              <w:rPr>
                <w:rFonts w:ascii="Verdana" w:eastAsia="Verdana" w:hAnsi="Verdana" w:cs="Verdana"/>
                <w:sz w:val="18"/>
                <w:szCs w:val="18"/>
              </w:rPr>
              <w:t>Art. 20</w:t>
            </w:r>
          </w:p>
        </w:tc>
      </w:tr>
      <w:tr w:rsidR="008A1CA2" w:rsidRPr="00254071" w14:paraId="607FA22C" w14:textId="77777777" w:rsidTr="009D1A43">
        <w:trPr>
          <w:trHeight w:val="83"/>
        </w:trPr>
        <w:tc>
          <w:tcPr>
            <w:tcW w:w="5529" w:type="dxa"/>
            <w:vAlign w:val="center"/>
          </w:tcPr>
          <w:p w14:paraId="58883024" w14:textId="77777777" w:rsidR="008A1CA2" w:rsidRPr="00254071" w:rsidRDefault="008A1CA2" w:rsidP="000C22F7">
            <w:pPr>
              <w:pBdr>
                <w:top w:val="nil"/>
                <w:left w:val="nil"/>
                <w:bottom w:val="nil"/>
                <w:right w:val="nil"/>
                <w:between w:val="nil"/>
              </w:pBdr>
              <w:spacing w:before="240" w:after="240" w:line="276" w:lineRule="auto"/>
              <w:ind w:left="0" w:hanging="2"/>
              <w:rPr>
                <w:rFonts w:ascii="Verdana" w:eastAsia="Verdana" w:hAnsi="Verdana" w:cs="Verdana"/>
                <w:sz w:val="18"/>
                <w:szCs w:val="18"/>
              </w:rPr>
            </w:pPr>
            <w:r w:rsidRPr="00254071">
              <w:rPr>
                <w:rFonts w:ascii="Verdana" w:eastAsia="Verdana" w:hAnsi="Verdana" w:cs="Verdana"/>
                <w:sz w:val="18"/>
                <w:szCs w:val="18"/>
              </w:rPr>
              <w:lastRenderedPageBreak/>
              <w:t>Planos inclinados del vado antideslizante</w:t>
            </w:r>
          </w:p>
        </w:tc>
        <w:tc>
          <w:tcPr>
            <w:tcW w:w="2126" w:type="dxa"/>
            <w:vAlign w:val="center"/>
          </w:tcPr>
          <w:p w14:paraId="7BABC22C" w14:textId="77777777" w:rsidR="008A1CA2" w:rsidRPr="00254071" w:rsidRDefault="008A1CA2" w:rsidP="009D1A43">
            <w:pPr>
              <w:pBdr>
                <w:top w:val="nil"/>
                <w:left w:val="nil"/>
                <w:bottom w:val="nil"/>
                <w:right w:val="nil"/>
                <w:between w:val="nil"/>
              </w:pBdr>
              <w:spacing w:after="0" w:line="276" w:lineRule="auto"/>
              <w:ind w:left="0" w:hanging="2"/>
              <w:jc w:val="center"/>
              <w:rPr>
                <w:rFonts w:ascii="Verdana" w:eastAsia="Verdana" w:hAnsi="Verdana" w:cs="Verdana"/>
                <w:sz w:val="18"/>
                <w:szCs w:val="18"/>
              </w:rPr>
            </w:pPr>
            <w:r w:rsidRPr="00254071">
              <w:rPr>
                <w:rFonts w:ascii="Verdana" w:eastAsia="Verdana" w:hAnsi="Verdana" w:cs="Verdana"/>
                <w:sz w:val="18"/>
                <w:szCs w:val="18"/>
              </w:rPr>
              <w:t>SÍ</w:t>
            </w:r>
          </w:p>
        </w:tc>
        <w:tc>
          <w:tcPr>
            <w:tcW w:w="1843" w:type="dxa"/>
            <w:vAlign w:val="center"/>
          </w:tcPr>
          <w:p w14:paraId="0744FDCF" w14:textId="77777777" w:rsidR="008A1CA2" w:rsidRPr="00254071" w:rsidRDefault="008A1CA2" w:rsidP="009D1A43">
            <w:pPr>
              <w:pBdr>
                <w:top w:val="nil"/>
                <w:left w:val="nil"/>
                <w:bottom w:val="nil"/>
                <w:right w:val="nil"/>
                <w:between w:val="nil"/>
              </w:pBdr>
              <w:spacing w:after="0" w:line="276" w:lineRule="auto"/>
              <w:ind w:left="0" w:hanging="2"/>
              <w:jc w:val="center"/>
              <w:rPr>
                <w:rFonts w:ascii="Verdana" w:eastAsia="Verdana" w:hAnsi="Verdana" w:cs="Verdana"/>
                <w:sz w:val="18"/>
                <w:szCs w:val="18"/>
              </w:rPr>
            </w:pPr>
            <w:r w:rsidRPr="00254071">
              <w:rPr>
                <w:rFonts w:ascii="Verdana" w:eastAsia="Verdana" w:hAnsi="Verdana" w:cs="Verdana"/>
                <w:sz w:val="18"/>
                <w:szCs w:val="18"/>
              </w:rPr>
              <w:t>Art. 20</w:t>
            </w:r>
          </w:p>
          <w:p w14:paraId="7CC9B05C" w14:textId="77777777" w:rsidR="008A1CA2" w:rsidRPr="00254071" w:rsidRDefault="008A1CA2" w:rsidP="009D1A43">
            <w:pPr>
              <w:pBdr>
                <w:top w:val="nil"/>
                <w:left w:val="nil"/>
                <w:bottom w:val="nil"/>
                <w:right w:val="nil"/>
                <w:between w:val="nil"/>
              </w:pBdr>
              <w:spacing w:after="0" w:line="276" w:lineRule="auto"/>
              <w:ind w:left="0" w:hanging="2"/>
              <w:jc w:val="center"/>
              <w:rPr>
                <w:rFonts w:ascii="Verdana" w:eastAsia="Verdana" w:hAnsi="Verdana" w:cs="Verdana"/>
                <w:sz w:val="18"/>
                <w:szCs w:val="18"/>
              </w:rPr>
            </w:pPr>
            <w:r w:rsidRPr="00254071">
              <w:rPr>
                <w:rFonts w:ascii="Verdana" w:eastAsia="Verdana" w:hAnsi="Verdana" w:cs="Verdana"/>
                <w:sz w:val="18"/>
                <w:szCs w:val="18"/>
              </w:rPr>
              <w:t>DBSUA 1</w:t>
            </w:r>
          </w:p>
        </w:tc>
      </w:tr>
      <w:tr w:rsidR="008A1CA2" w:rsidRPr="00254071" w14:paraId="3C3B883C" w14:textId="77777777" w:rsidTr="009D1A43">
        <w:trPr>
          <w:trHeight w:val="83"/>
        </w:trPr>
        <w:tc>
          <w:tcPr>
            <w:tcW w:w="5529" w:type="dxa"/>
            <w:vAlign w:val="center"/>
          </w:tcPr>
          <w:p w14:paraId="1B7D496E" w14:textId="77777777" w:rsidR="008A1CA2" w:rsidRPr="00254071" w:rsidRDefault="008A1CA2" w:rsidP="000C22F7">
            <w:pPr>
              <w:pBdr>
                <w:top w:val="nil"/>
                <w:left w:val="nil"/>
                <w:bottom w:val="nil"/>
                <w:right w:val="nil"/>
                <w:between w:val="nil"/>
              </w:pBdr>
              <w:spacing w:before="240" w:after="240" w:line="276" w:lineRule="auto"/>
              <w:ind w:left="0" w:hanging="2"/>
              <w:rPr>
                <w:rFonts w:ascii="Verdana" w:eastAsia="Verdana" w:hAnsi="Verdana" w:cs="Verdana"/>
                <w:sz w:val="18"/>
                <w:szCs w:val="18"/>
              </w:rPr>
            </w:pPr>
            <w:r w:rsidRPr="00254071">
              <w:rPr>
                <w:rFonts w:ascii="Verdana" w:eastAsia="Verdana" w:hAnsi="Verdana" w:cs="Verdana"/>
                <w:sz w:val="18"/>
                <w:szCs w:val="18"/>
              </w:rPr>
              <w:t>Banda de aproximación con señalización mediante pavimento táctil de advertencia (botones)</w:t>
            </w:r>
          </w:p>
        </w:tc>
        <w:tc>
          <w:tcPr>
            <w:tcW w:w="2126" w:type="dxa"/>
            <w:vAlign w:val="center"/>
          </w:tcPr>
          <w:p w14:paraId="3076B377" w14:textId="77777777" w:rsidR="008A1CA2" w:rsidRPr="00254071" w:rsidRDefault="008A1CA2" w:rsidP="009D1A43">
            <w:pPr>
              <w:pBdr>
                <w:top w:val="nil"/>
                <w:left w:val="nil"/>
                <w:bottom w:val="nil"/>
                <w:right w:val="nil"/>
                <w:between w:val="nil"/>
              </w:pBdr>
              <w:spacing w:after="0" w:line="276" w:lineRule="auto"/>
              <w:ind w:left="0" w:hanging="2"/>
              <w:jc w:val="center"/>
              <w:rPr>
                <w:rFonts w:ascii="Verdana" w:eastAsia="Verdana" w:hAnsi="Verdana" w:cs="Verdana"/>
                <w:sz w:val="18"/>
                <w:szCs w:val="18"/>
              </w:rPr>
            </w:pPr>
            <w:r w:rsidRPr="00254071">
              <w:rPr>
                <w:rFonts w:ascii="Verdana" w:eastAsia="Verdana" w:hAnsi="Verdana" w:cs="Verdana"/>
                <w:sz w:val="18"/>
                <w:szCs w:val="18"/>
              </w:rPr>
              <w:t>SÍ</w:t>
            </w:r>
          </w:p>
        </w:tc>
        <w:tc>
          <w:tcPr>
            <w:tcW w:w="1843" w:type="dxa"/>
            <w:vAlign w:val="center"/>
          </w:tcPr>
          <w:p w14:paraId="54CFA00A" w14:textId="77777777" w:rsidR="008A1CA2" w:rsidRPr="00254071" w:rsidRDefault="008A1CA2" w:rsidP="009D1A43">
            <w:pPr>
              <w:pBdr>
                <w:top w:val="nil"/>
                <w:left w:val="nil"/>
                <w:bottom w:val="nil"/>
                <w:right w:val="nil"/>
                <w:between w:val="nil"/>
              </w:pBdr>
              <w:spacing w:after="0" w:line="276" w:lineRule="auto"/>
              <w:ind w:left="0" w:hanging="2"/>
              <w:jc w:val="center"/>
              <w:rPr>
                <w:rFonts w:ascii="Verdana" w:eastAsia="Verdana" w:hAnsi="Verdana" w:cs="Verdana"/>
                <w:sz w:val="18"/>
                <w:szCs w:val="18"/>
              </w:rPr>
            </w:pPr>
            <w:r w:rsidRPr="00254071">
              <w:rPr>
                <w:rFonts w:ascii="Verdana" w:eastAsia="Verdana" w:hAnsi="Verdana" w:cs="Verdana"/>
                <w:sz w:val="18"/>
                <w:szCs w:val="18"/>
              </w:rPr>
              <w:t>Art. 45-46</w:t>
            </w:r>
          </w:p>
        </w:tc>
      </w:tr>
      <w:tr w:rsidR="008A1CA2" w:rsidRPr="00254071" w14:paraId="4D8FC298" w14:textId="77777777" w:rsidTr="009D1A43">
        <w:trPr>
          <w:trHeight w:val="83"/>
        </w:trPr>
        <w:tc>
          <w:tcPr>
            <w:tcW w:w="5529" w:type="dxa"/>
            <w:vAlign w:val="center"/>
          </w:tcPr>
          <w:p w14:paraId="52E62F27" w14:textId="77777777" w:rsidR="008A1CA2" w:rsidRPr="00254071" w:rsidRDefault="008A1CA2" w:rsidP="000C22F7">
            <w:pPr>
              <w:pBdr>
                <w:top w:val="nil"/>
                <w:left w:val="nil"/>
                <w:bottom w:val="nil"/>
                <w:right w:val="nil"/>
                <w:between w:val="nil"/>
              </w:pBdr>
              <w:spacing w:before="240" w:after="240" w:line="276" w:lineRule="auto"/>
              <w:ind w:left="0" w:hanging="2"/>
              <w:rPr>
                <w:rFonts w:ascii="Verdana" w:eastAsia="Verdana" w:hAnsi="Verdana" w:cs="Verdana"/>
                <w:sz w:val="18"/>
                <w:szCs w:val="18"/>
              </w:rPr>
            </w:pPr>
            <w:r w:rsidRPr="00254071">
              <w:rPr>
                <w:rFonts w:ascii="Verdana" w:eastAsia="Verdana" w:hAnsi="Verdana" w:cs="Verdana"/>
                <w:sz w:val="18"/>
                <w:szCs w:val="18"/>
              </w:rPr>
              <w:t>Ancho de la franja de pavimento tipo “botones”</w:t>
            </w:r>
          </w:p>
        </w:tc>
        <w:tc>
          <w:tcPr>
            <w:tcW w:w="2126" w:type="dxa"/>
            <w:vAlign w:val="center"/>
          </w:tcPr>
          <w:p w14:paraId="63ABBE56" w14:textId="77777777" w:rsidR="008A1CA2" w:rsidRPr="00254071" w:rsidRDefault="008A1CA2" w:rsidP="009D1A43">
            <w:pPr>
              <w:pBdr>
                <w:top w:val="nil"/>
                <w:left w:val="nil"/>
                <w:bottom w:val="nil"/>
                <w:right w:val="nil"/>
                <w:between w:val="nil"/>
              </w:pBdr>
              <w:spacing w:after="0" w:line="276" w:lineRule="auto"/>
              <w:ind w:left="0" w:hanging="2"/>
              <w:jc w:val="center"/>
              <w:rPr>
                <w:rFonts w:ascii="Verdana" w:eastAsia="Verdana" w:hAnsi="Verdana" w:cs="Verdana"/>
                <w:sz w:val="18"/>
                <w:szCs w:val="18"/>
              </w:rPr>
            </w:pPr>
            <w:r w:rsidRPr="00254071">
              <w:rPr>
                <w:rFonts w:ascii="Verdana" w:eastAsia="Verdana" w:hAnsi="Verdana" w:cs="Verdana"/>
                <w:sz w:val="18"/>
                <w:szCs w:val="18"/>
              </w:rPr>
              <w:t>Entre 80 y 120*</w:t>
            </w:r>
          </w:p>
          <w:p w14:paraId="4EB1DAE8" w14:textId="77777777" w:rsidR="008A1CA2" w:rsidRPr="00254071" w:rsidRDefault="008A1CA2" w:rsidP="009D1A43">
            <w:pPr>
              <w:pBdr>
                <w:top w:val="nil"/>
                <w:left w:val="nil"/>
                <w:bottom w:val="nil"/>
                <w:right w:val="nil"/>
                <w:between w:val="nil"/>
              </w:pBdr>
              <w:spacing w:after="0" w:line="276" w:lineRule="auto"/>
              <w:ind w:left="0" w:hanging="2"/>
              <w:jc w:val="center"/>
              <w:rPr>
                <w:rFonts w:ascii="Verdana" w:eastAsia="Verdana" w:hAnsi="Verdana" w:cs="Verdana"/>
                <w:sz w:val="18"/>
                <w:szCs w:val="18"/>
              </w:rPr>
            </w:pPr>
            <w:r w:rsidRPr="00254071">
              <w:rPr>
                <w:rFonts w:ascii="Verdana" w:eastAsia="Verdana" w:hAnsi="Verdana" w:cs="Verdana"/>
                <w:sz w:val="18"/>
                <w:szCs w:val="18"/>
              </w:rPr>
              <w:t>Adecuado 120 cm</w:t>
            </w:r>
          </w:p>
        </w:tc>
        <w:tc>
          <w:tcPr>
            <w:tcW w:w="1843" w:type="dxa"/>
            <w:vAlign w:val="center"/>
          </w:tcPr>
          <w:p w14:paraId="1827E52E" w14:textId="77777777" w:rsidR="008A1CA2" w:rsidRPr="00254071" w:rsidRDefault="008A1CA2" w:rsidP="009D1A43">
            <w:pPr>
              <w:pBdr>
                <w:top w:val="nil"/>
                <w:left w:val="nil"/>
                <w:bottom w:val="nil"/>
                <w:right w:val="nil"/>
                <w:between w:val="nil"/>
              </w:pBdr>
              <w:spacing w:after="0" w:line="276" w:lineRule="auto"/>
              <w:ind w:left="0" w:hanging="2"/>
              <w:jc w:val="center"/>
              <w:rPr>
                <w:rFonts w:ascii="Verdana" w:eastAsia="Verdana" w:hAnsi="Verdana" w:cs="Verdana"/>
                <w:sz w:val="18"/>
                <w:szCs w:val="18"/>
              </w:rPr>
            </w:pPr>
            <w:r w:rsidRPr="00254071">
              <w:rPr>
                <w:rFonts w:ascii="Verdana" w:eastAsia="Verdana" w:hAnsi="Verdana" w:cs="Verdana"/>
                <w:sz w:val="18"/>
                <w:szCs w:val="18"/>
              </w:rPr>
              <w:t>Art. 46</w:t>
            </w:r>
          </w:p>
        </w:tc>
      </w:tr>
      <w:tr w:rsidR="008A1CA2" w:rsidRPr="00254071" w14:paraId="435FD66A" w14:textId="77777777" w:rsidTr="009D1A43">
        <w:trPr>
          <w:trHeight w:val="83"/>
        </w:trPr>
        <w:tc>
          <w:tcPr>
            <w:tcW w:w="5529" w:type="dxa"/>
            <w:vAlign w:val="center"/>
          </w:tcPr>
          <w:p w14:paraId="1F29137E" w14:textId="77777777" w:rsidR="008A1CA2" w:rsidRPr="00254071" w:rsidRDefault="008A1CA2" w:rsidP="000C22F7">
            <w:pPr>
              <w:pBdr>
                <w:top w:val="nil"/>
                <w:left w:val="nil"/>
                <w:bottom w:val="nil"/>
                <w:right w:val="nil"/>
                <w:between w:val="nil"/>
              </w:pBdr>
              <w:spacing w:before="240" w:after="240" w:line="276" w:lineRule="auto"/>
              <w:ind w:left="0" w:hanging="2"/>
              <w:rPr>
                <w:rFonts w:ascii="Verdana" w:eastAsia="Verdana" w:hAnsi="Verdana" w:cs="Verdana"/>
                <w:sz w:val="18"/>
                <w:szCs w:val="18"/>
              </w:rPr>
            </w:pPr>
            <w:r w:rsidRPr="00254071">
              <w:rPr>
                <w:rFonts w:ascii="Verdana" w:eastAsia="Verdana" w:hAnsi="Verdana" w:cs="Verdana"/>
                <w:sz w:val="18"/>
                <w:szCs w:val="18"/>
              </w:rPr>
              <w:t>Banda de detección con señalización mediante pavimento Táctil direccional (acanaladura)</w:t>
            </w:r>
          </w:p>
        </w:tc>
        <w:tc>
          <w:tcPr>
            <w:tcW w:w="2126" w:type="dxa"/>
            <w:vAlign w:val="center"/>
          </w:tcPr>
          <w:p w14:paraId="05DD8D30" w14:textId="77777777" w:rsidR="008A1CA2" w:rsidRPr="00254071" w:rsidRDefault="008A1CA2" w:rsidP="009D1A43">
            <w:pPr>
              <w:pBdr>
                <w:top w:val="nil"/>
                <w:left w:val="nil"/>
                <w:bottom w:val="nil"/>
                <w:right w:val="nil"/>
                <w:between w:val="nil"/>
              </w:pBdr>
              <w:spacing w:after="0" w:line="276" w:lineRule="auto"/>
              <w:ind w:left="0" w:hanging="2"/>
              <w:jc w:val="center"/>
              <w:rPr>
                <w:rFonts w:ascii="Verdana" w:eastAsia="Verdana" w:hAnsi="Verdana" w:cs="Verdana"/>
                <w:sz w:val="18"/>
                <w:szCs w:val="18"/>
              </w:rPr>
            </w:pPr>
            <w:r w:rsidRPr="00254071">
              <w:rPr>
                <w:rFonts w:ascii="Verdana" w:eastAsia="Verdana" w:hAnsi="Verdana" w:cs="Verdana"/>
                <w:sz w:val="18"/>
                <w:szCs w:val="18"/>
              </w:rPr>
              <w:t>SÍ</w:t>
            </w:r>
          </w:p>
        </w:tc>
        <w:tc>
          <w:tcPr>
            <w:tcW w:w="1843" w:type="dxa"/>
            <w:vAlign w:val="center"/>
          </w:tcPr>
          <w:p w14:paraId="1F7E17B2" w14:textId="77777777" w:rsidR="008A1CA2" w:rsidRPr="00254071" w:rsidRDefault="008A1CA2" w:rsidP="009D1A43">
            <w:pPr>
              <w:pBdr>
                <w:top w:val="nil"/>
                <w:left w:val="nil"/>
                <w:bottom w:val="nil"/>
                <w:right w:val="nil"/>
                <w:between w:val="nil"/>
              </w:pBdr>
              <w:spacing w:after="0" w:line="276" w:lineRule="auto"/>
              <w:ind w:left="0" w:hanging="2"/>
              <w:jc w:val="center"/>
              <w:rPr>
                <w:rFonts w:ascii="Verdana" w:eastAsia="Verdana" w:hAnsi="Verdana" w:cs="Verdana"/>
                <w:sz w:val="18"/>
                <w:szCs w:val="18"/>
              </w:rPr>
            </w:pPr>
            <w:r w:rsidRPr="00254071">
              <w:rPr>
                <w:rFonts w:ascii="Verdana" w:eastAsia="Verdana" w:hAnsi="Verdana" w:cs="Verdana"/>
                <w:sz w:val="18"/>
                <w:szCs w:val="18"/>
              </w:rPr>
              <w:t>Art. 46</w:t>
            </w:r>
          </w:p>
        </w:tc>
      </w:tr>
      <w:tr w:rsidR="008A1CA2" w:rsidRPr="00254071" w14:paraId="5249C747" w14:textId="77777777" w:rsidTr="009D1A43">
        <w:trPr>
          <w:trHeight w:val="843"/>
        </w:trPr>
        <w:tc>
          <w:tcPr>
            <w:tcW w:w="5529" w:type="dxa"/>
            <w:vAlign w:val="center"/>
          </w:tcPr>
          <w:p w14:paraId="4EB176AD" w14:textId="77777777" w:rsidR="008A1CA2" w:rsidRPr="00254071" w:rsidRDefault="008A1CA2" w:rsidP="000C22F7">
            <w:pPr>
              <w:pBdr>
                <w:top w:val="nil"/>
                <w:left w:val="nil"/>
                <w:bottom w:val="nil"/>
                <w:right w:val="nil"/>
                <w:between w:val="nil"/>
              </w:pBdr>
              <w:spacing w:before="240" w:after="240" w:line="276" w:lineRule="auto"/>
              <w:ind w:left="0" w:hanging="2"/>
              <w:rPr>
                <w:rFonts w:ascii="Verdana" w:eastAsia="Verdana" w:hAnsi="Verdana" w:cs="Verdana"/>
                <w:sz w:val="18"/>
                <w:szCs w:val="18"/>
              </w:rPr>
            </w:pPr>
            <w:r w:rsidRPr="00254071">
              <w:rPr>
                <w:rFonts w:ascii="Verdana" w:eastAsia="Verdana" w:hAnsi="Verdana" w:cs="Verdana"/>
                <w:sz w:val="18"/>
                <w:szCs w:val="18"/>
              </w:rPr>
              <w:t>Ancho de la franja de pavimento táctil direccional (acanaladura)</w:t>
            </w:r>
          </w:p>
        </w:tc>
        <w:tc>
          <w:tcPr>
            <w:tcW w:w="2126" w:type="dxa"/>
            <w:vAlign w:val="center"/>
          </w:tcPr>
          <w:p w14:paraId="0922A058" w14:textId="77777777" w:rsidR="008A1CA2" w:rsidRPr="00254071" w:rsidRDefault="008A1CA2" w:rsidP="009D1A43">
            <w:pPr>
              <w:pBdr>
                <w:top w:val="nil"/>
                <w:left w:val="nil"/>
                <w:bottom w:val="nil"/>
                <w:right w:val="nil"/>
                <w:between w:val="nil"/>
              </w:pBdr>
              <w:spacing w:after="0" w:line="276" w:lineRule="auto"/>
              <w:ind w:left="0" w:hanging="2"/>
              <w:jc w:val="center"/>
              <w:rPr>
                <w:rFonts w:ascii="Verdana" w:eastAsia="Verdana" w:hAnsi="Verdana" w:cs="Verdana"/>
                <w:sz w:val="18"/>
                <w:szCs w:val="18"/>
              </w:rPr>
            </w:pPr>
            <w:r w:rsidRPr="00254071">
              <w:rPr>
                <w:rFonts w:ascii="Verdana" w:eastAsia="Verdana" w:hAnsi="Verdana" w:cs="Verdana"/>
                <w:sz w:val="18"/>
                <w:szCs w:val="18"/>
              </w:rPr>
              <w:t>80-120 cm</w:t>
            </w:r>
          </w:p>
          <w:p w14:paraId="106E0D1D" w14:textId="77777777" w:rsidR="008A1CA2" w:rsidRPr="00254071" w:rsidRDefault="008A1CA2" w:rsidP="009D1A43">
            <w:pPr>
              <w:pBdr>
                <w:top w:val="nil"/>
                <w:left w:val="nil"/>
                <w:bottom w:val="nil"/>
                <w:right w:val="nil"/>
                <w:between w:val="nil"/>
              </w:pBdr>
              <w:spacing w:after="0" w:line="276" w:lineRule="auto"/>
              <w:ind w:left="0" w:hanging="2"/>
              <w:jc w:val="center"/>
              <w:rPr>
                <w:rFonts w:ascii="Verdana" w:eastAsia="Verdana" w:hAnsi="Verdana" w:cs="Verdana"/>
                <w:sz w:val="18"/>
                <w:szCs w:val="18"/>
              </w:rPr>
            </w:pPr>
            <w:r w:rsidRPr="00254071">
              <w:rPr>
                <w:rFonts w:ascii="Verdana" w:eastAsia="Verdana" w:hAnsi="Verdana" w:cs="Verdana"/>
                <w:sz w:val="18"/>
                <w:szCs w:val="18"/>
              </w:rPr>
              <w:t>Adecuado 120 cm*</w:t>
            </w:r>
          </w:p>
        </w:tc>
        <w:tc>
          <w:tcPr>
            <w:tcW w:w="1843" w:type="dxa"/>
            <w:vAlign w:val="center"/>
          </w:tcPr>
          <w:p w14:paraId="68F9CD67" w14:textId="77777777" w:rsidR="008A1CA2" w:rsidRPr="00254071" w:rsidRDefault="008A1CA2" w:rsidP="009D1A43">
            <w:pPr>
              <w:pBdr>
                <w:top w:val="nil"/>
                <w:left w:val="nil"/>
                <w:bottom w:val="nil"/>
                <w:right w:val="nil"/>
                <w:between w:val="nil"/>
              </w:pBdr>
              <w:spacing w:after="0" w:line="276" w:lineRule="auto"/>
              <w:ind w:left="0" w:hanging="2"/>
              <w:jc w:val="center"/>
              <w:rPr>
                <w:rFonts w:ascii="Verdana" w:eastAsia="Verdana" w:hAnsi="Verdana" w:cs="Verdana"/>
                <w:sz w:val="18"/>
                <w:szCs w:val="18"/>
              </w:rPr>
            </w:pPr>
            <w:r w:rsidRPr="00254071">
              <w:rPr>
                <w:rFonts w:ascii="Verdana" w:eastAsia="Verdana" w:hAnsi="Verdana" w:cs="Verdana"/>
                <w:sz w:val="18"/>
                <w:szCs w:val="18"/>
              </w:rPr>
              <w:t>Art. 46</w:t>
            </w:r>
          </w:p>
        </w:tc>
      </w:tr>
      <w:tr w:rsidR="008A1CA2" w:rsidRPr="00254071" w14:paraId="510CD261" w14:textId="77777777" w:rsidTr="009D1A43">
        <w:trPr>
          <w:trHeight w:val="83"/>
        </w:trPr>
        <w:tc>
          <w:tcPr>
            <w:tcW w:w="5529" w:type="dxa"/>
            <w:vAlign w:val="center"/>
          </w:tcPr>
          <w:p w14:paraId="736EC6FB" w14:textId="4949B936" w:rsidR="008A1CA2" w:rsidRPr="00254071" w:rsidRDefault="008A1CA2" w:rsidP="000C22F7">
            <w:pPr>
              <w:pBdr>
                <w:top w:val="nil"/>
                <w:left w:val="nil"/>
                <w:bottom w:val="nil"/>
                <w:right w:val="nil"/>
                <w:between w:val="nil"/>
              </w:pBdr>
              <w:spacing w:before="240" w:after="240" w:line="276" w:lineRule="auto"/>
              <w:ind w:left="0" w:hanging="2"/>
              <w:rPr>
                <w:rFonts w:ascii="Verdana" w:eastAsia="Verdana" w:hAnsi="Verdana" w:cs="Verdana"/>
                <w:sz w:val="18"/>
                <w:szCs w:val="18"/>
              </w:rPr>
            </w:pPr>
            <w:r w:rsidRPr="00254071">
              <w:rPr>
                <w:rFonts w:ascii="Verdana" w:eastAsia="Verdana" w:hAnsi="Verdana" w:cs="Verdana"/>
                <w:sz w:val="18"/>
                <w:szCs w:val="18"/>
              </w:rPr>
              <w:t>Cuando el itinerario peatonal accesible no disponga de línea de fachada o similar se sustituirá por una franja de pavimento Táctil direccional (acanaladura) y ancho 0,40m</w:t>
            </w:r>
          </w:p>
        </w:tc>
        <w:tc>
          <w:tcPr>
            <w:tcW w:w="2126" w:type="dxa"/>
            <w:vAlign w:val="center"/>
          </w:tcPr>
          <w:p w14:paraId="7BD4835E" w14:textId="77777777" w:rsidR="008A1CA2" w:rsidRPr="00254071" w:rsidRDefault="008A1CA2" w:rsidP="009D1A43">
            <w:pPr>
              <w:pBdr>
                <w:top w:val="nil"/>
                <w:left w:val="nil"/>
                <w:bottom w:val="nil"/>
                <w:right w:val="nil"/>
                <w:between w:val="nil"/>
              </w:pBdr>
              <w:spacing w:after="0" w:line="276" w:lineRule="auto"/>
              <w:ind w:left="0" w:hanging="2"/>
              <w:jc w:val="center"/>
              <w:rPr>
                <w:rFonts w:ascii="Verdana" w:eastAsia="Verdana" w:hAnsi="Verdana" w:cs="Verdana"/>
                <w:sz w:val="18"/>
                <w:szCs w:val="18"/>
              </w:rPr>
            </w:pPr>
            <w:r w:rsidRPr="00254071">
              <w:rPr>
                <w:rFonts w:ascii="Verdana" w:eastAsia="Verdana" w:hAnsi="Verdana" w:cs="Verdana"/>
                <w:sz w:val="18"/>
                <w:szCs w:val="18"/>
              </w:rPr>
              <w:t>SÍ</w:t>
            </w:r>
          </w:p>
        </w:tc>
        <w:tc>
          <w:tcPr>
            <w:tcW w:w="1843" w:type="dxa"/>
            <w:vAlign w:val="center"/>
          </w:tcPr>
          <w:p w14:paraId="22C0947A" w14:textId="77777777" w:rsidR="008A1CA2" w:rsidRPr="00254071" w:rsidRDefault="008A1CA2" w:rsidP="009D1A43">
            <w:pPr>
              <w:pBdr>
                <w:top w:val="nil"/>
                <w:left w:val="nil"/>
                <w:bottom w:val="nil"/>
                <w:right w:val="nil"/>
                <w:between w:val="nil"/>
              </w:pBdr>
              <w:spacing w:after="0" w:line="276" w:lineRule="auto"/>
              <w:ind w:left="0" w:hanging="2"/>
              <w:jc w:val="center"/>
              <w:rPr>
                <w:rFonts w:ascii="Verdana" w:eastAsia="Verdana" w:hAnsi="Verdana" w:cs="Verdana"/>
                <w:sz w:val="18"/>
                <w:szCs w:val="18"/>
              </w:rPr>
            </w:pPr>
            <w:r w:rsidRPr="00254071">
              <w:rPr>
                <w:rFonts w:ascii="Verdana" w:eastAsia="Verdana" w:hAnsi="Verdana" w:cs="Verdana"/>
                <w:sz w:val="18"/>
                <w:szCs w:val="18"/>
              </w:rPr>
              <w:t>Art. 46</w:t>
            </w:r>
          </w:p>
        </w:tc>
      </w:tr>
      <w:tr w:rsidR="008A1CA2" w:rsidRPr="00254071" w14:paraId="583B7BA0" w14:textId="77777777" w:rsidTr="009D1A43">
        <w:trPr>
          <w:trHeight w:val="83"/>
        </w:trPr>
        <w:tc>
          <w:tcPr>
            <w:tcW w:w="5529" w:type="dxa"/>
            <w:vAlign w:val="center"/>
          </w:tcPr>
          <w:p w14:paraId="73EFA6B5" w14:textId="77777777" w:rsidR="008A1CA2" w:rsidRPr="00254071" w:rsidRDefault="008A1CA2" w:rsidP="000C22F7">
            <w:pPr>
              <w:pBdr>
                <w:top w:val="nil"/>
                <w:left w:val="nil"/>
                <w:bottom w:val="nil"/>
                <w:right w:val="nil"/>
                <w:between w:val="nil"/>
              </w:pBdr>
              <w:spacing w:before="240" w:after="240" w:line="276" w:lineRule="auto"/>
              <w:ind w:left="0" w:hanging="2"/>
              <w:rPr>
                <w:rFonts w:ascii="Verdana" w:eastAsia="Verdana" w:hAnsi="Verdana" w:cs="Verdana"/>
                <w:sz w:val="18"/>
                <w:szCs w:val="18"/>
              </w:rPr>
            </w:pPr>
            <w:r w:rsidRPr="00254071">
              <w:rPr>
                <w:rFonts w:ascii="Verdana" w:eastAsia="Verdana" w:hAnsi="Verdana" w:cs="Verdana"/>
                <w:sz w:val="18"/>
                <w:szCs w:val="18"/>
              </w:rPr>
              <w:t>Pendiente longitudinal máxima de los planos inclinados el vado (tramos de longitud inferior a 2,00 m)</w:t>
            </w:r>
          </w:p>
        </w:tc>
        <w:tc>
          <w:tcPr>
            <w:tcW w:w="2126" w:type="dxa"/>
            <w:vAlign w:val="center"/>
          </w:tcPr>
          <w:p w14:paraId="4BDB54EE" w14:textId="77777777" w:rsidR="008A1CA2" w:rsidRPr="00254071" w:rsidRDefault="008A1CA2" w:rsidP="009D1A43">
            <w:pPr>
              <w:pBdr>
                <w:top w:val="nil"/>
                <w:left w:val="nil"/>
                <w:bottom w:val="nil"/>
                <w:right w:val="nil"/>
                <w:between w:val="nil"/>
              </w:pBdr>
              <w:spacing w:after="0" w:line="276" w:lineRule="auto"/>
              <w:ind w:left="0" w:hanging="2"/>
              <w:jc w:val="center"/>
              <w:rPr>
                <w:rFonts w:ascii="Verdana" w:eastAsia="Verdana" w:hAnsi="Verdana" w:cs="Verdana"/>
                <w:sz w:val="18"/>
                <w:szCs w:val="18"/>
              </w:rPr>
            </w:pPr>
            <w:r w:rsidRPr="00254071">
              <w:rPr>
                <w:rFonts w:ascii="Verdana" w:eastAsia="Verdana" w:hAnsi="Verdana" w:cs="Verdana"/>
                <w:sz w:val="18"/>
                <w:szCs w:val="18"/>
              </w:rPr>
              <w:t>10%</w:t>
            </w:r>
          </w:p>
        </w:tc>
        <w:tc>
          <w:tcPr>
            <w:tcW w:w="1843" w:type="dxa"/>
            <w:vAlign w:val="center"/>
          </w:tcPr>
          <w:p w14:paraId="38560CF2" w14:textId="77777777" w:rsidR="008A1CA2" w:rsidRPr="00254071" w:rsidRDefault="008A1CA2" w:rsidP="009D1A43">
            <w:pPr>
              <w:pBdr>
                <w:top w:val="nil"/>
                <w:left w:val="nil"/>
                <w:bottom w:val="nil"/>
                <w:right w:val="nil"/>
                <w:between w:val="nil"/>
              </w:pBdr>
              <w:spacing w:after="0" w:line="276" w:lineRule="auto"/>
              <w:ind w:left="0" w:hanging="2"/>
              <w:jc w:val="center"/>
              <w:rPr>
                <w:rFonts w:ascii="Verdana" w:eastAsia="Verdana" w:hAnsi="Verdana" w:cs="Verdana"/>
                <w:sz w:val="18"/>
                <w:szCs w:val="18"/>
              </w:rPr>
            </w:pPr>
            <w:r w:rsidRPr="00254071">
              <w:rPr>
                <w:rFonts w:ascii="Verdana" w:eastAsia="Verdana" w:hAnsi="Verdana" w:cs="Verdana"/>
                <w:sz w:val="18"/>
                <w:szCs w:val="18"/>
              </w:rPr>
              <w:t>Art. 20</w:t>
            </w:r>
          </w:p>
        </w:tc>
      </w:tr>
      <w:tr w:rsidR="008A1CA2" w:rsidRPr="00254071" w14:paraId="6D3A243A" w14:textId="77777777" w:rsidTr="009D1A43">
        <w:trPr>
          <w:trHeight w:val="83"/>
        </w:trPr>
        <w:tc>
          <w:tcPr>
            <w:tcW w:w="5529" w:type="dxa"/>
            <w:vAlign w:val="center"/>
          </w:tcPr>
          <w:p w14:paraId="7D028F8C" w14:textId="77777777" w:rsidR="008A1CA2" w:rsidRPr="00254071" w:rsidRDefault="008A1CA2" w:rsidP="000C22F7">
            <w:pPr>
              <w:pBdr>
                <w:top w:val="nil"/>
                <w:left w:val="nil"/>
                <w:bottom w:val="nil"/>
                <w:right w:val="nil"/>
                <w:between w:val="nil"/>
              </w:pBdr>
              <w:spacing w:before="240" w:after="240" w:line="276" w:lineRule="auto"/>
              <w:ind w:left="0" w:hanging="2"/>
              <w:rPr>
                <w:rFonts w:ascii="Verdana" w:eastAsia="Verdana" w:hAnsi="Verdana" w:cs="Verdana"/>
                <w:sz w:val="18"/>
                <w:szCs w:val="18"/>
              </w:rPr>
            </w:pPr>
            <w:r w:rsidRPr="00254071">
              <w:rPr>
                <w:rFonts w:ascii="Verdana" w:eastAsia="Verdana" w:hAnsi="Verdana" w:cs="Verdana"/>
                <w:sz w:val="18"/>
                <w:szCs w:val="18"/>
              </w:rPr>
              <w:t>Pendiente longitudinal máxima de los planos inclinados el vado (tramos de longitud entre a 2,00 y 3,00 m)</w:t>
            </w:r>
          </w:p>
        </w:tc>
        <w:tc>
          <w:tcPr>
            <w:tcW w:w="2126" w:type="dxa"/>
            <w:vAlign w:val="center"/>
          </w:tcPr>
          <w:p w14:paraId="6649F9AC" w14:textId="77777777" w:rsidR="008A1CA2" w:rsidRPr="00254071" w:rsidRDefault="008A1CA2" w:rsidP="009D1A43">
            <w:pPr>
              <w:pBdr>
                <w:top w:val="nil"/>
                <w:left w:val="nil"/>
                <w:bottom w:val="nil"/>
                <w:right w:val="nil"/>
                <w:between w:val="nil"/>
              </w:pBdr>
              <w:spacing w:after="0" w:line="276" w:lineRule="auto"/>
              <w:ind w:left="0" w:hanging="2"/>
              <w:jc w:val="center"/>
              <w:rPr>
                <w:rFonts w:ascii="Verdana" w:eastAsia="Verdana" w:hAnsi="Verdana" w:cs="Verdana"/>
                <w:sz w:val="18"/>
                <w:szCs w:val="18"/>
              </w:rPr>
            </w:pPr>
            <w:r w:rsidRPr="00254071">
              <w:rPr>
                <w:rFonts w:ascii="Verdana" w:eastAsia="Verdana" w:hAnsi="Verdana" w:cs="Verdana"/>
                <w:sz w:val="18"/>
                <w:szCs w:val="18"/>
              </w:rPr>
              <w:t>8%</w:t>
            </w:r>
          </w:p>
        </w:tc>
        <w:tc>
          <w:tcPr>
            <w:tcW w:w="1843" w:type="dxa"/>
            <w:vAlign w:val="center"/>
          </w:tcPr>
          <w:p w14:paraId="3EFC3997" w14:textId="77777777" w:rsidR="008A1CA2" w:rsidRPr="00254071" w:rsidRDefault="008A1CA2" w:rsidP="009D1A43">
            <w:pPr>
              <w:pBdr>
                <w:top w:val="nil"/>
                <w:left w:val="nil"/>
                <w:bottom w:val="nil"/>
                <w:right w:val="nil"/>
                <w:between w:val="nil"/>
              </w:pBdr>
              <w:spacing w:after="0" w:line="276" w:lineRule="auto"/>
              <w:ind w:left="0" w:hanging="2"/>
              <w:jc w:val="center"/>
              <w:rPr>
                <w:rFonts w:ascii="Verdana" w:eastAsia="Verdana" w:hAnsi="Verdana" w:cs="Verdana"/>
                <w:sz w:val="18"/>
                <w:szCs w:val="18"/>
              </w:rPr>
            </w:pPr>
            <w:r w:rsidRPr="00254071">
              <w:rPr>
                <w:rFonts w:ascii="Verdana" w:eastAsia="Verdana" w:hAnsi="Verdana" w:cs="Verdana"/>
                <w:sz w:val="18"/>
                <w:szCs w:val="18"/>
              </w:rPr>
              <w:t>Art. 20</w:t>
            </w:r>
          </w:p>
        </w:tc>
      </w:tr>
      <w:tr w:rsidR="008A1CA2" w:rsidRPr="00254071" w14:paraId="2D6B8F74" w14:textId="77777777" w:rsidTr="009D1A43">
        <w:trPr>
          <w:trHeight w:val="83"/>
        </w:trPr>
        <w:tc>
          <w:tcPr>
            <w:tcW w:w="5529" w:type="dxa"/>
            <w:vAlign w:val="center"/>
          </w:tcPr>
          <w:p w14:paraId="6A8CC51F" w14:textId="77777777" w:rsidR="008A1CA2" w:rsidRPr="00254071" w:rsidRDefault="008A1CA2" w:rsidP="000C22F7">
            <w:pPr>
              <w:pBdr>
                <w:top w:val="nil"/>
                <w:left w:val="nil"/>
                <w:bottom w:val="nil"/>
                <w:right w:val="nil"/>
                <w:between w:val="nil"/>
              </w:pBdr>
              <w:spacing w:before="240" w:after="240" w:line="276" w:lineRule="auto"/>
              <w:ind w:left="0" w:hanging="2"/>
              <w:rPr>
                <w:rFonts w:ascii="Verdana" w:eastAsia="Verdana" w:hAnsi="Verdana" w:cs="Verdana"/>
                <w:sz w:val="18"/>
                <w:szCs w:val="18"/>
              </w:rPr>
            </w:pPr>
            <w:r w:rsidRPr="00254071">
              <w:rPr>
                <w:rFonts w:ascii="Verdana" w:eastAsia="Verdana" w:hAnsi="Verdana" w:cs="Verdana"/>
                <w:sz w:val="18"/>
                <w:szCs w:val="18"/>
              </w:rPr>
              <w:t>Pendiente transversal máxima en vados</w:t>
            </w:r>
          </w:p>
        </w:tc>
        <w:tc>
          <w:tcPr>
            <w:tcW w:w="2126" w:type="dxa"/>
            <w:vAlign w:val="center"/>
          </w:tcPr>
          <w:p w14:paraId="35732070" w14:textId="77777777" w:rsidR="008A1CA2" w:rsidRPr="00254071" w:rsidRDefault="008A1CA2" w:rsidP="009D1A43">
            <w:pPr>
              <w:pBdr>
                <w:top w:val="nil"/>
                <w:left w:val="nil"/>
                <w:bottom w:val="nil"/>
                <w:right w:val="nil"/>
                <w:between w:val="nil"/>
              </w:pBdr>
              <w:spacing w:after="0" w:line="276" w:lineRule="auto"/>
              <w:ind w:left="0" w:hanging="2"/>
              <w:jc w:val="center"/>
              <w:rPr>
                <w:rFonts w:ascii="Verdana" w:eastAsia="Verdana" w:hAnsi="Verdana" w:cs="Verdana"/>
                <w:sz w:val="18"/>
                <w:szCs w:val="18"/>
              </w:rPr>
            </w:pPr>
            <w:r w:rsidRPr="00254071">
              <w:rPr>
                <w:rFonts w:ascii="Verdana" w:eastAsia="Verdana" w:hAnsi="Verdana" w:cs="Verdana"/>
                <w:sz w:val="18"/>
                <w:szCs w:val="18"/>
              </w:rPr>
              <w:t>2%</w:t>
            </w:r>
          </w:p>
        </w:tc>
        <w:tc>
          <w:tcPr>
            <w:tcW w:w="1843" w:type="dxa"/>
            <w:vAlign w:val="center"/>
          </w:tcPr>
          <w:p w14:paraId="1CB02AED" w14:textId="77777777" w:rsidR="008A1CA2" w:rsidRPr="00254071" w:rsidRDefault="008A1CA2" w:rsidP="009D1A43">
            <w:pPr>
              <w:pBdr>
                <w:top w:val="nil"/>
                <w:left w:val="nil"/>
                <w:bottom w:val="nil"/>
                <w:right w:val="nil"/>
                <w:between w:val="nil"/>
              </w:pBdr>
              <w:spacing w:after="0" w:line="276" w:lineRule="auto"/>
              <w:ind w:left="0" w:hanging="2"/>
              <w:jc w:val="center"/>
              <w:rPr>
                <w:rFonts w:ascii="Verdana" w:eastAsia="Verdana" w:hAnsi="Verdana" w:cs="Verdana"/>
                <w:sz w:val="18"/>
                <w:szCs w:val="18"/>
              </w:rPr>
            </w:pPr>
            <w:r w:rsidRPr="00254071">
              <w:rPr>
                <w:rFonts w:ascii="Verdana" w:eastAsia="Verdana" w:hAnsi="Verdana" w:cs="Verdana"/>
                <w:sz w:val="18"/>
                <w:szCs w:val="18"/>
              </w:rPr>
              <w:t>Art. 20</w:t>
            </w:r>
          </w:p>
        </w:tc>
      </w:tr>
      <w:tr w:rsidR="008A1CA2" w:rsidRPr="00254071" w14:paraId="46525C75" w14:textId="77777777" w:rsidTr="009D1A43">
        <w:trPr>
          <w:trHeight w:val="1078"/>
        </w:trPr>
        <w:tc>
          <w:tcPr>
            <w:tcW w:w="5529" w:type="dxa"/>
            <w:vAlign w:val="center"/>
          </w:tcPr>
          <w:p w14:paraId="126B2850" w14:textId="77777777" w:rsidR="008A1CA2" w:rsidRPr="00254071" w:rsidRDefault="008A1CA2" w:rsidP="000C22F7">
            <w:pPr>
              <w:pBdr>
                <w:top w:val="nil"/>
                <w:left w:val="nil"/>
                <w:bottom w:val="nil"/>
                <w:right w:val="nil"/>
                <w:between w:val="nil"/>
              </w:pBdr>
              <w:spacing w:before="240" w:after="240" w:line="276" w:lineRule="auto"/>
              <w:ind w:left="0" w:hanging="2"/>
              <w:rPr>
                <w:rFonts w:ascii="Verdana" w:eastAsia="Verdana" w:hAnsi="Verdana" w:cs="Verdana"/>
                <w:sz w:val="18"/>
                <w:szCs w:val="18"/>
              </w:rPr>
            </w:pPr>
            <w:r w:rsidRPr="00254071">
              <w:rPr>
                <w:rFonts w:ascii="Verdana" w:eastAsia="Verdana" w:hAnsi="Verdana" w:cs="Verdana"/>
                <w:sz w:val="18"/>
                <w:szCs w:val="18"/>
              </w:rPr>
              <w:t>En vados de un solo plano inclinado, los desniveles de sus laterales deberán protegerse mediante la colocación de un elemento en cada lateral del plano inclinado</w:t>
            </w:r>
          </w:p>
        </w:tc>
        <w:tc>
          <w:tcPr>
            <w:tcW w:w="2126" w:type="dxa"/>
            <w:vAlign w:val="center"/>
          </w:tcPr>
          <w:p w14:paraId="33F6505E" w14:textId="77777777" w:rsidR="008A1CA2" w:rsidRPr="00254071" w:rsidRDefault="008A1CA2" w:rsidP="009D1A43">
            <w:pPr>
              <w:pBdr>
                <w:top w:val="nil"/>
                <w:left w:val="nil"/>
                <w:bottom w:val="nil"/>
                <w:right w:val="nil"/>
                <w:between w:val="nil"/>
              </w:pBdr>
              <w:spacing w:after="0" w:line="276" w:lineRule="auto"/>
              <w:ind w:left="0" w:hanging="2"/>
              <w:jc w:val="center"/>
              <w:rPr>
                <w:rFonts w:ascii="Verdana" w:eastAsia="Verdana" w:hAnsi="Verdana" w:cs="Verdana"/>
                <w:sz w:val="18"/>
                <w:szCs w:val="18"/>
              </w:rPr>
            </w:pPr>
            <w:r w:rsidRPr="00254071">
              <w:rPr>
                <w:rFonts w:ascii="Verdana" w:eastAsia="Verdana" w:hAnsi="Verdana" w:cs="Verdana"/>
                <w:sz w:val="18"/>
                <w:szCs w:val="18"/>
              </w:rPr>
              <w:t>SÍ</w:t>
            </w:r>
          </w:p>
        </w:tc>
        <w:tc>
          <w:tcPr>
            <w:tcW w:w="1843" w:type="dxa"/>
            <w:vAlign w:val="center"/>
          </w:tcPr>
          <w:p w14:paraId="0B75EEAF" w14:textId="77777777" w:rsidR="008A1CA2" w:rsidRPr="00254071" w:rsidRDefault="008A1CA2" w:rsidP="009D1A43">
            <w:pPr>
              <w:pBdr>
                <w:top w:val="nil"/>
                <w:left w:val="nil"/>
                <w:bottom w:val="nil"/>
                <w:right w:val="nil"/>
                <w:between w:val="nil"/>
              </w:pBdr>
              <w:spacing w:after="0" w:line="276" w:lineRule="auto"/>
              <w:ind w:left="0" w:hanging="2"/>
              <w:jc w:val="center"/>
              <w:rPr>
                <w:rFonts w:ascii="Verdana" w:eastAsia="Verdana" w:hAnsi="Verdana" w:cs="Verdana"/>
                <w:sz w:val="18"/>
                <w:szCs w:val="18"/>
              </w:rPr>
            </w:pPr>
            <w:r w:rsidRPr="00254071">
              <w:rPr>
                <w:rFonts w:ascii="Verdana" w:eastAsia="Verdana" w:hAnsi="Verdana" w:cs="Verdana"/>
                <w:sz w:val="18"/>
                <w:szCs w:val="18"/>
              </w:rPr>
              <w:t>Art. 20</w:t>
            </w:r>
          </w:p>
        </w:tc>
      </w:tr>
      <w:tr w:rsidR="008A1CA2" w:rsidRPr="00254071" w14:paraId="08475ED8" w14:textId="77777777" w:rsidTr="009D1A43">
        <w:trPr>
          <w:trHeight w:val="83"/>
        </w:trPr>
        <w:tc>
          <w:tcPr>
            <w:tcW w:w="5529" w:type="dxa"/>
            <w:vAlign w:val="center"/>
          </w:tcPr>
          <w:p w14:paraId="60B1C6C6" w14:textId="77777777" w:rsidR="008A1CA2" w:rsidRPr="00254071" w:rsidRDefault="008A1CA2" w:rsidP="000C22F7">
            <w:pPr>
              <w:pBdr>
                <w:top w:val="nil"/>
                <w:left w:val="nil"/>
                <w:bottom w:val="nil"/>
                <w:right w:val="nil"/>
                <w:between w:val="nil"/>
              </w:pBdr>
              <w:spacing w:before="240" w:after="240" w:line="276" w:lineRule="auto"/>
              <w:ind w:left="0" w:hanging="2"/>
              <w:rPr>
                <w:rFonts w:ascii="Verdana" w:eastAsia="Verdana" w:hAnsi="Verdana" w:cs="Verdana"/>
                <w:sz w:val="18"/>
                <w:szCs w:val="18"/>
              </w:rPr>
            </w:pPr>
            <w:r w:rsidRPr="00254071">
              <w:rPr>
                <w:rFonts w:ascii="Verdana" w:eastAsia="Verdana" w:hAnsi="Verdana" w:cs="Verdana"/>
                <w:sz w:val="18"/>
                <w:szCs w:val="18"/>
              </w:rPr>
              <w:t>Pendiente e planos inclinados para llevar la acera al nivel de la calzada</w:t>
            </w:r>
          </w:p>
        </w:tc>
        <w:tc>
          <w:tcPr>
            <w:tcW w:w="2126" w:type="dxa"/>
            <w:vAlign w:val="center"/>
          </w:tcPr>
          <w:p w14:paraId="1F2384B4" w14:textId="77777777" w:rsidR="008A1CA2" w:rsidRPr="00254071" w:rsidRDefault="008A1CA2" w:rsidP="009D1A43">
            <w:pPr>
              <w:pBdr>
                <w:top w:val="nil"/>
                <w:left w:val="nil"/>
                <w:bottom w:val="nil"/>
                <w:right w:val="nil"/>
                <w:between w:val="nil"/>
              </w:pBdr>
              <w:spacing w:after="0" w:line="276" w:lineRule="auto"/>
              <w:ind w:left="0" w:hanging="2"/>
              <w:jc w:val="center"/>
              <w:rPr>
                <w:rFonts w:ascii="Verdana" w:eastAsia="Verdana" w:hAnsi="Verdana" w:cs="Verdana"/>
                <w:sz w:val="18"/>
                <w:szCs w:val="18"/>
              </w:rPr>
            </w:pPr>
            <w:r w:rsidRPr="00254071">
              <w:rPr>
                <w:rFonts w:ascii="Verdana" w:eastAsia="Verdana" w:hAnsi="Verdana" w:cs="Verdana"/>
                <w:sz w:val="18"/>
                <w:szCs w:val="18"/>
              </w:rPr>
              <w:t>8%</w:t>
            </w:r>
          </w:p>
        </w:tc>
        <w:tc>
          <w:tcPr>
            <w:tcW w:w="1843" w:type="dxa"/>
            <w:vAlign w:val="center"/>
          </w:tcPr>
          <w:p w14:paraId="30A6C103" w14:textId="77777777" w:rsidR="008A1CA2" w:rsidRPr="00254071" w:rsidRDefault="008A1CA2" w:rsidP="009D1A43">
            <w:pPr>
              <w:pBdr>
                <w:top w:val="nil"/>
                <w:left w:val="nil"/>
                <w:bottom w:val="nil"/>
                <w:right w:val="nil"/>
                <w:between w:val="nil"/>
              </w:pBdr>
              <w:spacing w:after="0" w:line="276" w:lineRule="auto"/>
              <w:ind w:left="0" w:hanging="2"/>
              <w:jc w:val="center"/>
              <w:rPr>
                <w:rFonts w:ascii="Verdana" w:eastAsia="Verdana" w:hAnsi="Verdana" w:cs="Verdana"/>
                <w:sz w:val="18"/>
                <w:szCs w:val="18"/>
              </w:rPr>
            </w:pPr>
            <w:r w:rsidRPr="00254071">
              <w:rPr>
                <w:rFonts w:ascii="Verdana" w:eastAsia="Verdana" w:hAnsi="Verdana" w:cs="Verdana"/>
                <w:sz w:val="18"/>
                <w:szCs w:val="18"/>
              </w:rPr>
              <w:t>Art. 20</w:t>
            </w:r>
          </w:p>
        </w:tc>
      </w:tr>
    </w:tbl>
    <w:p w14:paraId="4DC4071D" w14:textId="77777777" w:rsidR="000C22F7" w:rsidRDefault="000C22F7">
      <w:r>
        <w:br w:type="page"/>
      </w: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29"/>
        <w:gridCol w:w="2126"/>
        <w:gridCol w:w="1843"/>
      </w:tblGrid>
      <w:tr w:rsidR="008A1CA2" w:rsidRPr="008A1CA2" w14:paraId="4E040964" w14:textId="77777777" w:rsidTr="009D1A43">
        <w:trPr>
          <w:trHeight w:val="20"/>
        </w:trPr>
        <w:tc>
          <w:tcPr>
            <w:tcW w:w="9498" w:type="dxa"/>
            <w:gridSpan w:val="3"/>
            <w:shd w:val="clear" w:color="auto" w:fill="C9E4FF"/>
            <w:vAlign w:val="center"/>
          </w:tcPr>
          <w:p w14:paraId="350E3446" w14:textId="6FAFFE84" w:rsidR="008A1CA2" w:rsidRPr="008A1CA2" w:rsidRDefault="008A1CA2" w:rsidP="009D1A43">
            <w:pPr>
              <w:pBdr>
                <w:top w:val="nil"/>
                <w:left w:val="nil"/>
                <w:bottom w:val="nil"/>
                <w:right w:val="nil"/>
                <w:between w:val="nil"/>
              </w:pBdr>
              <w:spacing w:after="0" w:line="276" w:lineRule="auto"/>
              <w:ind w:left="0" w:hanging="2"/>
              <w:rPr>
                <w:rFonts w:ascii="Verdana" w:eastAsia="Verdana" w:hAnsi="Verdana" w:cs="Verdana"/>
                <w:sz w:val="18"/>
                <w:szCs w:val="18"/>
              </w:rPr>
            </w:pPr>
          </w:p>
          <w:p w14:paraId="7CF836EB" w14:textId="77777777" w:rsidR="008A1CA2" w:rsidRPr="008A1CA2" w:rsidRDefault="008A1CA2" w:rsidP="009D1A43">
            <w:pPr>
              <w:pBdr>
                <w:top w:val="nil"/>
                <w:left w:val="nil"/>
                <w:bottom w:val="nil"/>
                <w:right w:val="nil"/>
                <w:between w:val="nil"/>
              </w:pBdr>
              <w:spacing w:after="0" w:line="276" w:lineRule="auto"/>
              <w:ind w:left="0" w:hanging="2"/>
              <w:rPr>
                <w:rFonts w:ascii="Verdana" w:eastAsia="Verdana" w:hAnsi="Verdana" w:cs="Verdana"/>
                <w:sz w:val="18"/>
                <w:szCs w:val="18"/>
              </w:rPr>
            </w:pPr>
            <w:r w:rsidRPr="008A1CA2">
              <w:rPr>
                <w:rFonts w:ascii="Verdana" w:eastAsia="Verdana" w:hAnsi="Verdana" w:cs="Verdana"/>
                <w:b/>
                <w:sz w:val="18"/>
                <w:szCs w:val="18"/>
              </w:rPr>
              <w:t>2.- Pasos de peatones</w:t>
            </w:r>
          </w:p>
          <w:p w14:paraId="595FDF3D" w14:textId="77777777" w:rsidR="008A1CA2" w:rsidRPr="008A1CA2" w:rsidRDefault="008A1CA2" w:rsidP="009D1A43">
            <w:pPr>
              <w:pBdr>
                <w:top w:val="nil"/>
                <w:left w:val="nil"/>
                <w:bottom w:val="nil"/>
                <w:right w:val="nil"/>
                <w:between w:val="nil"/>
              </w:pBdr>
              <w:spacing w:after="0" w:line="276" w:lineRule="auto"/>
              <w:ind w:left="0" w:hanging="2"/>
              <w:jc w:val="center"/>
              <w:rPr>
                <w:rFonts w:ascii="Verdana" w:eastAsia="Verdana" w:hAnsi="Verdana" w:cs="Verdana"/>
                <w:sz w:val="18"/>
                <w:szCs w:val="18"/>
              </w:rPr>
            </w:pPr>
          </w:p>
        </w:tc>
      </w:tr>
      <w:tr w:rsidR="008A1CA2" w:rsidRPr="008A1CA2" w14:paraId="745E5906" w14:textId="77777777" w:rsidTr="009D1A43">
        <w:trPr>
          <w:trHeight w:val="83"/>
        </w:trPr>
        <w:tc>
          <w:tcPr>
            <w:tcW w:w="5529" w:type="dxa"/>
            <w:vAlign w:val="center"/>
          </w:tcPr>
          <w:p w14:paraId="0BE92031" w14:textId="77777777" w:rsidR="008A1CA2" w:rsidRPr="008A1CA2" w:rsidRDefault="008A1CA2" w:rsidP="000C22F7">
            <w:pPr>
              <w:pBdr>
                <w:top w:val="nil"/>
                <w:left w:val="nil"/>
                <w:bottom w:val="nil"/>
                <w:right w:val="nil"/>
                <w:between w:val="nil"/>
              </w:pBdr>
              <w:spacing w:before="240" w:after="240" w:line="276" w:lineRule="auto"/>
              <w:ind w:left="0" w:hanging="2"/>
              <w:rPr>
                <w:rFonts w:ascii="Verdana" w:eastAsia="Verdana" w:hAnsi="Verdana" w:cs="Verdana"/>
                <w:sz w:val="18"/>
                <w:szCs w:val="18"/>
              </w:rPr>
            </w:pPr>
            <w:r w:rsidRPr="008A1CA2">
              <w:rPr>
                <w:rFonts w:ascii="Verdana" w:eastAsia="Verdana" w:hAnsi="Verdana" w:cs="Verdana"/>
                <w:sz w:val="18"/>
                <w:szCs w:val="18"/>
              </w:rPr>
              <w:t xml:space="preserve">Se ubicarán en aquellos puntos que permitan minimizar las distancias necesarias para efectuar el cruce </w:t>
            </w:r>
          </w:p>
        </w:tc>
        <w:tc>
          <w:tcPr>
            <w:tcW w:w="2126" w:type="dxa"/>
            <w:vAlign w:val="center"/>
          </w:tcPr>
          <w:p w14:paraId="0984A9A2" w14:textId="77777777" w:rsidR="008A1CA2" w:rsidRPr="008A1CA2" w:rsidRDefault="008A1CA2" w:rsidP="009D1A43">
            <w:pPr>
              <w:pBdr>
                <w:top w:val="nil"/>
                <w:left w:val="nil"/>
                <w:bottom w:val="nil"/>
                <w:right w:val="nil"/>
                <w:between w:val="nil"/>
              </w:pBdr>
              <w:spacing w:after="0" w:line="276" w:lineRule="auto"/>
              <w:ind w:left="0" w:hanging="2"/>
              <w:jc w:val="center"/>
              <w:rPr>
                <w:rFonts w:ascii="Verdana" w:eastAsia="Verdana" w:hAnsi="Verdana" w:cs="Verdana"/>
                <w:sz w:val="18"/>
                <w:szCs w:val="18"/>
              </w:rPr>
            </w:pPr>
            <w:r w:rsidRPr="008A1CA2">
              <w:rPr>
                <w:rFonts w:ascii="Verdana" w:eastAsia="Verdana" w:hAnsi="Verdana" w:cs="Verdana"/>
                <w:sz w:val="18"/>
                <w:szCs w:val="18"/>
              </w:rPr>
              <w:t>SI</w:t>
            </w:r>
          </w:p>
        </w:tc>
        <w:tc>
          <w:tcPr>
            <w:tcW w:w="1843" w:type="dxa"/>
            <w:vAlign w:val="center"/>
          </w:tcPr>
          <w:p w14:paraId="416C574F" w14:textId="77777777" w:rsidR="008A1CA2" w:rsidRPr="008A1CA2" w:rsidRDefault="008A1CA2" w:rsidP="009D1A43">
            <w:pPr>
              <w:pBdr>
                <w:top w:val="nil"/>
                <w:left w:val="nil"/>
                <w:bottom w:val="nil"/>
                <w:right w:val="nil"/>
                <w:between w:val="nil"/>
              </w:pBdr>
              <w:spacing w:after="0" w:line="276" w:lineRule="auto"/>
              <w:ind w:left="0" w:hanging="2"/>
              <w:jc w:val="center"/>
              <w:rPr>
                <w:rFonts w:ascii="Verdana" w:eastAsia="Verdana" w:hAnsi="Verdana" w:cs="Verdana"/>
                <w:sz w:val="18"/>
                <w:szCs w:val="18"/>
              </w:rPr>
            </w:pPr>
            <w:r w:rsidRPr="008A1CA2">
              <w:rPr>
                <w:rFonts w:ascii="Verdana" w:eastAsia="Verdana" w:hAnsi="Verdana" w:cs="Verdana"/>
                <w:sz w:val="18"/>
                <w:szCs w:val="18"/>
              </w:rPr>
              <w:t>Art 21</w:t>
            </w:r>
          </w:p>
        </w:tc>
      </w:tr>
      <w:tr w:rsidR="008A1CA2" w:rsidRPr="008A1CA2" w14:paraId="3D98C290" w14:textId="77777777" w:rsidTr="009D1A43">
        <w:trPr>
          <w:trHeight w:val="83"/>
        </w:trPr>
        <w:tc>
          <w:tcPr>
            <w:tcW w:w="5529" w:type="dxa"/>
            <w:vAlign w:val="center"/>
          </w:tcPr>
          <w:p w14:paraId="628A2786" w14:textId="77777777" w:rsidR="008A1CA2" w:rsidRPr="008A1CA2" w:rsidRDefault="008A1CA2" w:rsidP="000C22F7">
            <w:pPr>
              <w:pBdr>
                <w:top w:val="nil"/>
                <w:left w:val="nil"/>
                <w:bottom w:val="nil"/>
                <w:right w:val="nil"/>
                <w:between w:val="nil"/>
              </w:pBdr>
              <w:spacing w:before="240" w:after="240" w:line="276" w:lineRule="auto"/>
              <w:ind w:left="0" w:hanging="2"/>
              <w:rPr>
                <w:rFonts w:ascii="Verdana" w:eastAsia="Verdana" w:hAnsi="Verdana" w:cs="Verdana"/>
                <w:sz w:val="18"/>
                <w:szCs w:val="18"/>
              </w:rPr>
            </w:pPr>
            <w:r w:rsidRPr="008A1CA2">
              <w:rPr>
                <w:rFonts w:ascii="Verdana" w:eastAsia="Verdana" w:hAnsi="Verdana" w:cs="Verdana"/>
                <w:sz w:val="18"/>
                <w:szCs w:val="18"/>
              </w:rPr>
              <w:t>Su ubicación facilitará la visibilidad entre peatones y vehículos</w:t>
            </w:r>
          </w:p>
        </w:tc>
        <w:tc>
          <w:tcPr>
            <w:tcW w:w="2126" w:type="dxa"/>
            <w:vAlign w:val="center"/>
          </w:tcPr>
          <w:p w14:paraId="691B32B1" w14:textId="77777777" w:rsidR="008A1CA2" w:rsidRPr="008A1CA2" w:rsidRDefault="008A1CA2" w:rsidP="009D1A43">
            <w:pPr>
              <w:pBdr>
                <w:top w:val="nil"/>
                <w:left w:val="nil"/>
                <w:bottom w:val="nil"/>
                <w:right w:val="nil"/>
                <w:between w:val="nil"/>
              </w:pBdr>
              <w:spacing w:after="0" w:line="276" w:lineRule="auto"/>
              <w:ind w:left="0" w:hanging="2"/>
              <w:jc w:val="center"/>
              <w:rPr>
                <w:rFonts w:ascii="Verdana" w:eastAsia="Verdana" w:hAnsi="Verdana" w:cs="Verdana"/>
                <w:sz w:val="18"/>
                <w:szCs w:val="18"/>
              </w:rPr>
            </w:pPr>
            <w:r w:rsidRPr="008A1CA2">
              <w:rPr>
                <w:rFonts w:ascii="Verdana" w:eastAsia="Verdana" w:hAnsi="Verdana" w:cs="Verdana"/>
                <w:sz w:val="18"/>
                <w:szCs w:val="18"/>
              </w:rPr>
              <w:t>SÍ</w:t>
            </w:r>
          </w:p>
        </w:tc>
        <w:tc>
          <w:tcPr>
            <w:tcW w:w="1843" w:type="dxa"/>
            <w:vAlign w:val="center"/>
          </w:tcPr>
          <w:p w14:paraId="5374A989" w14:textId="77777777" w:rsidR="008A1CA2" w:rsidRPr="008A1CA2" w:rsidRDefault="008A1CA2" w:rsidP="009D1A43">
            <w:pPr>
              <w:pBdr>
                <w:top w:val="nil"/>
                <w:left w:val="nil"/>
                <w:bottom w:val="nil"/>
                <w:right w:val="nil"/>
                <w:between w:val="nil"/>
              </w:pBdr>
              <w:spacing w:after="0" w:line="276" w:lineRule="auto"/>
              <w:ind w:left="0" w:hanging="2"/>
              <w:jc w:val="center"/>
              <w:rPr>
                <w:rFonts w:ascii="Verdana" w:eastAsia="Verdana" w:hAnsi="Verdana" w:cs="Verdana"/>
                <w:sz w:val="18"/>
                <w:szCs w:val="18"/>
              </w:rPr>
            </w:pPr>
            <w:r w:rsidRPr="008A1CA2">
              <w:rPr>
                <w:rFonts w:ascii="Verdana" w:eastAsia="Verdana" w:hAnsi="Verdana" w:cs="Verdana"/>
                <w:sz w:val="18"/>
                <w:szCs w:val="18"/>
              </w:rPr>
              <w:t>Art. 21</w:t>
            </w:r>
          </w:p>
        </w:tc>
      </w:tr>
      <w:tr w:rsidR="008A1CA2" w:rsidRPr="008A1CA2" w14:paraId="3D89CA48" w14:textId="77777777" w:rsidTr="009D1A43">
        <w:trPr>
          <w:trHeight w:val="83"/>
        </w:trPr>
        <w:tc>
          <w:tcPr>
            <w:tcW w:w="5529" w:type="dxa"/>
            <w:vAlign w:val="center"/>
          </w:tcPr>
          <w:p w14:paraId="286CE754" w14:textId="77777777" w:rsidR="008A1CA2" w:rsidRPr="008A1CA2" w:rsidRDefault="008A1CA2" w:rsidP="000C22F7">
            <w:pPr>
              <w:pBdr>
                <w:top w:val="nil"/>
                <w:left w:val="nil"/>
                <w:bottom w:val="nil"/>
                <w:right w:val="nil"/>
                <w:between w:val="nil"/>
              </w:pBdr>
              <w:spacing w:before="240" w:after="240" w:line="276" w:lineRule="auto"/>
              <w:ind w:left="0" w:hanging="2"/>
              <w:rPr>
                <w:rFonts w:ascii="Verdana" w:eastAsia="Verdana" w:hAnsi="Verdana" w:cs="Verdana"/>
                <w:sz w:val="18"/>
                <w:szCs w:val="18"/>
              </w:rPr>
            </w:pPr>
            <w:r w:rsidRPr="008A1CA2">
              <w:rPr>
                <w:rFonts w:ascii="Verdana" w:eastAsia="Verdana" w:hAnsi="Verdana" w:cs="Verdana"/>
                <w:sz w:val="18"/>
                <w:szCs w:val="18"/>
              </w:rPr>
              <w:t>Ancho del paso de peatones al menos igual al de los dos vados que los acotan</w:t>
            </w:r>
          </w:p>
        </w:tc>
        <w:tc>
          <w:tcPr>
            <w:tcW w:w="2126" w:type="dxa"/>
            <w:vAlign w:val="center"/>
          </w:tcPr>
          <w:p w14:paraId="74F35342" w14:textId="77777777" w:rsidR="008A1CA2" w:rsidRPr="008A1CA2" w:rsidRDefault="008A1CA2" w:rsidP="009D1A43">
            <w:pPr>
              <w:pBdr>
                <w:top w:val="nil"/>
                <w:left w:val="nil"/>
                <w:bottom w:val="nil"/>
                <w:right w:val="nil"/>
                <w:between w:val="nil"/>
              </w:pBdr>
              <w:spacing w:after="0" w:line="276" w:lineRule="auto"/>
              <w:ind w:left="0" w:hanging="2"/>
              <w:jc w:val="center"/>
              <w:rPr>
                <w:rFonts w:ascii="Verdana" w:eastAsia="Verdana" w:hAnsi="Verdana" w:cs="Verdana"/>
                <w:sz w:val="18"/>
                <w:szCs w:val="18"/>
              </w:rPr>
            </w:pPr>
            <w:r w:rsidRPr="008A1CA2">
              <w:rPr>
                <w:rFonts w:ascii="Verdana" w:eastAsia="Verdana" w:hAnsi="Verdana" w:cs="Verdana"/>
                <w:sz w:val="18"/>
                <w:szCs w:val="18"/>
              </w:rPr>
              <w:t>SÍ</w:t>
            </w:r>
          </w:p>
        </w:tc>
        <w:tc>
          <w:tcPr>
            <w:tcW w:w="1843" w:type="dxa"/>
            <w:vAlign w:val="center"/>
          </w:tcPr>
          <w:p w14:paraId="35CE11B3" w14:textId="77777777" w:rsidR="008A1CA2" w:rsidRPr="008A1CA2" w:rsidRDefault="008A1CA2" w:rsidP="009D1A43">
            <w:pPr>
              <w:pBdr>
                <w:top w:val="nil"/>
                <w:left w:val="nil"/>
                <w:bottom w:val="nil"/>
                <w:right w:val="nil"/>
                <w:between w:val="nil"/>
              </w:pBdr>
              <w:spacing w:after="0" w:line="276" w:lineRule="auto"/>
              <w:ind w:left="0" w:hanging="2"/>
              <w:jc w:val="center"/>
              <w:rPr>
                <w:rFonts w:ascii="Verdana" w:eastAsia="Verdana" w:hAnsi="Verdana" w:cs="Verdana"/>
                <w:sz w:val="18"/>
                <w:szCs w:val="18"/>
              </w:rPr>
            </w:pPr>
            <w:r w:rsidRPr="008A1CA2">
              <w:rPr>
                <w:rFonts w:ascii="Verdana" w:eastAsia="Verdana" w:hAnsi="Verdana" w:cs="Verdana"/>
                <w:sz w:val="18"/>
                <w:szCs w:val="18"/>
              </w:rPr>
              <w:t>Art. 21</w:t>
            </w:r>
          </w:p>
        </w:tc>
      </w:tr>
      <w:tr w:rsidR="008A1CA2" w:rsidRPr="008A1CA2" w14:paraId="6C988230" w14:textId="77777777" w:rsidTr="009D1A43">
        <w:trPr>
          <w:trHeight w:val="83"/>
        </w:trPr>
        <w:tc>
          <w:tcPr>
            <w:tcW w:w="5529" w:type="dxa"/>
            <w:vAlign w:val="center"/>
          </w:tcPr>
          <w:p w14:paraId="6A220638" w14:textId="77777777" w:rsidR="008A1CA2" w:rsidRPr="008A1CA2" w:rsidRDefault="008A1CA2" w:rsidP="000C22F7">
            <w:pPr>
              <w:pBdr>
                <w:top w:val="nil"/>
                <w:left w:val="nil"/>
                <w:bottom w:val="nil"/>
                <w:right w:val="nil"/>
                <w:between w:val="nil"/>
              </w:pBdr>
              <w:spacing w:before="240" w:after="240" w:line="276" w:lineRule="auto"/>
              <w:ind w:left="0" w:hanging="2"/>
              <w:rPr>
                <w:rFonts w:ascii="Verdana" w:eastAsia="Verdana" w:hAnsi="Verdana" w:cs="Verdana"/>
                <w:sz w:val="18"/>
                <w:szCs w:val="18"/>
              </w:rPr>
            </w:pPr>
            <w:r w:rsidRPr="008A1CA2">
              <w:rPr>
                <w:rFonts w:ascii="Verdana" w:eastAsia="Verdana" w:hAnsi="Verdana" w:cs="Verdana"/>
                <w:sz w:val="18"/>
                <w:szCs w:val="18"/>
              </w:rPr>
              <w:t>Trazado preferentemente perpendicular a la acera</w:t>
            </w:r>
          </w:p>
        </w:tc>
        <w:tc>
          <w:tcPr>
            <w:tcW w:w="2126" w:type="dxa"/>
            <w:vAlign w:val="center"/>
          </w:tcPr>
          <w:p w14:paraId="365578EC" w14:textId="77777777" w:rsidR="008A1CA2" w:rsidRPr="008A1CA2" w:rsidRDefault="008A1CA2" w:rsidP="009D1A43">
            <w:pPr>
              <w:pBdr>
                <w:top w:val="nil"/>
                <w:left w:val="nil"/>
                <w:bottom w:val="nil"/>
                <w:right w:val="nil"/>
                <w:between w:val="nil"/>
              </w:pBdr>
              <w:spacing w:after="0" w:line="276" w:lineRule="auto"/>
              <w:ind w:left="0" w:hanging="2"/>
              <w:jc w:val="center"/>
              <w:rPr>
                <w:rFonts w:ascii="Verdana" w:eastAsia="Verdana" w:hAnsi="Verdana" w:cs="Verdana"/>
                <w:sz w:val="18"/>
                <w:szCs w:val="18"/>
              </w:rPr>
            </w:pPr>
            <w:r w:rsidRPr="008A1CA2">
              <w:rPr>
                <w:rFonts w:ascii="Verdana" w:eastAsia="Verdana" w:hAnsi="Verdana" w:cs="Verdana"/>
                <w:sz w:val="18"/>
                <w:szCs w:val="18"/>
              </w:rPr>
              <w:t>SÍ</w:t>
            </w:r>
          </w:p>
        </w:tc>
        <w:tc>
          <w:tcPr>
            <w:tcW w:w="1843" w:type="dxa"/>
            <w:vAlign w:val="center"/>
          </w:tcPr>
          <w:p w14:paraId="080CC2C4" w14:textId="77777777" w:rsidR="008A1CA2" w:rsidRPr="008A1CA2" w:rsidRDefault="008A1CA2" w:rsidP="009D1A43">
            <w:pPr>
              <w:pBdr>
                <w:top w:val="nil"/>
                <w:left w:val="nil"/>
                <w:bottom w:val="nil"/>
                <w:right w:val="nil"/>
                <w:between w:val="nil"/>
              </w:pBdr>
              <w:spacing w:after="0" w:line="276" w:lineRule="auto"/>
              <w:ind w:left="0" w:hanging="2"/>
              <w:jc w:val="center"/>
              <w:rPr>
                <w:rFonts w:ascii="Verdana" w:eastAsia="Verdana" w:hAnsi="Verdana" w:cs="Verdana"/>
                <w:sz w:val="18"/>
                <w:szCs w:val="18"/>
              </w:rPr>
            </w:pPr>
            <w:r w:rsidRPr="008A1CA2">
              <w:rPr>
                <w:rFonts w:ascii="Verdana" w:eastAsia="Verdana" w:hAnsi="Verdana" w:cs="Verdana"/>
                <w:sz w:val="18"/>
                <w:szCs w:val="18"/>
              </w:rPr>
              <w:t>Art. 21</w:t>
            </w:r>
          </w:p>
        </w:tc>
      </w:tr>
      <w:tr w:rsidR="008A1CA2" w:rsidRPr="008A1CA2" w14:paraId="22D036E0" w14:textId="77777777" w:rsidTr="009D1A43">
        <w:trPr>
          <w:trHeight w:val="83"/>
        </w:trPr>
        <w:tc>
          <w:tcPr>
            <w:tcW w:w="5529" w:type="dxa"/>
            <w:vAlign w:val="center"/>
          </w:tcPr>
          <w:p w14:paraId="31C752FD" w14:textId="77777777" w:rsidR="008A1CA2" w:rsidRPr="008A1CA2" w:rsidRDefault="00000000" w:rsidP="000C22F7">
            <w:pPr>
              <w:pBdr>
                <w:top w:val="nil"/>
                <w:left w:val="nil"/>
                <w:bottom w:val="nil"/>
                <w:right w:val="nil"/>
                <w:between w:val="nil"/>
              </w:pBdr>
              <w:spacing w:before="240" w:after="240" w:line="276" w:lineRule="auto"/>
              <w:ind w:left="0" w:hanging="2"/>
              <w:rPr>
                <w:rFonts w:ascii="Verdana" w:eastAsia="Verdana" w:hAnsi="Verdana" w:cs="Verdana"/>
                <w:sz w:val="18"/>
                <w:szCs w:val="18"/>
              </w:rPr>
            </w:pPr>
            <w:sdt>
              <w:sdtPr>
                <w:rPr>
                  <w:rFonts w:ascii="Verdana" w:eastAsia="Verdana" w:hAnsi="Verdana" w:cs="Verdana"/>
                  <w:sz w:val="18"/>
                  <w:szCs w:val="18"/>
                </w:rPr>
                <w:tag w:val="goog_rdk_49"/>
                <w:id w:val="669607633"/>
              </w:sdtPr>
              <w:sdtContent/>
            </w:sdt>
            <w:r w:rsidR="008A1CA2" w:rsidRPr="008A1CA2">
              <w:rPr>
                <w:rFonts w:ascii="Verdana" w:eastAsia="Verdana" w:hAnsi="Verdana" w:cs="Verdana"/>
                <w:sz w:val="18"/>
                <w:szCs w:val="18"/>
              </w:rPr>
              <w:t>Señalización en el suelo con pintura antideslizante y vertical mediante señal homologada</w:t>
            </w:r>
          </w:p>
        </w:tc>
        <w:tc>
          <w:tcPr>
            <w:tcW w:w="2126" w:type="dxa"/>
            <w:vAlign w:val="center"/>
          </w:tcPr>
          <w:p w14:paraId="46C78EF3" w14:textId="77777777" w:rsidR="008A1CA2" w:rsidRPr="008A1CA2" w:rsidRDefault="008A1CA2" w:rsidP="009D1A43">
            <w:pPr>
              <w:pBdr>
                <w:top w:val="nil"/>
                <w:left w:val="nil"/>
                <w:bottom w:val="nil"/>
                <w:right w:val="nil"/>
                <w:between w:val="nil"/>
              </w:pBdr>
              <w:spacing w:after="0" w:line="276" w:lineRule="auto"/>
              <w:ind w:left="0" w:hanging="2"/>
              <w:jc w:val="center"/>
              <w:rPr>
                <w:rFonts w:ascii="Verdana" w:eastAsia="Verdana" w:hAnsi="Verdana" w:cs="Verdana"/>
                <w:sz w:val="18"/>
                <w:szCs w:val="18"/>
              </w:rPr>
            </w:pPr>
            <w:r w:rsidRPr="008A1CA2">
              <w:rPr>
                <w:rFonts w:ascii="Verdana" w:eastAsia="Verdana" w:hAnsi="Verdana" w:cs="Verdana"/>
                <w:sz w:val="18"/>
                <w:szCs w:val="18"/>
              </w:rPr>
              <w:t>SÍ</w:t>
            </w:r>
          </w:p>
        </w:tc>
        <w:tc>
          <w:tcPr>
            <w:tcW w:w="1843" w:type="dxa"/>
            <w:vAlign w:val="center"/>
          </w:tcPr>
          <w:p w14:paraId="70C3CE5A" w14:textId="77777777" w:rsidR="008A1CA2" w:rsidRPr="008A1CA2" w:rsidRDefault="008A1CA2" w:rsidP="009D1A43">
            <w:pPr>
              <w:pBdr>
                <w:top w:val="nil"/>
                <w:left w:val="nil"/>
                <w:bottom w:val="nil"/>
                <w:right w:val="nil"/>
                <w:between w:val="nil"/>
              </w:pBdr>
              <w:spacing w:after="0" w:line="276" w:lineRule="auto"/>
              <w:ind w:left="0" w:hanging="2"/>
              <w:jc w:val="center"/>
              <w:rPr>
                <w:rFonts w:ascii="Verdana" w:eastAsia="Verdana" w:hAnsi="Verdana" w:cs="Verdana"/>
                <w:sz w:val="18"/>
                <w:szCs w:val="18"/>
              </w:rPr>
            </w:pPr>
            <w:r w:rsidRPr="008A1CA2">
              <w:rPr>
                <w:rFonts w:ascii="Verdana" w:eastAsia="Verdana" w:hAnsi="Verdana" w:cs="Verdana"/>
                <w:sz w:val="18"/>
                <w:szCs w:val="18"/>
              </w:rPr>
              <w:t>Art. 21</w:t>
            </w:r>
          </w:p>
        </w:tc>
      </w:tr>
      <w:tr w:rsidR="008A1CA2" w:rsidRPr="008A1CA2" w14:paraId="11D432AC" w14:textId="77777777" w:rsidTr="009D1A43">
        <w:trPr>
          <w:trHeight w:val="20"/>
        </w:trPr>
        <w:tc>
          <w:tcPr>
            <w:tcW w:w="9498" w:type="dxa"/>
            <w:gridSpan w:val="3"/>
            <w:shd w:val="clear" w:color="auto" w:fill="C9E4FF"/>
            <w:vAlign w:val="center"/>
          </w:tcPr>
          <w:p w14:paraId="28D603AC" w14:textId="77777777" w:rsidR="008A1CA2" w:rsidRPr="008A1CA2" w:rsidRDefault="008A1CA2" w:rsidP="009D1A43">
            <w:pPr>
              <w:pBdr>
                <w:top w:val="nil"/>
                <w:left w:val="nil"/>
                <w:bottom w:val="nil"/>
                <w:right w:val="nil"/>
                <w:between w:val="nil"/>
              </w:pBdr>
              <w:spacing w:after="0" w:line="276" w:lineRule="auto"/>
              <w:ind w:left="0" w:hanging="2"/>
              <w:rPr>
                <w:rFonts w:ascii="Verdana" w:eastAsia="Verdana" w:hAnsi="Verdana" w:cs="Verdana"/>
                <w:sz w:val="18"/>
                <w:szCs w:val="18"/>
              </w:rPr>
            </w:pPr>
          </w:p>
          <w:p w14:paraId="35579E39" w14:textId="77777777" w:rsidR="008A1CA2" w:rsidRPr="008A1CA2" w:rsidRDefault="008A1CA2" w:rsidP="009D1A43">
            <w:pPr>
              <w:pBdr>
                <w:top w:val="nil"/>
                <w:left w:val="nil"/>
                <w:bottom w:val="nil"/>
                <w:right w:val="nil"/>
                <w:between w:val="nil"/>
              </w:pBdr>
              <w:spacing w:after="0" w:line="276" w:lineRule="auto"/>
              <w:ind w:left="0" w:hanging="2"/>
              <w:rPr>
                <w:rFonts w:ascii="Verdana" w:eastAsia="Verdana" w:hAnsi="Verdana" w:cs="Verdana"/>
                <w:sz w:val="18"/>
                <w:szCs w:val="18"/>
              </w:rPr>
            </w:pPr>
            <w:r w:rsidRPr="008A1CA2">
              <w:rPr>
                <w:rFonts w:ascii="Verdana" w:eastAsia="Verdana" w:hAnsi="Verdana" w:cs="Verdana"/>
                <w:b/>
                <w:sz w:val="18"/>
                <w:szCs w:val="18"/>
              </w:rPr>
              <w:t>3.- Isletas de refugio</w:t>
            </w:r>
          </w:p>
          <w:p w14:paraId="7D5DC825" w14:textId="77777777" w:rsidR="008A1CA2" w:rsidRPr="008A1CA2" w:rsidRDefault="008A1CA2" w:rsidP="009D1A43">
            <w:pPr>
              <w:pBdr>
                <w:top w:val="nil"/>
                <w:left w:val="nil"/>
                <w:bottom w:val="nil"/>
                <w:right w:val="nil"/>
                <w:between w:val="nil"/>
              </w:pBdr>
              <w:spacing w:after="0" w:line="276" w:lineRule="auto"/>
              <w:ind w:left="0" w:hanging="2"/>
              <w:jc w:val="center"/>
              <w:rPr>
                <w:rFonts w:ascii="Verdana" w:eastAsia="Verdana" w:hAnsi="Verdana" w:cs="Verdana"/>
                <w:sz w:val="18"/>
                <w:szCs w:val="18"/>
              </w:rPr>
            </w:pPr>
          </w:p>
        </w:tc>
      </w:tr>
      <w:tr w:rsidR="008A1CA2" w:rsidRPr="008A1CA2" w14:paraId="7EE78C03" w14:textId="77777777" w:rsidTr="009D1A43">
        <w:trPr>
          <w:trHeight w:val="975"/>
        </w:trPr>
        <w:tc>
          <w:tcPr>
            <w:tcW w:w="5529" w:type="dxa"/>
            <w:vAlign w:val="center"/>
          </w:tcPr>
          <w:p w14:paraId="14A8B473" w14:textId="77777777" w:rsidR="008A1CA2" w:rsidRPr="008A1CA2" w:rsidRDefault="008A1CA2" w:rsidP="000C22F7">
            <w:pPr>
              <w:pBdr>
                <w:top w:val="nil"/>
                <w:left w:val="nil"/>
                <w:bottom w:val="nil"/>
                <w:right w:val="nil"/>
                <w:between w:val="nil"/>
              </w:pBdr>
              <w:spacing w:before="240" w:after="240" w:line="276" w:lineRule="auto"/>
              <w:ind w:left="0" w:hanging="2"/>
              <w:rPr>
                <w:rFonts w:ascii="Verdana" w:eastAsia="Verdana" w:hAnsi="Verdana" w:cs="Verdana"/>
                <w:sz w:val="18"/>
                <w:szCs w:val="18"/>
              </w:rPr>
            </w:pPr>
            <w:r w:rsidRPr="008A1CA2">
              <w:rPr>
                <w:rFonts w:ascii="Verdana" w:eastAsia="Verdana" w:hAnsi="Verdana" w:cs="Verdana"/>
                <w:sz w:val="18"/>
                <w:szCs w:val="18"/>
              </w:rPr>
              <w:t>Ancho mínimo de la isleta similar al paso de peatones</w:t>
            </w:r>
          </w:p>
        </w:tc>
        <w:tc>
          <w:tcPr>
            <w:tcW w:w="2126" w:type="dxa"/>
            <w:vAlign w:val="center"/>
          </w:tcPr>
          <w:p w14:paraId="271F4997" w14:textId="77777777" w:rsidR="008A1CA2" w:rsidRPr="008A1CA2" w:rsidRDefault="008A1CA2" w:rsidP="009D1A43">
            <w:pPr>
              <w:pBdr>
                <w:top w:val="nil"/>
                <w:left w:val="nil"/>
                <w:bottom w:val="nil"/>
                <w:right w:val="nil"/>
                <w:between w:val="nil"/>
              </w:pBdr>
              <w:spacing w:after="0" w:line="276" w:lineRule="auto"/>
              <w:ind w:left="0" w:hanging="2"/>
              <w:jc w:val="center"/>
              <w:rPr>
                <w:rFonts w:ascii="Verdana" w:eastAsia="Verdana" w:hAnsi="Verdana" w:cs="Verdana"/>
                <w:sz w:val="18"/>
                <w:szCs w:val="18"/>
              </w:rPr>
            </w:pPr>
            <w:r w:rsidRPr="008A1CA2">
              <w:rPr>
                <w:rFonts w:ascii="Verdana" w:eastAsia="Verdana" w:hAnsi="Verdana" w:cs="Verdana"/>
                <w:sz w:val="18"/>
                <w:szCs w:val="18"/>
              </w:rPr>
              <w:t>SÍ</w:t>
            </w:r>
          </w:p>
        </w:tc>
        <w:tc>
          <w:tcPr>
            <w:tcW w:w="1843" w:type="dxa"/>
            <w:vAlign w:val="center"/>
          </w:tcPr>
          <w:p w14:paraId="7656E6F7" w14:textId="77777777" w:rsidR="008A1CA2" w:rsidRPr="008A1CA2" w:rsidRDefault="008A1CA2" w:rsidP="009D1A43">
            <w:pPr>
              <w:pBdr>
                <w:top w:val="nil"/>
                <w:left w:val="nil"/>
                <w:bottom w:val="nil"/>
                <w:right w:val="nil"/>
                <w:between w:val="nil"/>
              </w:pBdr>
              <w:spacing w:after="0" w:line="276" w:lineRule="auto"/>
              <w:ind w:left="0" w:hanging="2"/>
              <w:jc w:val="center"/>
              <w:rPr>
                <w:rFonts w:ascii="Verdana" w:eastAsia="Verdana" w:hAnsi="Verdana" w:cs="Verdana"/>
                <w:sz w:val="18"/>
                <w:szCs w:val="18"/>
              </w:rPr>
            </w:pPr>
            <w:r w:rsidRPr="008A1CA2">
              <w:rPr>
                <w:rFonts w:ascii="Verdana" w:eastAsia="Verdana" w:hAnsi="Verdana" w:cs="Verdana"/>
                <w:sz w:val="18"/>
                <w:szCs w:val="18"/>
              </w:rPr>
              <w:t>Art. 22</w:t>
            </w:r>
          </w:p>
        </w:tc>
      </w:tr>
      <w:tr w:rsidR="008A1CA2" w:rsidRPr="008A1CA2" w14:paraId="671D8FB5" w14:textId="77777777" w:rsidTr="009D1A43">
        <w:trPr>
          <w:trHeight w:val="1129"/>
        </w:trPr>
        <w:tc>
          <w:tcPr>
            <w:tcW w:w="5529" w:type="dxa"/>
            <w:vAlign w:val="center"/>
          </w:tcPr>
          <w:p w14:paraId="13F339B7" w14:textId="77777777" w:rsidR="008A1CA2" w:rsidRPr="008A1CA2" w:rsidRDefault="008A1CA2" w:rsidP="000C22F7">
            <w:pPr>
              <w:pBdr>
                <w:top w:val="nil"/>
                <w:left w:val="nil"/>
                <w:bottom w:val="nil"/>
                <w:right w:val="nil"/>
                <w:between w:val="nil"/>
              </w:pBdr>
              <w:spacing w:before="240" w:after="240" w:line="276" w:lineRule="auto"/>
              <w:ind w:left="0" w:hanging="2"/>
              <w:rPr>
                <w:rFonts w:ascii="Verdana" w:eastAsia="Verdana" w:hAnsi="Verdana" w:cs="Verdana"/>
                <w:sz w:val="18"/>
                <w:szCs w:val="18"/>
              </w:rPr>
            </w:pPr>
            <w:r w:rsidRPr="008A1CA2">
              <w:rPr>
                <w:rFonts w:ascii="Verdana" w:eastAsia="Verdana" w:hAnsi="Verdana" w:cs="Verdana"/>
                <w:sz w:val="18"/>
                <w:szCs w:val="18"/>
              </w:rPr>
              <w:t>Si la isleta dispone de dos vados, el espacio entre ambos será mínimo de…</w:t>
            </w:r>
          </w:p>
        </w:tc>
        <w:tc>
          <w:tcPr>
            <w:tcW w:w="2126" w:type="dxa"/>
            <w:vAlign w:val="center"/>
          </w:tcPr>
          <w:p w14:paraId="74F9E73C" w14:textId="77777777" w:rsidR="008A1CA2" w:rsidRPr="008A1CA2" w:rsidRDefault="008A1CA2" w:rsidP="009D1A43">
            <w:pPr>
              <w:pBdr>
                <w:top w:val="nil"/>
                <w:left w:val="nil"/>
                <w:bottom w:val="nil"/>
                <w:right w:val="nil"/>
                <w:between w:val="nil"/>
              </w:pBdr>
              <w:spacing w:after="0" w:line="276" w:lineRule="auto"/>
              <w:ind w:left="0" w:hanging="2"/>
              <w:jc w:val="center"/>
              <w:rPr>
                <w:rFonts w:ascii="Verdana" w:eastAsia="Verdana" w:hAnsi="Verdana" w:cs="Verdana"/>
                <w:sz w:val="18"/>
                <w:szCs w:val="18"/>
              </w:rPr>
            </w:pPr>
            <w:r w:rsidRPr="008A1CA2">
              <w:rPr>
                <w:rFonts w:ascii="Verdana" w:eastAsia="Verdana" w:hAnsi="Verdana" w:cs="Verdana"/>
                <w:sz w:val="18"/>
                <w:szCs w:val="18"/>
              </w:rPr>
              <w:t>180 cm</w:t>
            </w:r>
          </w:p>
        </w:tc>
        <w:tc>
          <w:tcPr>
            <w:tcW w:w="1843" w:type="dxa"/>
            <w:vAlign w:val="center"/>
          </w:tcPr>
          <w:p w14:paraId="3228ED1F" w14:textId="77777777" w:rsidR="008A1CA2" w:rsidRPr="008A1CA2" w:rsidRDefault="008A1CA2" w:rsidP="009D1A43">
            <w:pPr>
              <w:pBdr>
                <w:top w:val="nil"/>
                <w:left w:val="nil"/>
                <w:bottom w:val="nil"/>
                <w:right w:val="nil"/>
                <w:between w:val="nil"/>
              </w:pBdr>
              <w:spacing w:after="0" w:line="276" w:lineRule="auto"/>
              <w:ind w:left="0" w:hanging="2"/>
              <w:jc w:val="center"/>
              <w:rPr>
                <w:rFonts w:ascii="Verdana" w:eastAsia="Verdana" w:hAnsi="Verdana" w:cs="Verdana"/>
                <w:sz w:val="18"/>
                <w:szCs w:val="18"/>
              </w:rPr>
            </w:pPr>
            <w:r w:rsidRPr="008A1CA2">
              <w:rPr>
                <w:rFonts w:ascii="Verdana" w:eastAsia="Verdana" w:hAnsi="Verdana" w:cs="Verdana"/>
                <w:sz w:val="18"/>
                <w:szCs w:val="18"/>
              </w:rPr>
              <w:t>Art. 22</w:t>
            </w:r>
          </w:p>
        </w:tc>
      </w:tr>
      <w:tr w:rsidR="008A1CA2" w:rsidRPr="008A1CA2" w14:paraId="51949877" w14:textId="77777777" w:rsidTr="009D1A43">
        <w:trPr>
          <w:trHeight w:val="1118"/>
        </w:trPr>
        <w:tc>
          <w:tcPr>
            <w:tcW w:w="5529" w:type="dxa"/>
            <w:vAlign w:val="center"/>
          </w:tcPr>
          <w:p w14:paraId="741EFD99" w14:textId="77777777" w:rsidR="008A1CA2" w:rsidRPr="008A1CA2" w:rsidRDefault="008A1CA2" w:rsidP="000C22F7">
            <w:pPr>
              <w:pBdr>
                <w:top w:val="nil"/>
                <w:left w:val="nil"/>
                <w:bottom w:val="nil"/>
                <w:right w:val="nil"/>
                <w:between w:val="nil"/>
              </w:pBdr>
              <w:spacing w:before="240" w:after="240" w:line="276" w:lineRule="auto"/>
              <w:ind w:left="0" w:hanging="2"/>
              <w:rPr>
                <w:rFonts w:ascii="Verdana" w:eastAsia="Verdana" w:hAnsi="Verdana" w:cs="Verdana"/>
                <w:sz w:val="18"/>
                <w:szCs w:val="18"/>
              </w:rPr>
            </w:pPr>
            <w:r w:rsidRPr="008A1CA2">
              <w:rPr>
                <w:rFonts w:ascii="Verdana" w:eastAsia="Verdana" w:hAnsi="Verdana" w:cs="Verdana"/>
                <w:sz w:val="18"/>
                <w:szCs w:val="18"/>
              </w:rPr>
              <w:t>Cuando la isleta no pueda cumplir lo anterior se ejecutará sobre una plataforma entre como máximo 4 cm por encima de la calzada</w:t>
            </w:r>
          </w:p>
        </w:tc>
        <w:tc>
          <w:tcPr>
            <w:tcW w:w="2126" w:type="dxa"/>
            <w:vAlign w:val="center"/>
          </w:tcPr>
          <w:p w14:paraId="63F3D788" w14:textId="77777777" w:rsidR="008A1CA2" w:rsidRPr="008A1CA2" w:rsidRDefault="008A1CA2" w:rsidP="009D1A43">
            <w:pPr>
              <w:pBdr>
                <w:top w:val="nil"/>
                <w:left w:val="nil"/>
                <w:bottom w:val="nil"/>
                <w:right w:val="nil"/>
                <w:between w:val="nil"/>
              </w:pBdr>
              <w:spacing w:after="0" w:line="276" w:lineRule="auto"/>
              <w:ind w:left="0" w:hanging="2"/>
              <w:jc w:val="center"/>
              <w:rPr>
                <w:rFonts w:ascii="Verdana" w:eastAsia="Verdana" w:hAnsi="Verdana" w:cs="Verdana"/>
                <w:sz w:val="18"/>
                <w:szCs w:val="18"/>
              </w:rPr>
            </w:pPr>
            <w:r w:rsidRPr="008A1CA2">
              <w:rPr>
                <w:rFonts w:ascii="Verdana" w:eastAsia="Verdana" w:hAnsi="Verdana" w:cs="Verdana"/>
                <w:sz w:val="18"/>
                <w:szCs w:val="18"/>
              </w:rPr>
              <w:t>SÍ</w:t>
            </w:r>
          </w:p>
        </w:tc>
        <w:tc>
          <w:tcPr>
            <w:tcW w:w="1843" w:type="dxa"/>
            <w:vAlign w:val="center"/>
          </w:tcPr>
          <w:p w14:paraId="1CA06D7A" w14:textId="77777777" w:rsidR="008A1CA2" w:rsidRPr="008A1CA2" w:rsidRDefault="008A1CA2" w:rsidP="009D1A43">
            <w:pPr>
              <w:pBdr>
                <w:top w:val="nil"/>
                <w:left w:val="nil"/>
                <w:bottom w:val="nil"/>
                <w:right w:val="nil"/>
                <w:between w:val="nil"/>
              </w:pBdr>
              <w:spacing w:after="0" w:line="276" w:lineRule="auto"/>
              <w:ind w:left="0" w:hanging="2"/>
              <w:jc w:val="center"/>
              <w:rPr>
                <w:rFonts w:ascii="Verdana" w:eastAsia="Verdana" w:hAnsi="Verdana" w:cs="Verdana"/>
                <w:sz w:val="18"/>
                <w:szCs w:val="18"/>
              </w:rPr>
            </w:pPr>
            <w:r w:rsidRPr="008A1CA2">
              <w:rPr>
                <w:rFonts w:ascii="Verdana" w:eastAsia="Verdana" w:hAnsi="Verdana" w:cs="Verdana"/>
                <w:sz w:val="18"/>
                <w:szCs w:val="18"/>
              </w:rPr>
              <w:t>Art. 22</w:t>
            </w:r>
          </w:p>
        </w:tc>
      </w:tr>
      <w:tr w:rsidR="008A1CA2" w:rsidRPr="008A1CA2" w14:paraId="66C91653" w14:textId="77777777" w:rsidTr="009D1A43">
        <w:trPr>
          <w:trHeight w:val="1292"/>
        </w:trPr>
        <w:tc>
          <w:tcPr>
            <w:tcW w:w="5529" w:type="dxa"/>
            <w:vAlign w:val="center"/>
          </w:tcPr>
          <w:p w14:paraId="4CAA0172" w14:textId="77777777" w:rsidR="008A1CA2" w:rsidRPr="008A1CA2" w:rsidRDefault="008A1CA2" w:rsidP="000C22F7">
            <w:pPr>
              <w:pBdr>
                <w:top w:val="nil"/>
                <w:left w:val="nil"/>
                <w:bottom w:val="nil"/>
                <w:right w:val="nil"/>
                <w:between w:val="nil"/>
              </w:pBdr>
              <w:spacing w:before="240" w:after="240" w:line="276" w:lineRule="auto"/>
              <w:ind w:left="0" w:hanging="2"/>
              <w:rPr>
                <w:rFonts w:ascii="Verdana" w:eastAsia="Verdana" w:hAnsi="Verdana" w:cs="Verdana"/>
                <w:sz w:val="18"/>
                <w:szCs w:val="18"/>
              </w:rPr>
            </w:pPr>
            <w:r w:rsidRPr="008A1CA2">
              <w:rPr>
                <w:rFonts w:ascii="Verdana" w:eastAsia="Verdana" w:hAnsi="Verdana" w:cs="Verdana"/>
                <w:sz w:val="18"/>
                <w:szCs w:val="18"/>
              </w:rPr>
              <w:t>En el caso anterior el encuentro se resuelve mediante un bordillo con pendiente máxima 12%</w:t>
            </w:r>
          </w:p>
        </w:tc>
        <w:tc>
          <w:tcPr>
            <w:tcW w:w="2126" w:type="dxa"/>
            <w:vAlign w:val="center"/>
          </w:tcPr>
          <w:p w14:paraId="310641B0" w14:textId="77777777" w:rsidR="008A1CA2" w:rsidRPr="008A1CA2" w:rsidRDefault="008A1CA2" w:rsidP="009D1A43">
            <w:pPr>
              <w:pBdr>
                <w:top w:val="nil"/>
                <w:left w:val="nil"/>
                <w:bottom w:val="nil"/>
                <w:right w:val="nil"/>
                <w:between w:val="nil"/>
              </w:pBdr>
              <w:spacing w:after="0" w:line="276" w:lineRule="auto"/>
              <w:ind w:left="0" w:hanging="2"/>
              <w:jc w:val="center"/>
              <w:rPr>
                <w:rFonts w:ascii="Verdana" w:eastAsia="Verdana" w:hAnsi="Verdana" w:cs="Verdana"/>
                <w:sz w:val="18"/>
                <w:szCs w:val="18"/>
              </w:rPr>
            </w:pPr>
            <w:r w:rsidRPr="008A1CA2">
              <w:rPr>
                <w:rFonts w:ascii="Verdana" w:eastAsia="Verdana" w:hAnsi="Verdana" w:cs="Verdana"/>
                <w:sz w:val="18"/>
                <w:szCs w:val="18"/>
              </w:rPr>
              <w:t>SÍ</w:t>
            </w:r>
          </w:p>
        </w:tc>
        <w:tc>
          <w:tcPr>
            <w:tcW w:w="1843" w:type="dxa"/>
            <w:vAlign w:val="center"/>
          </w:tcPr>
          <w:p w14:paraId="5812DD85" w14:textId="77777777" w:rsidR="008A1CA2" w:rsidRPr="008A1CA2" w:rsidRDefault="008A1CA2" w:rsidP="009D1A43">
            <w:pPr>
              <w:pBdr>
                <w:top w:val="nil"/>
                <w:left w:val="nil"/>
                <w:bottom w:val="nil"/>
                <w:right w:val="nil"/>
                <w:between w:val="nil"/>
              </w:pBdr>
              <w:spacing w:after="0" w:line="276" w:lineRule="auto"/>
              <w:ind w:left="0" w:hanging="2"/>
              <w:jc w:val="center"/>
              <w:rPr>
                <w:rFonts w:ascii="Verdana" w:eastAsia="Verdana" w:hAnsi="Verdana" w:cs="Verdana"/>
                <w:sz w:val="18"/>
                <w:szCs w:val="18"/>
              </w:rPr>
            </w:pPr>
            <w:r w:rsidRPr="008A1CA2">
              <w:rPr>
                <w:rFonts w:ascii="Verdana" w:eastAsia="Verdana" w:hAnsi="Verdana" w:cs="Verdana"/>
                <w:sz w:val="18"/>
                <w:szCs w:val="18"/>
              </w:rPr>
              <w:t>Art. 22</w:t>
            </w:r>
          </w:p>
        </w:tc>
      </w:tr>
      <w:tr w:rsidR="008A1CA2" w:rsidRPr="008A1CA2" w14:paraId="09C5FFD0" w14:textId="77777777" w:rsidTr="009D1A43">
        <w:trPr>
          <w:trHeight w:val="827"/>
        </w:trPr>
        <w:tc>
          <w:tcPr>
            <w:tcW w:w="5529" w:type="dxa"/>
            <w:vAlign w:val="center"/>
          </w:tcPr>
          <w:p w14:paraId="4B6A5447" w14:textId="77777777" w:rsidR="008A1CA2" w:rsidRPr="008A1CA2" w:rsidRDefault="008A1CA2" w:rsidP="000C22F7">
            <w:pPr>
              <w:pBdr>
                <w:top w:val="nil"/>
                <w:left w:val="nil"/>
                <w:bottom w:val="nil"/>
                <w:right w:val="nil"/>
                <w:between w:val="nil"/>
              </w:pBdr>
              <w:spacing w:before="240" w:after="240" w:line="276" w:lineRule="auto"/>
              <w:ind w:left="0" w:hanging="2"/>
              <w:rPr>
                <w:rFonts w:ascii="Verdana" w:eastAsia="Verdana" w:hAnsi="Verdana" w:cs="Verdana"/>
                <w:sz w:val="18"/>
                <w:szCs w:val="18"/>
              </w:rPr>
            </w:pPr>
            <w:r w:rsidRPr="008A1CA2">
              <w:rPr>
                <w:rFonts w:ascii="Verdana" w:eastAsia="Verdana" w:hAnsi="Verdana" w:cs="Verdana"/>
                <w:sz w:val="18"/>
                <w:szCs w:val="18"/>
              </w:rPr>
              <w:t>Fondo mínimo de la plataforma de isleta</w:t>
            </w:r>
          </w:p>
        </w:tc>
        <w:tc>
          <w:tcPr>
            <w:tcW w:w="2126" w:type="dxa"/>
            <w:vAlign w:val="center"/>
          </w:tcPr>
          <w:p w14:paraId="493017BC" w14:textId="77777777" w:rsidR="008A1CA2" w:rsidRPr="008A1CA2" w:rsidRDefault="008A1CA2" w:rsidP="009D1A43">
            <w:pPr>
              <w:pBdr>
                <w:top w:val="nil"/>
                <w:left w:val="nil"/>
                <w:bottom w:val="nil"/>
                <w:right w:val="nil"/>
                <w:between w:val="nil"/>
              </w:pBdr>
              <w:spacing w:after="0" w:line="276" w:lineRule="auto"/>
              <w:ind w:left="0" w:hanging="2"/>
              <w:jc w:val="center"/>
              <w:rPr>
                <w:rFonts w:ascii="Verdana" w:eastAsia="Verdana" w:hAnsi="Verdana" w:cs="Verdana"/>
                <w:sz w:val="18"/>
                <w:szCs w:val="18"/>
              </w:rPr>
            </w:pPr>
            <w:r w:rsidRPr="008A1CA2">
              <w:rPr>
                <w:rFonts w:ascii="Verdana" w:eastAsia="Verdana" w:hAnsi="Verdana" w:cs="Verdana"/>
                <w:sz w:val="18"/>
                <w:szCs w:val="18"/>
              </w:rPr>
              <w:t>180 cm</w:t>
            </w:r>
          </w:p>
        </w:tc>
        <w:tc>
          <w:tcPr>
            <w:tcW w:w="1843" w:type="dxa"/>
            <w:vAlign w:val="center"/>
          </w:tcPr>
          <w:p w14:paraId="550B6F5F" w14:textId="77777777" w:rsidR="008A1CA2" w:rsidRPr="008A1CA2" w:rsidRDefault="008A1CA2" w:rsidP="009D1A43">
            <w:pPr>
              <w:pBdr>
                <w:top w:val="nil"/>
                <w:left w:val="nil"/>
                <w:bottom w:val="nil"/>
                <w:right w:val="nil"/>
                <w:between w:val="nil"/>
              </w:pBdr>
              <w:spacing w:after="0" w:line="276" w:lineRule="auto"/>
              <w:ind w:left="0" w:hanging="2"/>
              <w:jc w:val="center"/>
              <w:rPr>
                <w:rFonts w:ascii="Verdana" w:eastAsia="Verdana" w:hAnsi="Verdana" w:cs="Verdana"/>
                <w:sz w:val="18"/>
                <w:szCs w:val="18"/>
              </w:rPr>
            </w:pPr>
          </w:p>
          <w:p w14:paraId="32BC74D1" w14:textId="77777777" w:rsidR="008A1CA2" w:rsidRPr="008A1CA2" w:rsidRDefault="008A1CA2" w:rsidP="009D1A43">
            <w:pPr>
              <w:pBdr>
                <w:top w:val="nil"/>
                <w:left w:val="nil"/>
                <w:bottom w:val="nil"/>
                <w:right w:val="nil"/>
                <w:between w:val="nil"/>
              </w:pBdr>
              <w:spacing w:after="0" w:line="276" w:lineRule="auto"/>
              <w:ind w:left="0" w:hanging="2"/>
              <w:jc w:val="center"/>
              <w:rPr>
                <w:rFonts w:ascii="Verdana" w:eastAsia="Verdana" w:hAnsi="Verdana" w:cs="Verdana"/>
                <w:sz w:val="18"/>
                <w:szCs w:val="18"/>
              </w:rPr>
            </w:pPr>
            <w:r w:rsidRPr="008A1CA2">
              <w:rPr>
                <w:rFonts w:ascii="Verdana" w:eastAsia="Verdana" w:hAnsi="Verdana" w:cs="Verdana"/>
                <w:sz w:val="18"/>
                <w:szCs w:val="18"/>
              </w:rPr>
              <w:t>Art. 22</w:t>
            </w:r>
          </w:p>
          <w:p w14:paraId="02DA3F96" w14:textId="77777777" w:rsidR="008A1CA2" w:rsidRPr="008A1CA2" w:rsidRDefault="008A1CA2" w:rsidP="009D1A43">
            <w:pPr>
              <w:pBdr>
                <w:top w:val="nil"/>
                <w:left w:val="nil"/>
                <w:bottom w:val="nil"/>
                <w:right w:val="nil"/>
                <w:between w:val="nil"/>
              </w:pBdr>
              <w:spacing w:after="0" w:line="276" w:lineRule="auto"/>
              <w:ind w:left="0" w:hanging="2"/>
              <w:jc w:val="center"/>
              <w:rPr>
                <w:rFonts w:ascii="Verdana" w:eastAsia="Verdana" w:hAnsi="Verdana" w:cs="Verdana"/>
                <w:sz w:val="18"/>
                <w:szCs w:val="18"/>
              </w:rPr>
            </w:pPr>
          </w:p>
        </w:tc>
      </w:tr>
    </w:tbl>
    <w:p w14:paraId="7D37306D" w14:textId="77777777" w:rsidR="000C22F7" w:rsidRDefault="000C22F7">
      <w:r>
        <w:br w:type="page"/>
      </w: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29"/>
        <w:gridCol w:w="2126"/>
        <w:gridCol w:w="1843"/>
      </w:tblGrid>
      <w:tr w:rsidR="008A1CA2" w:rsidRPr="00254071" w14:paraId="69A378DF" w14:textId="77777777" w:rsidTr="009D1A43">
        <w:trPr>
          <w:trHeight w:val="20"/>
        </w:trPr>
        <w:tc>
          <w:tcPr>
            <w:tcW w:w="9498" w:type="dxa"/>
            <w:gridSpan w:val="3"/>
            <w:shd w:val="clear" w:color="auto" w:fill="C9E4FF"/>
            <w:vAlign w:val="center"/>
          </w:tcPr>
          <w:p w14:paraId="1DB00021" w14:textId="77777777" w:rsidR="0052271A" w:rsidRPr="00254071" w:rsidRDefault="0052271A" w:rsidP="000C22F7">
            <w:pPr>
              <w:pBdr>
                <w:top w:val="nil"/>
                <w:left w:val="nil"/>
                <w:bottom w:val="nil"/>
                <w:right w:val="nil"/>
                <w:between w:val="nil"/>
              </w:pBdr>
              <w:spacing w:after="0" w:line="276" w:lineRule="auto"/>
              <w:ind w:left="0" w:firstLine="0"/>
              <w:rPr>
                <w:rFonts w:ascii="Verdana" w:eastAsia="Verdana" w:hAnsi="Verdana" w:cs="Verdana"/>
                <w:sz w:val="18"/>
                <w:szCs w:val="18"/>
              </w:rPr>
            </w:pPr>
          </w:p>
          <w:p w14:paraId="18EA55A1" w14:textId="77777777" w:rsidR="008A1CA2" w:rsidRPr="00254071" w:rsidRDefault="008A1CA2" w:rsidP="009D1A43">
            <w:pPr>
              <w:pBdr>
                <w:top w:val="nil"/>
                <w:left w:val="nil"/>
                <w:bottom w:val="nil"/>
                <w:right w:val="nil"/>
                <w:between w:val="nil"/>
              </w:pBdr>
              <w:spacing w:after="0" w:line="276" w:lineRule="auto"/>
              <w:ind w:left="0" w:hanging="2"/>
              <w:rPr>
                <w:rFonts w:ascii="Verdana" w:eastAsia="Verdana" w:hAnsi="Verdana" w:cs="Verdana"/>
                <w:sz w:val="18"/>
                <w:szCs w:val="18"/>
              </w:rPr>
            </w:pPr>
            <w:r w:rsidRPr="00254071">
              <w:rPr>
                <w:rFonts w:ascii="Verdana" w:eastAsia="Verdana" w:hAnsi="Verdana" w:cs="Verdana"/>
                <w:b/>
                <w:sz w:val="18"/>
                <w:szCs w:val="18"/>
              </w:rPr>
              <w:t>4.- Semáforos</w:t>
            </w:r>
          </w:p>
          <w:p w14:paraId="70E3AE52" w14:textId="77777777" w:rsidR="008A1CA2" w:rsidRPr="00254071" w:rsidRDefault="008A1CA2" w:rsidP="009D1A43">
            <w:pPr>
              <w:pBdr>
                <w:top w:val="nil"/>
                <w:left w:val="nil"/>
                <w:bottom w:val="nil"/>
                <w:right w:val="nil"/>
                <w:between w:val="nil"/>
              </w:pBdr>
              <w:spacing w:after="0" w:line="276" w:lineRule="auto"/>
              <w:ind w:left="0" w:hanging="2"/>
              <w:jc w:val="center"/>
              <w:rPr>
                <w:rFonts w:ascii="Verdana" w:eastAsia="Verdana" w:hAnsi="Verdana" w:cs="Verdana"/>
                <w:sz w:val="18"/>
                <w:szCs w:val="18"/>
              </w:rPr>
            </w:pPr>
          </w:p>
        </w:tc>
      </w:tr>
      <w:tr w:rsidR="008A1CA2" w:rsidRPr="00254071" w14:paraId="005F1304" w14:textId="77777777" w:rsidTr="009D1A43">
        <w:trPr>
          <w:trHeight w:val="83"/>
        </w:trPr>
        <w:tc>
          <w:tcPr>
            <w:tcW w:w="5529" w:type="dxa"/>
            <w:vAlign w:val="center"/>
          </w:tcPr>
          <w:p w14:paraId="3F60F13B" w14:textId="77777777" w:rsidR="008A1CA2" w:rsidRPr="00254071" w:rsidRDefault="008A1CA2" w:rsidP="000C22F7">
            <w:pPr>
              <w:pBdr>
                <w:top w:val="nil"/>
                <w:left w:val="nil"/>
                <w:bottom w:val="nil"/>
                <w:right w:val="nil"/>
                <w:between w:val="nil"/>
              </w:pBdr>
              <w:spacing w:before="240" w:after="240" w:line="276" w:lineRule="auto"/>
              <w:ind w:left="0" w:hanging="2"/>
              <w:rPr>
                <w:rFonts w:ascii="Verdana" w:eastAsia="Verdana" w:hAnsi="Verdana" w:cs="Verdana"/>
                <w:sz w:val="18"/>
                <w:szCs w:val="18"/>
              </w:rPr>
            </w:pPr>
            <w:r w:rsidRPr="00254071">
              <w:rPr>
                <w:rFonts w:ascii="Verdana" w:eastAsia="Verdana" w:hAnsi="Verdana" w:cs="Verdana"/>
                <w:sz w:val="18"/>
                <w:szCs w:val="18"/>
              </w:rPr>
              <w:t>Los semáforos peatonales deberán ubicarse de forma que su visibilidad y, en su caso, sonoridad sea perceptible por los peatones, tanto en su estancia en la acera, como en su paso por la calzada</w:t>
            </w:r>
          </w:p>
        </w:tc>
        <w:tc>
          <w:tcPr>
            <w:tcW w:w="2126" w:type="dxa"/>
            <w:vAlign w:val="center"/>
          </w:tcPr>
          <w:p w14:paraId="051345B2" w14:textId="77777777" w:rsidR="008A1CA2" w:rsidRPr="00254071" w:rsidRDefault="008A1CA2" w:rsidP="009D1A43">
            <w:pPr>
              <w:pBdr>
                <w:top w:val="nil"/>
                <w:left w:val="nil"/>
                <w:bottom w:val="nil"/>
                <w:right w:val="nil"/>
                <w:between w:val="nil"/>
              </w:pBdr>
              <w:spacing w:after="0" w:line="276" w:lineRule="auto"/>
              <w:ind w:left="0" w:hanging="2"/>
              <w:jc w:val="center"/>
              <w:rPr>
                <w:rFonts w:ascii="Verdana" w:eastAsia="Verdana" w:hAnsi="Verdana" w:cs="Verdana"/>
                <w:sz w:val="18"/>
                <w:szCs w:val="18"/>
              </w:rPr>
            </w:pPr>
            <w:r w:rsidRPr="00254071">
              <w:rPr>
                <w:rFonts w:ascii="Verdana" w:eastAsia="Verdana" w:hAnsi="Verdana" w:cs="Verdana"/>
                <w:sz w:val="18"/>
                <w:szCs w:val="18"/>
              </w:rPr>
              <w:t>SÍ</w:t>
            </w:r>
          </w:p>
        </w:tc>
        <w:tc>
          <w:tcPr>
            <w:tcW w:w="1843" w:type="dxa"/>
            <w:vAlign w:val="center"/>
          </w:tcPr>
          <w:p w14:paraId="4F65684C" w14:textId="77777777" w:rsidR="008A1CA2" w:rsidRPr="00254071" w:rsidRDefault="008A1CA2" w:rsidP="009D1A43">
            <w:pPr>
              <w:pBdr>
                <w:top w:val="nil"/>
                <w:left w:val="nil"/>
                <w:bottom w:val="nil"/>
                <w:right w:val="nil"/>
                <w:between w:val="nil"/>
              </w:pBdr>
              <w:spacing w:after="0" w:line="276" w:lineRule="auto"/>
              <w:ind w:left="0" w:hanging="2"/>
              <w:jc w:val="center"/>
              <w:rPr>
                <w:rFonts w:ascii="Verdana" w:eastAsia="Verdana" w:hAnsi="Verdana" w:cs="Verdana"/>
                <w:sz w:val="18"/>
                <w:szCs w:val="18"/>
              </w:rPr>
            </w:pPr>
            <w:r w:rsidRPr="00254071">
              <w:rPr>
                <w:rFonts w:ascii="Verdana" w:eastAsia="Verdana" w:hAnsi="Verdana" w:cs="Verdana"/>
                <w:sz w:val="18"/>
                <w:szCs w:val="18"/>
              </w:rPr>
              <w:t>Art. 23</w:t>
            </w:r>
          </w:p>
        </w:tc>
      </w:tr>
      <w:tr w:rsidR="008A1CA2" w:rsidRPr="00254071" w14:paraId="0AD9338C" w14:textId="77777777" w:rsidTr="009D1A43">
        <w:trPr>
          <w:trHeight w:val="83"/>
        </w:trPr>
        <w:tc>
          <w:tcPr>
            <w:tcW w:w="5529" w:type="dxa"/>
            <w:vAlign w:val="center"/>
          </w:tcPr>
          <w:p w14:paraId="5A69270A" w14:textId="77777777" w:rsidR="008A1CA2" w:rsidRPr="00254071" w:rsidRDefault="008A1CA2" w:rsidP="000C22F7">
            <w:pPr>
              <w:pBdr>
                <w:top w:val="nil"/>
                <w:left w:val="nil"/>
                <w:bottom w:val="nil"/>
                <w:right w:val="nil"/>
                <w:between w:val="nil"/>
              </w:pBdr>
              <w:spacing w:before="240" w:after="240" w:line="276" w:lineRule="auto"/>
              <w:ind w:left="0" w:hanging="2"/>
              <w:rPr>
                <w:rFonts w:ascii="Verdana" w:eastAsia="Verdana" w:hAnsi="Verdana" w:cs="Verdana"/>
                <w:sz w:val="18"/>
                <w:szCs w:val="18"/>
              </w:rPr>
            </w:pPr>
            <w:r w:rsidRPr="00254071">
              <w:rPr>
                <w:rFonts w:ascii="Verdana" w:eastAsia="Verdana" w:hAnsi="Verdana" w:cs="Verdana"/>
                <w:sz w:val="18"/>
                <w:szCs w:val="18"/>
              </w:rPr>
              <w:t xml:space="preserve">Los semáforos peatonales que sean activados bajo demanda por pulsadores, u otros dispositivos, dispondrán de avisador acústico que emita una señal de cruce </w:t>
            </w:r>
          </w:p>
        </w:tc>
        <w:tc>
          <w:tcPr>
            <w:tcW w:w="2126" w:type="dxa"/>
            <w:vAlign w:val="center"/>
          </w:tcPr>
          <w:p w14:paraId="0F0B9962" w14:textId="77777777" w:rsidR="008A1CA2" w:rsidRPr="00254071" w:rsidRDefault="008A1CA2" w:rsidP="009D1A43">
            <w:pPr>
              <w:pBdr>
                <w:top w:val="nil"/>
                <w:left w:val="nil"/>
                <w:bottom w:val="nil"/>
                <w:right w:val="nil"/>
                <w:between w:val="nil"/>
              </w:pBdr>
              <w:spacing w:after="0" w:line="276" w:lineRule="auto"/>
              <w:ind w:left="0" w:hanging="2"/>
              <w:jc w:val="center"/>
              <w:rPr>
                <w:rFonts w:ascii="Verdana" w:eastAsia="Verdana" w:hAnsi="Verdana" w:cs="Verdana"/>
                <w:sz w:val="18"/>
                <w:szCs w:val="18"/>
              </w:rPr>
            </w:pPr>
            <w:r w:rsidRPr="00254071">
              <w:rPr>
                <w:rFonts w:ascii="Verdana" w:eastAsia="Verdana" w:hAnsi="Verdana" w:cs="Verdana"/>
                <w:sz w:val="18"/>
                <w:szCs w:val="18"/>
              </w:rPr>
              <w:t>SÍ</w:t>
            </w:r>
          </w:p>
        </w:tc>
        <w:tc>
          <w:tcPr>
            <w:tcW w:w="1843" w:type="dxa"/>
            <w:vAlign w:val="center"/>
          </w:tcPr>
          <w:p w14:paraId="4B07F1EF" w14:textId="77777777" w:rsidR="008A1CA2" w:rsidRPr="00254071" w:rsidRDefault="008A1CA2" w:rsidP="009D1A43">
            <w:pPr>
              <w:pBdr>
                <w:top w:val="nil"/>
                <w:left w:val="nil"/>
                <w:bottom w:val="nil"/>
                <w:right w:val="nil"/>
                <w:between w:val="nil"/>
              </w:pBdr>
              <w:spacing w:after="0" w:line="276" w:lineRule="auto"/>
              <w:ind w:left="0" w:hanging="2"/>
              <w:jc w:val="center"/>
              <w:rPr>
                <w:rFonts w:ascii="Verdana" w:eastAsia="Verdana" w:hAnsi="Verdana" w:cs="Verdana"/>
                <w:sz w:val="18"/>
                <w:szCs w:val="18"/>
              </w:rPr>
            </w:pPr>
            <w:r w:rsidRPr="00254071">
              <w:rPr>
                <w:rFonts w:ascii="Verdana" w:eastAsia="Verdana" w:hAnsi="Verdana" w:cs="Verdana"/>
                <w:sz w:val="18"/>
                <w:szCs w:val="18"/>
              </w:rPr>
              <w:t>Art.23</w:t>
            </w:r>
          </w:p>
        </w:tc>
      </w:tr>
      <w:tr w:rsidR="008A1CA2" w:rsidRPr="00254071" w14:paraId="2EC1E132" w14:textId="77777777" w:rsidTr="009D1A43">
        <w:trPr>
          <w:trHeight w:val="83"/>
        </w:trPr>
        <w:tc>
          <w:tcPr>
            <w:tcW w:w="5529" w:type="dxa"/>
            <w:vAlign w:val="center"/>
          </w:tcPr>
          <w:p w14:paraId="499B2D8B" w14:textId="2C5330F3" w:rsidR="008A1CA2" w:rsidRPr="00254071" w:rsidRDefault="008A1CA2" w:rsidP="000C22F7">
            <w:pPr>
              <w:pBdr>
                <w:top w:val="nil"/>
                <w:left w:val="nil"/>
                <w:bottom w:val="nil"/>
                <w:right w:val="nil"/>
                <w:between w:val="nil"/>
              </w:pBdr>
              <w:spacing w:before="240" w:after="240" w:line="276" w:lineRule="auto"/>
              <w:ind w:left="0" w:hanging="2"/>
              <w:rPr>
                <w:rFonts w:ascii="Verdana" w:eastAsia="Verdana" w:hAnsi="Verdana" w:cs="Verdana"/>
                <w:sz w:val="18"/>
                <w:szCs w:val="18"/>
              </w:rPr>
            </w:pPr>
            <w:r w:rsidRPr="00254071">
              <w:rPr>
                <w:rFonts w:ascii="Verdana" w:eastAsia="Verdana" w:hAnsi="Verdana" w:cs="Verdana"/>
                <w:sz w:val="18"/>
                <w:szCs w:val="18"/>
              </w:rPr>
              <w:t xml:space="preserve">Los pulsadores serán fácilmente localizables y utilizables </w:t>
            </w:r>
          </w:p>
        </w:tc>
        <w:tc>
          <w:tcPr>
            <w:tcW w:w="2126" w:type="dxa"/>
            <w:vAlign w:val="center"/>
          </w:tcPr>
          <w:p w14:paraId="612F035D" w14:textId="77777777" w:rsidR="008A1CA2" w:rsidRPr="00254071" w:rsidRDefault="008A1CA2" w:rsidP="009D1A43">
            <w:pPr>
              <w:pBdr>
                <w:top w:val="nil"/>
                <w:left w:val="nil"/>
                <w:bottom w:val="nil"/>
                <w:right w:val="nil"/>
                <w:between w:val="nil"/>
              </w:pBdr>
              <w:spacing w:after="0" w:line="276" w:lineRule="auto"/>
              <w:ind w:left="0" w:hanging="2"/>
              <w:jc w:val="center"/>
              <w:rPr>
                <w:rFonts w:ascii="Verdana" w:eastAsia="Verdana" w:hAnsi="Verdana" w:cs="Verdana"/>
                <w:sz w:val="18"/>
                <w:szCs w:val="18"/>
              </w:rPr>
            </w:pPr>
            <w:r w:rsidRPr="00254071">
              <w:rPr>
                <w:rFonts w:ascii="Verdana" w:eastAsia="Verdana" w:hAnsi="Verdana" w:cs="Verdana"/>
                <w:sz w:val="18"/>
                <w:szCs w:val="18"/>
              </w:rPr>
              <w:t>SI</w:t>
            </w:r>
          </w:p>
        </w:tc>
        <w:tc>
          <w:tcPr>
            <w:tcW w:w="1843" w:type="dxa"/>
            <w:vAlign w:val="center"/>
          </w:tcPr>
          <w:p w14:paraId="63A0E6C4" w14:textId="77777777" w:rsidR="008A1CA2" w:rsidRPr="00254071" w:rsidRDefault="008A1CA2" w:rsidP="009D1A43">
            <w:pPr>
              <w:pBdr>
                <w:top w:val="nil"/>
                <w:left w:val="nil"/>
                <w:bottom w:val="nil"/>
                <w:right w:val="nil"/>
                <w:between w:val="nil"/>
              </w:pBdr>
              <w:spacing w:after="0" w:line="276" w:lineRule="auto"/>
              <w:ind w:left="0" w:hanging="2"/>
              <w:jc w:val="center"/>
              <w:rPr>
                <w:rFonts w:ascii="Verdana" w:eastAsia="Verdana" w:hAnsi="Verdana" w:cs="Verdana"/>
                <w:sz w:val="18"/>
                <w:szCs w:val="18"/>
              </w:rPr>
            </w:pPr>
            <w:r w:rsidRPr="00254071">
              <w:rPr>
                <w:rFonts w:ascii="Verdana" w:eastAsia="Verdana" w:hAnsi="Verdana" w:cs="Verdana"/>
                <w:sz w:val="18"/>
                <w:szCs w:val="18"/>
              </w:rPr>
              <w:t>Art 23</w:t>
            </w:r>
          </w:p>
        </w:tc>
      </w:tr>
      <w:tr w:rsidR="008A1CA2" w:rsidRPr="00254071" w14:paraId="3BC2D775" w14:textId="77777777" w:rsidTr="009D1A43">
        <w:trPr>
          <w:trHeight w:val="83"/>
        </w:trPr>
        <w:tc>
          <w:tcPr>
            <w:tcW w:w="5529" w:type="dxa"/>
            <w:vAlign w:val="center"/>
          </w:tcPr>
          <w:p w14:paraId="5EE8F588" w14:textId="77777777" w:rsidR="008A1CA2" w:rsidRPr="00254071" w:rsidRDefault="008A1CA2" w:rsidP="000C22F7">
            <w:pPr>
              <w:pBdr>
                <w:top w:val="nil"/>
                <w:left w:val="nil"/>
                <w:bottom w:val="nil"/>
                <w:right w:val="nil"/>
                <w:between w:val="nil"/>
              </w:pBdr>
              <w:spacing w:before="240" w:after="240" w:line="276" w:lineRule="auto"/>
              <w:ind w:left="0" w:hanging="2"/>
              <w:rPr>
                <w:rFonts w:ascii="Verdana" w:eastAsia="Verdana" w:hAnsi="Verdana" w:cs="Verdana"/>
                <w:sz w:val="18"/>
                <w:szCs w:val="18"/>
              </w:rPr>
            </w:pPr>
            <w:r w:rsidRPr="00254071">
              <w:rPr>
                <w:rFonts w:ascii="Verdana" w:eastAsia="Verdana" w:hAnsi="Verdana" w:cs="Verdana"/>
                <w:sz w:val="18"/>
                <w:szCs w:val="18"/>
              </w:rPr>
              <w:t>Los pulsadores dispondrán de un sistema de vibración integrado</w:t>
            </w:r>
          </w:p>
        </w:tc>
        <w:tc>
          <w:tcPr>
            <w:tcW w:w="2126" w:type="dxa"/>
            <w:vAlign w:val="center"/>
          </w:tcPr>
          <w:p w14:paraId="2A204F5B" w14:textId="77777777" w:rsidR="008A1CA2" w:rsidRPr="00254071" w:rsidRDefault="008A1CA2" w:rsidP="009D1A43">
            <w:pPr>
              <w:pBdr>
                <w:top w:val="nil"/>
                <w:left w:val="nil"/>
                <w:bottom w:val="nil"/>
                <w:right w:val="nil"/>
                <w:between w:val="nil"/>
              </w:pBdr>
              <w:spacing w:after="0" w:line="276" w:lineRule="auto"/>
              <w:ind w:left="0" w:hanging="2"/>
              <w:jc w:val="center"/>
              <w:rPr>
                <w:rFonts w:ascii="Verdana" w:eastAsia="Verdana" w:hAnsi="Verdana" w:cs="Verdana"/>
                <w:sz w:val="18"/>
                <w:szCs w:val="18"/>
              </w:rPr>
            </w:pPr>
            <w:r w:rsidRPr="00254071">
              <w:rPr>
                <w:rFonts w:ascii="Verdana" w:eastAsia="Verdana" w:hAnsi="Verdana" w:cs="Verdana"/>
                <w:sz w:val="18"/>
                <w:szCs w:val="18"/>
              </w:rPr>
              <w:t>SI</w:t>
            </w:r>
          </w:p>
        </w:tc>
        <w:tc>
          <w:tcPr>
            <w:tcW w:w="1843" w:type="dxa"/>
            <w:vAlign w:val="center"/>
          </w:tcPr>
          <w:p w14:paraId="34910D95" w14:textId="77777777" w:rsidR="008A1CA2" w:rsidRPr="00254071" w:rsidRDefault="008A1CA2" w:rsidP="009D1A43">
            <w:pPr>
              <w:pBdr>
                <w:top w:val="nil"/>
                <w:left w:val="nil"/>
                <w:bottom w:val="nil"/>
                <w:right w:val="nil"/>
                <w:between w:val="nil"/>
              </w:pBdr>
              <w:spacing w:after="0" w:line="276" w:lineRule="auto"/>
              <w:ind w:left="0" w:hanging="2"/>
              <w:jc w:val="center"/>
              <w:rPr>
                <w:rFonts w:ascii="Verdana" w:eastAsia="Verdana" w:hAnsi="Verdana" w:cs="Verdana"/>
                <w:sz w:val="18"/>
                <w:szCs w:val="18"/>
              </w:rPr>
            </w:pPr>
            <w:r w:rsidRPr="00254071">
              <w:rPr>
                <w:rFonts w:ascii="Verdana" w:eastAsia="Verdana" w:hAnsi="Verdana" w:cs="Verdana"/>
                <w:sz w:val="18"/>
                <w:szCs w:val="18"/>
              </w:rPr>
              <w:t>Art 23</w:t>
            </w:r>
          </w:p>
        </w:tc>
      </w:tr>
      <w:tr w:rsidR="008A1CA2" w:rsidRPr="00254071" w14:paraId="145281CA" w14:textId="77777777" w:rsidTr="009D1A43">
        <w:trPr>
          <w:trHeight w:val="83"/>
        </w:trPr>
        <w:tc>
          <w:tcPr>
            <w:tcW w:w="5529" w:type="dxa"/>
            <w:vAlign w:val="center"/>
          </w:tcPr>
          <w:p w14:paraId="3CD08489" w14:textId="77777777" w:rsidR="008A1CA2" w:rsidRPr="00254071" w:rsidRDefault="008A1CA2" w:rsidP="000C22F7">
            <w:pPr>
              <w:pBdr>
                <w:top w:val="nil"/>
                <w:left w:val="nil"/>
                <w:bottom w:val="nil"/>
                <w:right w:val="nil"/>
                <w:between w:val="nil"/>
              </w:pBdr>
              <w:spacing w:before="240" w:after="240" w:line="276" w:lineRule="auto"/>
              <w:ind w:left="0" w:hanging="2"/>
              <w:rPr>
                <w:rFonts w:ascii="Verdana" w:eastAsia="Verdana" w:hAnsi="Verdana" w:cs="Verdana"/>
                <w:sz w:val="18"/>
                <w:szCs w:val="18"/>
              </w:rPr>
            </w:pPr>
            <w:r w:rsidRPr="00254071">
              <w:rPr>
                <w:rFonts w:ascii="Verdana" w:eastAsia="Verdana" w:hAnsi="Verdana" w:cs="Verdana"/>
                <w:sz w:val="18"/>
                <w:szCs w:val="18"/>
              </w:rPr>
              <w:t>Altura máxima del pulsador</w:t>
            </w:r>
          </w:p>
        </w:tc>
        <w:tc>
          <w:tcPr>
            <w:tcW w:w="2126" w:type="dxa"/>
            <w:vAlign w:val="center"/>
          </w:tcPr>
          <w:p w14:paraId="26795E3A" w14:textId="77777777" w:rsidR="008A1CA2" w:rsidRPr="00254071" w:rsidRDefault="008A1CA2" w:rsidP="009D1A43">
            <w:pPr>
              <w:pBdr>
                <w:top w:val="nil"/>
                <w:left w:val="nil"/>
                <w:bottom w:val="nil"/>
                <w:right w:val="nil"/>
                <w:between w:val="nil"/>
              </w:pBdr>
              <w:spacing w:after="0" w:line="276" w:lineRule="auto"/>
              <w:ind w:left="0" w:hanging="2"/>
              <w:jc w:val="center"/>
              <w:rPr>
                <w:rFonts w:ascii="Verdana" w:eastAsia="Verdana" w:hAnsi="Verdana" w:cs="Verdana"/>
                <w:sz w:val="18"/>
                <w:szCs w:val="18"/>
              </w:rPr>
            </w:pPr>
            <w:r w:rsidRPr="00254071">
              <w:rPr>
                <w:rFonts w:ascii="Verdana" w:eastAsia="Verdana" w:hAnsi="Verdana" w:cs="Verdana"/>
                <w:sz w:val="18"/>
                <w:szCs w:val="18"/>
              </w:rPr>
              <w:t>120 cm</w:t>
            </w:r>
          </w:p>
        </w:tc>
        <w:tc>
          <w:tcPr>
            <w:tcW w:w="1843" w:type="dxa"/>
            <w:vAlign w:val="center"/>
          </w:tcPr>
          <w:p w14:paraId="1920A479" w14:textId="77777777" w:rsidR="008A1CA2" w:rsidRPr="00254071" w:rsidRDefault="008A1CA2" w:rsidP="009D1A43">
            <w:pPr>
              <w:pBdr>
                <w:top w:val="nil"/>
                <w:left w:val="nil"/>
                <w:bottom w:val="nil"/>
                <w:right w:val="nil"/>
                <w:between w:val="nil"/>
              </w:pBdr>
              <w:spacing w:after="0" w:line="276" w:lineRule="auto"/>
              <w:ind w:left="0" w:hanging="2"/>
              <w:jc w:val="center"/>
              <w:rPr>
                <w:rFonts w:ascii="Verdana" w:eastAsia="Verdana" w:hAnsi="Verdana" w:cs="Verdana"/>
                <w:sz w:val="18"/>
                <w:szCs w:val="18"/>
              </w:rPr>
            </w:pPr>
            <w:r w:rsidRPr="00254071">
              <w:rPr>
                <w:rFonts w:ascii="Verdana" w:eastAsia="Verdana" w:hAnsi="Verdana" w:cs="Verdana"/>
                <w:sz w:val="18"/>
                <w:szCs w:val="18"/>
              </w:rPr>
              <w:t>Art.23</w:t>
            </w:r>
          </w:p>
        </w:tc>
      </w:tr>
      <w:tr w:rsidR="008A1CA2" w:rsidRPr="00254071" w14:paraId="17997652" w14:textId="77777777" w:rsidTr="009D1A43">
        <w:trPr>
          <w:trHeight w:val="83"/>
        </w:trPr>
        <w:tc>
          <w:tcPr>
            <w:tcW w:w="5529" w:type="dxa"/>
            <w:vAlign w:val="center"/>
          </w:tcPr>
          <w:p w14:paraId="3C49CEF7" w14:textId="77777777" w:rsidR="008A1CA2" w:rsidRPr="00254071" w:rsidRDefault="008A1CA2" w:rsidP="000C22F7">
            <w:pPr>
              <w:pBdr>
                <w:top w:val="nil"/>
                <w:left w:val="nil"/>
                <w:bottom w:val="nil"/>
                <w:right w:val="nil"/>
                <w:between w:val="nil"/>
              </w:pBdr>
              <w:spacing w:before="240" w:after="240" w:line="276" w:lineRule="auto"/>
              <w:ind w:left="0" w:hanging="2"/>
              <w:rPr>
                <w:rFonts w:ascii="Verdana" w:eastAsia="Verdana" w:hAnsi="Verdana" w:cs="Verdana"/>
                <w:sz w:val="18"/>
                <w:szCs w:val="18"/>
              </w:rPr>
            </w:pPr>
            <w:r w:rsidRPr="00254071">
              <w:rPr>
                <w:rFonts w:ascii="Verdana" w:eastAsia="Verdana" w:hAnsi="Verdana" w:cs="Verdana"/>
                <w:sz w:val="18"/>
                <w:szCs w:val="18"/>
              </w:rPr>
              <w:t>Altura mínima del pulsador</w:t>
            </w:r>
          </w:p>
        </w:tc>
        <w:tc>
          <w:tcPr>
            <w:tcW w:w="2126" w:type="dxa"/>
            <w:vAlign w:val="center"/>
          </w:tcPr>
          <w:p w14:paraId="7695B67D" w14:textId="77777777" w:rsidR="008A1CA2" w:rsidRPr="00254071" w:rsidRDefault="008A1CA2" w:rsidP="009D1A43">
            <w:pPr>
              <w:pBdr>
                <w:top w:val="nil"/>
                <w:left w:val="nil"/>
                <w:bottom w:val="nil"/>
                <w:right w:val="nil"/>
                <w:between w:val="nil"/>
              </w:pBdr>
              <w:spacing w:after="0" w:line="276" w:lineRule="auto"/>
              <w:ind w:left="0" w:hanging="2"/>
              <w:jc w:val="center"/>
              <w:rPr>
                <w:rFonts w:ascii="Verdana" w:eastAsia="Verdana" w:hAnsi="Verdana" w:cs="Verdana"/>
                <w:sz w:val="18"/>
                <w:szCs w:val="18"/>
              </w:rPr>
            </w:pPr>
            <w:r w:rsidRPr="00254071">
              <w:rPr>
                <w:rFonts w:ascii="Verdana" w:eastAsia="Verdana" w:hAnsi="Verdana" w:cs="Verdana"/>
                <w:sz w:val="18"/>
                <w:szCs w:val="18"/>
              </w:rPr>
              <w:t>80 cm</w:t>
            </w:r>
          </w:p>
        </w:tc>
        <w:tc>
          <w:tcPr>
            <w:tcW w:w="1843" w:type="dxa"/>
            <w:vAlign w:val="center"/>
          </w:tcPr>
          <w:p w14:paraId="6886D4AA" w14:textId="77777777" w:rsidR="008A1CA2" w:rsidRPr="00254071" w:rsidRDefault="008A1CA2" w:rsidP="009D1A43">
            <w:pPr>
              <w:pBdr>
                <w:top w:val="nil"/>
                <w:left w:val="nil"/>
                <w:bottom w:val="nil"/>
                <w:right w:val="nil"/>
                <w:between w:val="nil"/>
              </w:pBdr>
              <w:spacing w:after="0" w:line="276" w:lineRule="auto"/>
              <w:ind w:left="0" w:hanging="2"/>
              <w:jc w:val="center"/>
              <w:rPr>
                <w:rFonts w:ascii="Verdana" w:eastAsia="Verdana" w:hAnsi="Verdana" w:cs="Verdana"/>
                <w:sz w:val="18"/>
                <w:szCs w:val="18"/>
              </w:rPr>
            </w:pPr>
            <w:r w:rsidRPr="00254071">
              <w:rPr>
                <w:rFonts w:ascii="Verdana" w:eastAsia="Verdana" w:hAnsi="Verdana" w:cs="Verdana"/>
                <w:sz w:val="18"/>
                <w:szCs w:val="18"/>
              </w:rPr>
              <w:t>Art.23</w:t>
            </w:r>
          </w:p>
        </w:tc>
      </w:tr>
      <w:tr w:rsidR="008A1CA2" w:rsidRPr="00254071" w14:paraId="4BFF2EC4" w14:textId="77777777" w:rsidTr="009D1A43">
        <w:trPr>
          <w:trHeight w:val="83"/>
        </w:trPr>
        <w:tc>
          <w:tcPr>
            <w:tcW w:w="5529" w:type="dxa"/>
            <w:vAlign w:val="center"/>
          </w:tcPr>
          <w:p w14:paraId="755CE53A" w14:textId="77777777" w:rsidR="008A1CA2" w:rsidRPr="00254071" w:rsidRDefault="008A1CA2" w:rsidP="000C22F7">
            <w:pPr>
              <w:pBdr>
                <w:top w:val="nil"/>
                <w:left w:val="nil"/>
                <w:bottom w:val="nil"/>
                <w:right w:val="nil"/>
                <w:between w:val="nil"/>
              </w:pBdr>
              <w:spacing w:before="240" w:after="240" w:line="276" w:lineRule="auto"/>
              <w:ind w:left="0" w:hanging="2"/>
              <w:rPr>
                <w:rFonts w:ascii="Verdana" w:eastAsia="Verdana" w:hAnsi="Verdana" w:cs="Verdana"/>
                <w:sz w:val="18"/>
                <w:szCs w:val="18"/>
              </w:rPr>
            </w:pPr>
            <w:r w:rsidRPr="00254071">
              <w:rPr>
                <w:rFonts w:ascii="Verdana" w:eastAsia="Verdana" w:hAnsi="Verdana" w:cs="Verdana"/>
                <w:sz w:val="18"/>
                <w:szCs w:val="18"/>
              </w:rPr>
              <w:t>Distancia máxima del pulsador al límite del cruce</w:t>
            </w:r>
          </w:p>
        </w:tc>
        <w:tc>
          <w:tcPr>
            <w:tcW w:w="2126" w:type="dxa"/>
            <w:vAlign w:val="center"/>
          </w:tcPr>
          <w:p w14:paraId="07D2E02E" w14:textId="77777777" w:rsidR="008A1CA2" w:rsidRPr="00254071" w:rsidRDefault="008A1CA2" w:rsidP="009D1A43">
            <w:pPr>
              <w:pBdr>
                <w:top w:val="nil"/>
                <w:left w:val="nil"/>
                <w:bottom w:val="nil"/>
                <w:right w:val="nil"/>
                <w:between w:val="nil"/>
              </w:pBdr>
              <w:spacing w:after="0" w:line="276" w:lineRule="auto"/>
              <w:ind w:left="0" w:hanging="2"/>
              <w:jc w:val="center"/>
              <w:rPr>
                <w:rFonts w:ascii="Verdana" w:eastAsia="Verdana" w:hAnsi="Verdana" w:cs="Verdana"/>
                <w:sz w:val="18"/>
                <w:szCs w:val="18"/>
              </w:rPr>
            </w:pPr>
            <w:r w:rsidRPr="00254071">
              <w:rPr>
                <w:rFonts w:ascii="Verdana" w:eastAsia="Verdana" w:hAnsi="Verdana" w:cs="Verdana"/>
                <w:sz w:val="18"/>
                <w:szCs w:val="18"/>
              </w:rPr>
              <w:t>150 cm</w:t>
            </w:r>
          </w:p>
        </w:tc>
        <w:tc>
          <w:tcPr>
            <w:tcW w:w="1843" w:type="dxa"/>
            <w:vAlign w:val="center"/>
          </w:tcPr>
          <w:p w14:paraId="3FEEECCC" w14:textId="77777777" w:rsidR="008A1CA2" w:rsidRPr="00254071" w:rsidRDefault="008A1CA2" w:rsidP="009D1A43">
            <w:pPr>
              <w:pBdr>
                <w:top w:val="nil"/>
                <w:left w:val="nil"/>
                <w:bottom w:val="nil"/>
                <w:right w:val="nil"/>
                <w:between w:val="nil"/>
              </w:pBdr>
              <w:spacing w:after="0" w:line="276" w:lineRule="auto"/>
              <w:ind w:left="0" w:hanging="2"/>
              <w:jc w:val="center"/>
              <w:rPr>
                <w:rFonts w:ascii="Verdana" w:eastAsia="Verdana" w:hAnsi="Verdana" w:cs="Verdana"/>
                <w:sz w:val="18"/>
                <w:szCs w:val="18"/>
              </w:rPr>
            </w:pPr>
            <w:r w:rsidRPr="00254071">
              <w:rPr>
                <w:rFonts w:ascii="Verdana" w:eastAsia="Verdana" w:hAnsi="Verdana" w:cs="Verdana"/>
                <w:sz w:val="18"/>
                <w:szCs w:val="18"/>
              </w:rPr>
              <w:t>Art.23</w:t>
            </w:r>
          </w:p>
        </w:tc>
      </w:tr>
      <w:tr w:rsidR="008A1CA2" w:rsidRPr="00254071" w14:paraId="6FC33FA9" w14:textId="77777777" w:rsidTr="009D1A43">
        <w:trPr>
          <w:trHeight w:val="83"/>
        </w:trPr>
        <w:tc>
          <w:tcPr>
            <w:tcW w:w="5529" w:type="dxa"/>
            <w:vAlign w:val="center"/>
          </w:tcPr>
          <w:p w14:paraId="17B1FB2F" w14:textId="77777777" w:rsidR="008A1CA2" w:rsidRPr="00254071" w:rsidRDefault="008A1CA2" w:rsidP="000C22F7">
            <w:pPr>
              <w:pBdr>
                <w:top w:val="nil"/>
                <w:left w:val="nil"/>
                <w:bottom w:val="nil"/>
                <w:right w:val="nil"/>
                <w:between w:val="nil"/>
              </w:pBdr>
              <w:spacing w:before="240" w:after="240" w:line="276" w:lineRule="auto"/>
              <w:ind w:left="0" w:hanging="2"/>
              <w:rPr>
                <w:rFonts w:ascii="Verdana" w:eastAsia="Verdana" w:hAnsi="Verdana" w:cs="Verdana"/>
                <w:sz w:val="18"/>
                <w:szCs w:val="18"/>
              </w:rPr>
            </w:pPr>
            <w:r w:rsidRPr="00254071">
              <w:rPr>
                <w:rFonts w:ascii="Verdana" w:eastAsia="Verdana" w:hAnsi="Verdana" w:cs="Verdana"/>
                <w:sz w:val="18"/>
                <w:szCs w:val="18"/>
              </w:rPr>
              <w:t>Superficie mínima del pulsador</w:t>
            </w:r>
          </w:p>
        </w:tc>
        <w:tc>
          <w:tcPr>
            <w:tcW w:w="2126" w:type="dxa"/>
            <w:vAlign w:val="center"/>
          </w:tcPr>
          <w:p w14:paraId="21FDF5B8" w14:textId="77777777" w:rsidR="008A1CA2" w:rsidRPr="00254071" w:rsidRDefault="008A1CA2" w:rsidP="009D1A43">
            <w:pPr>
              <w:pBdr>
                <w:top w:val="nil"/>
                <w:left w:val="nil"/>
                <w:bottom w:val="nil"/>
                <w:right w:val="nil"/>
                <w:between w:val="nil"/>
              </w:pBdr>
              <w:spacing w:after="0" w:line="276" w:lineRule="auto"/>
              <w:ind w:left="0" w:hanging="2"/>
              <w:jc w:val="center"/>
              <w:rPr>
                <w:rFonts w:ascii="Verdana" w:eastAsia="Verdana" w:hAnsi="Verdana" w:cs="Verdana"/>
                <w:sz w:val="18"/>
                <w:szCs w:val="18"/>
              </w:rPr>
            </w:pPr>
            <w:r w:rsidRPr="00254071">
              <w:rPr>
                <w:rFonts w:ascii="Verdana" w:eastAsia="Verdana" w:hAnsi="Verdana" w:cs="Verdana"/>
                <w:sz w:val="18"/>
                <w:szCs w:val="18"/>
              </w:rPr>
              <w:t>12 cm</w:t>
            </w:r>
            <w:r w:rsidRPr="00254071">
              <w:rPr>
                <w:rFonts w:ascii="Verdana" w:eastAsia="Verdana" w:hAnsi="Verdana" w:cs="Verdana"/>
                <w:sz w:val="18"/>
                <w:szCs w:val="18"/>
                <w:vertAlign w:val="superscript"/>
              </w:rPr>
              <w:t>2</w:t>
            </w:r>
          </w:p>
        </w:tc>
        <w:tc>
          <w:tcPr>
            <w:tcW w:w="1843" w:type="dxa"/>
            <w:vAlign w:val="center"/>
          </w:tcPr>
          <w:p w14:paraId="26C85DCD" w14:textId="77777777" w:rsidR="008A1CA2" w:rsidRPr="00254071" w:rsidRDefault="008A1CA2" w:rsidP="009D1A43">
            <w:pPr>
              <w:pBdr>
                <w:top w:val="nil"/>
                <w:left w:val="nil"/>
                <w:bottom w:val="nil"/>
                <w:right w:val="nil"/>
                <w:between w:val="nil"/>
              </w:pBdr>
              <w:spacing w:after="0" w:line="276" w:lineRule="auto"/>
              <w:ind w:left="0" w:hanging="2"/>
              <w:jc w:val="center"/>
              <w:rPr>
                <w:rFonts w:ascii="Verdana" w:eastAsia="Verdana" w:hAnsi="Verdana" w:cs="Verdana"/>
                <w:sz w:val="18"/>
                <w:szCs w:val="18"/>
              </w:rPr>
            </w:pPr>
            <w:r w:rsidRPr="00254071">
              <w:rPr>
                <w:rFonts w:ascii="Verdana" w:eastAsia="Verdana" w:hAnsi="Verdana" w:cs="Verdana"/>
                <w:sz w:val="18"/>
                <w:szCs w:val="18"/>
              </w:rPr>
              <w:t>Art.23</w:t>
            </w:r>
          </w:p>
        </w:tc>
      </w:tr>
      <w:tr w:rsidR="008A1CA2" w:rsidRPr="00254071" w14:paraId="6AFF05BD" w14:textId="77777777" w:rsidTr="009D1A43">
        <w:trPr>
          <w:trHeight w:val="83"/>
        </w:trPr>
        <w:tc>
          <w:tcPr>
            <w:tcW w:w="5529" w:type="dxa"/>
            <w:vAlign w:val="center"/>
          </w:tcPr>
          <w:p w14:paraId="306E2D75" w14:textId="77777777" w:rsidR="008A1CA2" w:rsidRPr="00254071" w:rsidRDefault="008A1CA2" w:rsidP="000C22F7">
            <w:pPr>
              <w:pBdr>
                <w:top w:val="nil"/>
                <w:left w:val="nil"/>
                <w:bottom w:val="nil"/>
                <w:right w:val="nil"/>
                <w:between w:val="nil"/>
              </w:pBdr>
              <w:spacing w:before="240" w:after="240" w:line="276" w:lineRule="auto"/>
              <w:ind w:left="0" w:hanging="2"/>
              <w:rPr>
                <w:rFonts w:ascii="Verdana" w:eastAsia="Verdana" w:hAnsi="Verdana" w:cs="Verdana"/>
                <w:sz w:val="18"/>
                <w:szCs w:val="18"/>
              </w:rPr>
            </w:pPr>
            <w:r w:rsidRPr="00254071">
              <w:rPr>
                <w:rFonts w:ascii="Verdana" w:eastAsia="Verdana" w:hAnsi="Verdana" w:cs="Verdana"/>
                <w:sz w:val="18"/>
                <w:szCs w:val="18"/>
              </w:rPr>
              <w:t>Accionable con puño o codo</w:t>
            </w:r>
          </w:p>
        </w:tc>
        <w:tc>
          <w:tcPr>
            <w:tcW w:w="2126" w:type="dxa"/>
            <w:vAlign w:val="center"/>
          </w:tcPr>
          <w:p w14:paraId="0DD2AD1C" w14:textId="77777777" w:rsidR="008A1CA2" w:rsidRPr="00254071" w:rsidRDefault="008A1CA2" w:rsidP="009D1A43">
            <w:pPr>
              <w:pBdr>
                <w:top w:val="nil"/>
                <w:left w:val="nil"/>
                <w:bottom w:val="nil"/>
                <w:right w:val="nil"/>
                <w:between w:val="nil"/>
              </w:pBdr>
              <w:spacing w:after="0" w:line="276" w:lineRule="auto"/>
              <w:ind w:left="0" w:hanging="2"/>
              <w:jc w:val="center"/>
              <w:rPr>
                <w:rFonts w:ascii="Verdana" w:eastAsia="Verdana" w:hAnsi="Verdana" w:cs="Verdana"/>
                <w:sz w:val="18"/>
                <w:szCs w:val="18"/>
              </w:rPr>
            </w:pPr>
            <w:r w:rsidRPr="00254071">
              <w:rPr>
                <w:rFonts w:ascii="Verdana" w:eastAsia="Verdana" w:hAnsi="Verdana" w:cs="Verdana"/>
                <w:sz w:val="18"/>
                <w:szCs w:val="18"/>
              </w:rPr>
              <w:t>SI</w:t>
            </w:r>
          </w:p>
        </w:tc>
        <w:tc>
          <w:tcPr>
            <w:tcW w:w="1843" w:type="dxa"/>
            <w:vAlign w:val="center"/>
          </w:tcPr>
          <w:p w14:paraId="6647C936" w14:textId="77777777" w:rsidR="008A1CA2" w:rsidRPr="00254071" w:rsidRDefault="008A1CA2" w:rsidP="009D1A43">
            <w:pPr>
              <w:pBdr>
                <w:top w:val="nil"/>
                <w:left w:val="nil"/>
                <w:bottom w:val="nil"/>
                <w:right w:val="nil"/>
                <w:between w:val="nil"/>
              </w:pBdr>
              <w:spacing w:after="0" w:line="276" w:lineRule="auto"/>
              <w:ind w:left="0" w:hanging="2"/>
              <w:jc w:val="center"/>
              <w:rPr>
                <w:rFonts w:ascii="Verdana" w:eastAsia="Verdana" w:hAnsi="Verdana" w:cs="Verdana"/>
                <w:sz w:val="18"/>
                <w:szCs w:val="18"/>
              </w:rPr>
            </w:pPr>
            <w:r w:rsidRPr="00254071">
              <w:rPr>
                <w:rFonts w:ascii="Verdana" w:eastAsia="Verdana" w:hAnsi="Verdana" w:cs="Verdana"/>
                <w:sz w:val="18"/>
                <w:szCs w:val="18"/>
              </w:rPr>
              <w:t>Art 23</w:t>
            </w:r>
          </w:p>
        </w:tc>
      </w:tr>
      <w:tr w:rsidR="008A1CA2" w:rsidRPr="00254071" w14:paraId="357D0A46" w14:textId="77777777" w:rsidTr="009D1A43">
        <w:trPr>
          <w:trHeight w:val="83"/>
        </w:trPr>
        <w:tc>
          <w:tcPr>
            <w:tcW w:w="5529" w:type="dxa"/>
            <w:vAlign w:val="center"/>
          </w:tcPr>
          <w:p w14:paraId="548C1DCB" w14:textId="77777777" w:rsidR="008A1CA2" w:rsidRPr="00254071" w:rsidRDefault="008A1CA2" w:rsidP="000C22F7">
            <w:pPr>
              <w:pBdr>
                <w:top w:val="nil"/>
                <w:left w:val="nil"/>
                <w:bottom w:val="nil"/>
                <w:right w:val="nil"/>
                <w:between w:val="nil"/>
              </w:pBdr>
              <w:spacing w:before="240" w:after="240" w:line="276" w:lineRule="auto"/>
              <w:ind w:left="0" w:hanging="2"/>
              <w:rPr>
                <w:rFonts w:ascii="Verdana" w:eastAsia="Verdana" w:hAnsi="Verdana" w:cs="Verdana"/>
                <w:sz w:val="18"/>
                <w:szCs w:val="18"/>
              </w:rPr>
            </w:pPr>
            <w:r w:rsidRPr="00254071">
              <w:rPr>
                <w:rFonts w:ascii="Verdana" w:eastAsia="Verdana" w:hAnsi="Verdana" w:cs="Verdana"/>
                <w:sz w:val="18"/>
                <w:szCs w:val="18"/>
              </w:rPr>
              <w:t>Dispondrá de información gráfica o en lectura fácil para facilitar su reconocimiento y uso</w:t>
            </w:r>
          </w:p>
        </w:tc>
        <w:tc>
          <w:tcPr>
            <w:tcW w:w="2126" w:type="dxa"/>
            <w:vAlign w:val="center"/>
          </w:tcPr>
          <w:p w14:paraId="1E5FD196" w14:textId="77777777" w:rsidR="008A1CA2" w:rsidRPr="00254071" w:rsidRDefault="008A1CA2" w:rsidP="009D1A43">
            <w:pPr>
              <w:pBdr>
                <w:top w:val="nil"/>
                <w:left w:val="nil"/>
                <w:bottom w:val="nil"/>
                <w:right w:val="nil"/>
                <w:between w:val="nil"/>
              </w:pBdr>
              <w:spacing w:after="0" w:line="276" w:lineRule="auto"/>
              <w:ind w:left="0" w:hanging="2"/>
              <w:jc w:val="center"/>
              <w:rPr>
                <w:rFonts w:ascii="Verdana" w:eastAsia="Verdana" w:hAnsi="Verdana" w:cs="Verdana"/>
                <w:sz w:val="18"/>
                <w:szCs w:val="18"/>
              </w:rPr>
            </w:pPr>
            <w:r w:rsidRPr="00254071">
              <w:rPr>
                <w:rFonts w:ascii="Verdana" w:eastAsia="Verdana" w:hAnsi="Verdana" w:cs="Verdana"/>
                <w:sz w:val="18"/>
                <w:szCs w:val="18"/>
              </w:rPr>
              <w:t>SÍ</w:t>
            </w:r>
          </w:p>
        </w:tc>
        <w:tc>
          <w:tcPr>
            <w:tcW w:w="1843" w:type="dxa"/>
            <w:vAlign w:val="center"/>
          </w:tcPr>
          <w:p w14:paraId="5CF81CFD" w14:textId="77777777" w:rsidR="008A1CA2" w:rsidRPr="00254071" w:rsidRDefault="008A1CA2" w:rsidP="009D1A43">
            <w:pPr>
              <w:pBdr>
                <w:top w:val="nil"/>
                <w:left w:val="nil"/>
                <w:bottom w:val="nil"/>
                <w:right w:val="nil"/>
                <w:between w:val="nil"/>
              </w:pBdr>
              <w:spacing w:after="0" w:line="276" w:lineRule="auto"/>
              <w:ind w:left="0" w:hanging="2"/>
              <w:jc w:val="center"/>
              <w:rPr>
                <w:rFonts w:ascii="Verdana" w:eastAsia="Verdana" w:hAnsi="Verdana" w:cs="Verdana"/>
                <w:sz w:val="18"/>
                <w:szCs w:val="18"/>
              </w:rPr>
            </w:pPr>
            <w:r w:rsidRPr="00254071">
              <w:rPr>
                <w:rFonts w:ascii="Verdana" w:eastAsia="Verdana" w:hAnsi="Verdana" w:cs="Verdana"/>
                <w:sz w:val="18"/>
                <w:szCs w:val="18"/>
              </w:rPr>
              <w:t>Art.23</w:t>
            </w:r>
          </w:p>
        </w:tc>
      </w:tr>
      <w:tr w:rsidR="008A1CA2" w:rsidRPr="00254071" w14:paraId="12341B13" w14:textId="77777777" w:rsidTr="009D1A43">
        <w:trPr>
          <w:trHeight w:val="83"/>
        </w:trPr>
        <w:tc>
          <w:tcPr>
            <w:tcW w:w="5529" w:type="dxa"/>
            <w:vAlign w:val="center"/>
          </w:tcPr>
          <w:p w14:paraId="18FFFCA5" w14:textId="77777777" w:rsidR="008A1CA2" w:rsidRPr="00254071" w:rsidRDefault="008A1CA2" w:rsidP="000C22F7">
            <w:pPr>
              <w:spacing w:before="240" w:after="240" w:line="276" w:lineRule="auto"/>
              <w:ind w:left="0" w:hanging="2"/>
              <w:rPr>
                <w:rFonts w:ascii="Verdana" w:eastAsia="Verdana" w:hAnsi="Verdana" w:cs="Verdana"/>
                <w:sz w:val="18"/>
                <w:szCs w:val="18"/>
              </w:rPr>
            </w:pPr>
            <w:r w:rsidRPr="00254071">
              <w:rPr>
                <w:rFonts w:ascii="Verdana" w:eastAsia="Verdana" w:hAnsi="Verdana" w:cs="Verdana"/>
                <w:sz w:val="18"/>
                <w:szCs w:val="18"/>
              </w:rPr>
              <w:t>Junto al pulsador o grabado en éste, se dispondrá de una flecha en sobre relieve y con contraste de color, de 4 cm de longitud mínima, que permita a todas las personas identificar la ubicación correcta del paso de peatones, excepto si ello pudiese ocasionar alguna confusión debido a la ubicación del pulsador y a la coincidencia de dos o más pasos de peatones muy cercanos o con el mismo origen.</w:t>
            </w:r>
          </w:p>
        </w:tc>
        <w:tc>
          <w:tcPr>
            <w:tcW w:w="2126" w:type="dxa"/>
            <w:vAlign w:val="center"/>
          </w:tcPr>
          <w:p w14:paraId="2F8BF7EB" w14:textId="77777777" w:rsidR="008A1CA2" w:rsidRPr="00254071" w:rsidRDefault="008A1CA2" w:rsidP="009D1A43">
            <w:pPr>
              <w:pBdr>
                <w:top w:val="nil"/>
                <w:left w:val="nil"/>
                <w:bottom w:val="nil"/>
                <w:right w:val="nil"/>
                <w:between w:val="nil"/>
              </w:pBdr>
              <w:spacing w:after="0" w:line="276" w:lineRule="auto"/>
              <w:ind w:left="0" w:hanging="2"/>
              <w:jc w:val="center"/>
              <w:rPr>
                <w:rFonts w:ascii="Verdana" w:eastAsia="Verdana" w:hAnsi="Verdana" w:cs="Verdana"/>
                <w:sz w:val="18"/>
                <w:szCs w:val="18"/>
              </w:rPr>
            </w:pPr>
            <w:r w:rsidRPr="00254071">
              <w:rPr>
                <w:rFonts w:ascii="Verdana" w:eastAsia="Verdana" w:hAnsi="Verdana" w:cs="Verdana"/>
                <w:sz w:val="18"/>
                <w:szCs w:val="18"/>
              </w:rPr>
              <w:t>SÍ</w:t>
            </w:r>
          </w:p>
        </w:tc>
        <w:tc>
          <w:tcPr>
            <w:tcW w:w="1843" w:type="dxa"/>
            <w:vAlign w:val="center"/>
          </w:tcPr>
          <w:p w14:paraId="27B2D222" w14:textId="77777777" w:rsidR="008A1CA2" w:rsidRPr="00254071" w:rsidRDefault="008A1CA2" w:rsidP="009D1A43">
            <w:pPr>
              <w:pBdr>
                <w:top w:val="nil"/>
                <w:left w:val="nil"/>
                <w:bottom w:val="nil"/>
                <w:right w:val="nil"/>
                <w:between w:val="nil"/>
              </w:pBdr>
              <w:spacing w:after="0" w:line="276" w:lineRule="auto"/>
              <w:ind w:left="0" w:hanging="2"/>
              <w:jc w:val="center"/>
              <w:rPr>
                <w:rFonts w:ascii="Verdana" w:eastAsia="Verdana" w:hAnsi="Verdana" w:cs="Verdana"/>
                <w:sz w:val="18"/>
                <w:szCs w:val="18"/>
              </w:rPr>
            </w:pPr>
            <w:r w:rsidRPr="00254071">
              <w:rPr>
                <w:rFonts w:ascii="Verdana" w:eastAsia="Verdana" w:hAnsi="Verdana" w:cs="Verdana"/>
                <w:sz w:val="18"/>
                <w:szCs w:val="18"/>
              </w:rPr>
              <w:t>Art.23</w:t>
            </w:r>
          </w:p>
        </w:tc>
      </w:tr>
      <w:tr w:rsidR="008A1CA2" w:rsidRPr="00254071" w14:paraId="4620307A" w14:textId="77777777" w:rsidTr="009D1A43">
        <w:trPr>
          <w:trHeight w:val="83"/>
        </w:trPr>
        <w:tc>
          <w:tcPr>
            <w:tcW w:w="5529" w:type="dxa"/>
            <w:vAlign w:val="center"/>
          </w:tcPr>
          <w:p w14:paraId="73FF6EA2" w14:textId="77777777" w:rsidR="008A1CA2" w:rsidRPr="00254071" w:rsidRDefault="008A1CA2" w:rsidP="000C22F7">
            <w:pPr>
              <w:pBdr>
                <w:top w:val="nil"/>
                <w:left w:val="nil"/>
                <w:bottom w:val="nil"/>
                <w:right w:val="nil"/>
                <w:between w:val="nil"/>
              </w:pBdr>
              <w:spacing w:before="240" w:after="240" w:line="276" w:lineRule="auto"/>
              <w:ind w:left="0" w:hanging="2"/>
              <w:rPr>
                <w:rFonts w:ascii="Verdana" w:eastAsia="Verdana" w:hAnsi="Verdana" w:cs="Verdana"/>
                <w:sz w:val="18"/>
                <w:szCs w:val="18"/>
              </w:rPr>
            </w:pPr>
            <w:r w:rsidRPr="00254071">
              <w:rPr>
                <w:rFonts w:ascii="Verdana" w:eastAsia="Verdana" w:hAnsi="Verdana" w:cs="Verdana"/>
                <w:sz w:val="18"/>
                <w:szCs w:val="18"/>
              </w:rPr>
              <w:lastRenderedPageBreak/>
              <w:t>En el pulsador o junto a éste, se dispone de flecha en sobre relieve y alto contraste, de 4 cm de longitud mínima</w:t>
            </w:r>
          </w:p>
        </w:tc>
        <w:tc>
          <w:tcPr>
            <w:tcW w:w="2126" w:type="dxa"/>
            <w:vAlign w:val="center"/>
          </w:tcPr>
          <w:p w14:paraId="294428AD" w14:textId="77777777" w:rsidR="008A1CA2" w:rsidRPr="00254071" w:rsidRDefault="008A1CA2" w:rsidP="009D1A43">
            <w:pPr>
              <w:pBdr>
                <w:top w:val="nil"/>
                <w:left w:val="nil"/>
                <w:bottom w:val="nil"/>
                <w:right w:val="nil"/>
                <w:between w:val="nil"/>
              </w:pBdr>
              <w:spacing w:after="0" w:line="276" w:lineRule="auto"/>
              <w:ind w:left="0" w:hanging="2"/>
              <w:jc w:val="center"/>
              <w:rPr>
                <w:rFonts w:ascii="Verdana" w:eastAsia="Verdana" w:hAnsi="Verdana" w:cs="Verdana"/>
                <w:sz w:val="18"/>
                <w:szCs w:val="18"/>
              </w:rPr>
            </w:pPr>
            <w:r w:rsidRPr="00254071">
              <w:rPr>
                <w:rFonts w:ascii="Verdana" w:eastAsia="Verdana" w:hAnsi="Verdana" w:cs="Verdana"/>
                <w:sz w:val="18"/>
                <w:szCs w:val="18"/>
              </w:rPr>
              <w:t>SÍ</w:t>
            </w:r>
          </w:p>
        </w:tc>
        <w:tc>
          <w:tcPr>
            <w:tcW w:w="1843" w:type="dxa"/>
            <w:vAlign w:val="center"/>
          </w:tcPr>
          <w:p w14:paraId="36D93703" w14:textId="77777777" w:rsidR="008A1CA2" w:rsidRPr="00254071" w:rsidRDefault="008A1CA2" w:rsidP="009D1A43">
            <w:pPr>
              <w:pBdr>
                <w:top w:val="nil"/>
                <w:left w:val="nil"/>
                <w:bottom w:val="nil"/>
                <w:right w:val="nil"/>
                <w:between w:val="nil"/>
              </w:pBdr>
              <w:spacing w:after="0" w:line="276" w:lineRule="auto"/>
              <w:ind w:left="0" w:hanging="2"/>
              <w:jc w:val="center"/>
              <w:rPr>
                <w:rFonts w:ascii="Verdana" w:eastAsia="Verdana" w:hAnsi="Verdana" w:cs="Verdana"/>
                <w:sz w:val="18"/>
                <w:szCs w:val="18"/>
              </w:rPr>
            </w:pPr>
            <w:r w:rsidRPr="00254071">
              <w:rPr>
                <w:rFonts w:ascii="Verdana" w:eastAsia="Verdana" w:hAnsi="Verdana" w:cs="Verdana"/>
                <w:sz w:val="18"/>
                <w:szCs w:val="18"/>
              </w:rPr>
              <w:t>Art.23</w:t>
            </w:r>
          </w:p>
        </w:tc>
      </w:tr>
      <w:tr w:rsidR="008A1CA2" w:rsidRPr="00254071" w14:paraId="5F9E18FF" w14:textId="77777777" w:rsidTr="009D1A43">
        <w:trPr>
          <w:trHeight w:val="83"/>
        </w:trPr>
        <w:tc>
          <w:tcPr>
            <w:tcW w:w="5529" w:type="dxa"/>
            <w:vAlign w:val="center"/>
          </w:tcPr>
          <w:p w14:paraId="5BF08F9C" w14:textId="77777777" w:rsidR="008A1CA2" w:rsidRPr="00254071" w:rsidRDefault="008A1CA2" w:rsidP="000C22F7">
            <w:pPr>
              <w:pBdr>
                <w:top w:val="nil"/>
                <w:left w:val="nil"/>
                <w:bottom w:val="nil"/>
                <w:right w:val="nil"/>
                <w:between w:val="nil"/>
              </w:pBdr>
              <w:spacing w:before="240" w:after="240" w:line="276" w:lineRule="auto"/>
              <w:ind w:left="0" w:hanging="2"/>
              <w:rPr>
                <w:rFonts w:ascii="Verdana" w:eastAsia="Verdana" w:hAnsi="Verdana" w:cs="Verdana"/>
                <w:sz w:val="18"/>
                <w:szCs w:val="18"/>
              </w:rPr>
            </w:pPr>
            <w:r w:rsidRPr="00254071">
              <w:rPr>
                <w:rFonts w:ascii="Verdana" w:eastAsia="Verdana" w:hAnsi="Verdana" w:cs="Verdana"/>
                <w:sz w:val="18"/>
                <w:szCs w:val="18"/>
              </w:rPr>
              <w:t>Los pasos de peatones regulados por semáforos dispondrán de dispositivos sonoros que indiquen el periodo de paso en los siguientes casos:</w:t>
            </w:r>
          </w:p>
          <w:p w14:paraId="36C244F7" w14:textId="65C58EE0" w:rsidR="008A1CA2" w:rsidRPr="00254071" w:rsidRDefault="008A1CA2" w:rsidP="000C22F7">
            <w:pPr>
              <w:pBdr>
                <w:top w:val="nil"/>
                <w:left w:val="nil"/>
                <w:bottom w:val="nil"/>
                <w:right w:val="nil"/>
                <w:between w:val="nil"/>
              </w:pBdr>
              <w:spacing w:before="240" w:after="240" w:line="276" w:lineRule="auto"/>
              <w:ind w:left="0" w:hanging="2"/>
              <w:rPr>
                <w:rFonts w:ascii="Verdana" w:eastAsia="Verdana" w:hAnsi="Verdana" w:cs="Verdana"/>
                <w:sz w:val="18"/>
                <w:szCs w:val="18"/>
              </w:rPr>
            </w:pPr>
            <w:r w:rsidRPr="00254071">
              <w:rPr>
                <w:rFonts w:ascii="Verdana" w:eastAsia="Verdana" w:hAnsi="Verdana" w:cs="Verdana"/>
                <w:sz w:val="18"/>
                <w:szCs w:val="18"/>
              </w:rPr>
              <w:t>a) Calles de uno o dos sentidos de circulación que admitan la incorporación de vehículos y se encuentren reguladas por semáforos en ámbar intermitente en todo o en parte de la fase correspondiente al paso de peatones</w:t>
            </w:r>
            <w:r w:rsidR="000C22F7" w:rsidRPr="00254071">
              <w:rPr>
                <w:rFonts w:ascii="Verdana" w:eastAsia="Verdana" w:hAnsi="Verdana" w:cs="Verdana"/>
                <w:sz w:val="18"/>
                <w:szCs w:val="18"/>
              </w:rPr>
              <w:t>.</w:t>
            </w:r>
          </w:p>
          <w:p w14:paraId="55DC83C8" w14:textId="77777777" w:rsidR="008A1CA2" w:rsidRPr="00254071" w:rsidRDefault="008A1CA2" w:rsidP="000C22F7">
            <w:pPr>
              <w:pBdr>
                <w:top w:val="nil"/>
                <w:left w:val="nil"/>
                <w:bottom w:val="nil"/>
                <w:right w:val="nil"/>
                <w:between w:val="nil"/>
              </w:pBdr>
              <w:spacing w:before="240" w:after="240" w:line="276" w:lineRule="auto"/>
              <w:ind w:left="0" w:hanging="2"/>
              <w:rPr>
                <w:rFonts w:ascii="Verdana" w:eastAsia="Verdana" w:hAnsi="Verdana" w:cs="Verdana"/>
                <w:sz w:val="18"/>
                <w:szCs w:val="18"/>
              </w:rPr>
            </w:pPr>
            <w:r w:rsidRPr="00254071">
              <w:rPr>
                <w:rFonts w:ascii="Verdana" w:eastAsia="Verdana" w:hAnsi="Verdana" w:cs="Verdana"/>
                <w:sz w:val="18"/>
                <w:szCs w:val="18"/>
              </w:rPr>
              <w:t>b) Calles en las que el semáforo cuente con un elemento cuya señal luminosa permita el giro de los vehículos de un carril, cuando está detenida la circulación de los vehículos correspondientes al resto de carriles.</w:t>
            </w:r>
          </w:p>
          <w:p w14:paraId="07B87783" w14:textId="77777777" w:rsidR="008A1CA2" w:rsidRPr="00254071" w:rsidRDefault="008A1CA2" w:rsidP="000C22F7">
            <w:pPr>
              <w:pBdr>
                <w:top w:val="nil"/>
                <w:left w:val="nil"/>
                <w:bottom w:val="nil"/>
                <w:right w:val="nil"/>
                <w:between w:val="nil"/>
              </w:pBdr>
              <w:spacing w:before="240" w:after="240" w:line="276" w:lineRule="auto"/>
              <w:ind w:left="0" w:hanging="2"/>
              <w:rPr>
                <w:rFonts w:ascii="Verdana" w:eastAsia="Verdana" w:hAnsi="Verdana" w:cs="Verdana"/>
                <w:sz w:val="18"/>
                <w:szCs w:val="18"/>
              </w:rPr>
            </w:pPr>
            <w:r w:rsidRPr="00254071">
              <w:rPr>
                <w:rFonts w:ascii="Verdana" w:eastAsia="Verdana" w:hAnsi="Verdana" w:cs="Verdana"/>
                <w:sz w:val="18"/>
                <w:szCs w:val="18"/>
              </w:rPr>
              <w:t>c) Calles de doble sentido de circulación, con o sin isleta central, que presenten distintas fases para cada uno de los sentidos.</w:t>
            </w:r>
          </w:p>
        </w:tc>
        <w:tc>
          <w:tcPr>
            <w:tcW w:w="2126" w:type="dxa"/>
            <w:vAlign w:val="center"/>
          </w:tcPr>
          <w:p w14:paraId="4ACD86A0" w14:textId="77777777" w:rsidR="008A1CA2" w:rsidRPr="00254071" w:rsidRDefault="008A1CA2" w:rsidP="009D1A43">
            <w:pPr>
              <w:pBdr>
                <w:top w:val="nil"/>
                <w:left w:val="nil"/>
                <w:bottom w:val="nil"/>
                <w:right w:val="nil"/>
                <w:between w:val="nil"/>
              </w:pBdr>
              <w:spacing w:after="0" w:line="276" w:lineRule="auto"/>
              <w:ind w:left="0" w:hanging="2"/>
              <w:jc w:val="center"/>
              <w:rPr>
                <w:rFonts w:ascii="Verdana" w:eastAsia="Verdana" w:hAnsi="Verdana" w:cs="Verdana"/>
                <w:sz w:val="18"/>
                <w:szCs w:val="18"/>
              </w:rPr>
            </w:pPr>
            <w:r w:rsidRPr="00254071">
              <w:rPr>
                <w:rFonts w:ascii="Verdana" w:eastAsia="Verdana" w:hAnsi="Verdana" w:cs="Verdana"/>
                <w:sz w:val="18"/>
                <w:szCs w:val="18"/>
              </w:rPr>
              <w:t>SÍ</w:t>
            </w:r>
          </w:p>
        </w:tc>
        <w:tc>
          <w:tcPr>
            <w:tcW w:w="1843" w:type="dxa"/>
            <w:vAlign w:val="center"/>
          </w:tcPr>
          <w:p w14:paraId="49B27E24" w14:textId="77777777" w:rsidR="008A1CA2" w:rsidRPr="00254071" w:rsidRDefault="008A1CA2" w:rsidP="009D1A43">
            <w:pPr>
              <w:pBdr>
                <w:top w:val="nil"/>
                <w:left w:val="nil"/>
                <w:bottom w:val="nil"/>
                <w:right w:val="nil"/>
                <w:between w:val="nil"/>
              </w:pBdr>
              <w:spacing w:after="0" w:line="276" w:lineRule="auto"/>
              <w:ind w:left="0" w:hanging="2"/>
              <w:jc w:val="center"/>
              <w:rPr>
                <w:rFonts w:ascii="Verdana" w:eastAsia="Verdana" w:hAnsi="Verdana" w:cs="Verdana"/>
                <w:sz w:val="18"/>
                <w:szCs w:val="18"/>
              </w:rPr>
            </w:pPr>
            <w:r w:rsidRPr="00254071">
              <w:rPr>
                <w:rFonts w:ascii="Verdana" w:eastAsia="Verdana" w:hAnsi="Verdana" w:cs="Verdana"/>
                <w:sz w:val="18"/>
                <w:szCs w:val="18"/>
              </w:rPr>
              <w:t>Art.23</w:t>
            </w:r>
          </w:p>
        </w:tc>
      </w:tr>
      <w:tr w:rsidR="008A1CA2" w:rsidRPr="00254071" w14:paraId="4F925672" w14:textId="77777777" w:rsidTr="009D1A43">
        <w:trPr>
          <w:trHeight w:val="83"/>
        </w:trPr>
        <w:tc>
          <w:tcPr>
            <w:tcW w:w="5529" w:type="dxa"/>
            <w:vAlign w:val="center"/>
          </w:tcPr>
          <w:p w14:paraId="4F31DA62" w14:textId="67071238" w:rsidR="008A1CA2" w:rsidRPr="00254071" w:rsidRDefault="008A1CA2" w:rsidP="009D1A43">
            <w:pPr>
              <w:pBdr>
                <w:top w:val="nil"/>
                <w:left w:val="nil"/>
                <w:bottom w:val="nil"/>
                <w:right w:val="nil"/>
                <w:between w:val="nil"/>
              </w:pBdr>
              <w:spacing w:before="240" w:after="240" w:line="276" w:lineRule="auto"/>
              <w:ind w:left="0" w:hanging="2"/>
              <w:jc w:val="both"/>
              <w:rPr>
                <w:rFonts w:ascii="Verdana" w:eastAsia="Verdana" w:hAnsi="Verdana" w:cs="Verdana"/>
                <w:sz w:val="18"/>
                <w:szCs w:val="18"/>
              </w:rPr>
            </w:pPr>
            <w:r w:rsidRPr="00254071">
              <w:rPr>
                <w:rFonts w:ascii="Verdana" w:eastAsia="Verdana" w:hAnsi="Verdana" w:cs="Verdana"/>
                <w:sz w:val="18"/>
                <w:szCs w:val="18"/>
              </w:rPr>
              <w:t>Los cálculos precisos para establecer los ciclos de paso se realizarán desde el supuesto de una velocidad de paso peatonal de 50 cm/seg</w:t>
            </w:r>
            <w:r w:rsidR="000C22F7" w:rsidRPr="00254071">
              <w:rPr>
                <w:rFonts w:ascii="Verdana" w:eastAsia="Verdana" w:hAnsi="Verdana" w:cs="Verdana"/>
                <w:sz w:val="18"/>
                <w:szCs w:val="18"/>
              </w:rPr>
              <w:t>.</w:t>
            </w:r>
          </w:p>
        </w:tc>
        <w:tc>
          <w:tcPr>
            <w:tcW w:w="2126" w:type="dxa"/>
            <w:vAlign w:val="center"/>
          </w:tcPr>
          <w:p w14:paraId="4693C315" w14:textId="77777777" w:rsidR="008A1CA2" w:rsidRPr="00254071" w:rsidRDefault="008A1CA2" w:rsidP="009D1A43">
            <w:pPr>
              <w:pBdr>
                <w:top w:val="nil"/>
                <w:left w:val="nil"/>
                <w:bottom w:val="nil"/>
                <w:right w:val="nil"/>
                <w:between w:val="nil"/>
              </w:pBdr>
              <w:spacing w:after="0" w:line="276" w:lineRule="auto"/>
              <w:ind w:left="0" w:hanging="2"/>
              <w:jc w:val="center"/>
              <w:rPr>
                <w:rFonts w:ascii="Verdana" w:eastAsia="Verdana" w:hAnsi="Verdana" w:cs="Verdana"/>
                <w:sz w:val="18"/>
                <w:szCs w:val="18"/>
              </w:rPr>
            </w:pPr>
            <w:r w:rsidRPr="00254071">
              <w:rPr>
                <w:rFonts w:ascii="Verdana" w:eastAsia="Verdana" w:hAnsi="Verdana" w:cs="Verdana"/>
                <w:sz w:val="18"/>
                <w:szCs w:val="18"/>
              </w:rPr>
              <w:t>SÍ</w:t>
            </w:r>
          </w:p>
        </w:tc>
        <w:tc>
          <w:tcPr>
            <w:tcW w:w="1843" w:type="dxa"/>
            <w:vAlign w:val="center"/>
          </w:tcPr>
          <w:p w14:paraId="2DAFE288" w14:textId="77777777" w:rsidR="008A1CA2" w:rsidRPr="00254071" w:rsidRDefault="008A1CA2" w:rsidP="009D1A43">
            <w:pPr>
              <w:pBdr>
                <w:top w:val="nil"/>
                <w:left w:val="nil"/>
                <w:bottom w:val="nil"/>
                <w:right w:val="nil"/>
                <w:between w:val="nil"/>
              </w:pBdr>
              <w:spacing w:after="0" w:line="276" w:lineRule="auto"/>
              <w:ind w:left="0" w:hanging="2"/>
              <w:jc w:val="center"/>
              <w:rPr>
                <w:rFonts w:ascii="Verdana" w:eastAsia="Verdana" w:hAnsi="Verdana" w:cs="Verdana"/>
                <w:sz w:val="18"/>
                <w:szCs w:val="18"/>
              </w:rPr>
            </w:pPr>
            <w:r w:rsidRPr="00254071">
              <w:rPr>
                <w:rFonts w:ascii="Verdana" w:eastAsia="Verdana" w:hAnsi="Verdana" w:cs="Verdana"/>
                <w:sz w:val="18"/>
                <w:szCs w:val="18"/>
              </w:rPr>
              <w:t>Art.23</w:t>
            </w:r>
          </w:p>
        </w:tc>
      </w:tr>
    </w:tbl>
    <w:p w14:paraId="2690F24E" w14:textId="4D053D1C" w:rsidR="008A1CA2" w:rsidRDefault="008A1CA2" w:rsidP="008A1CA2">
      <w:pPr>
        <w:ind w:left="0" w:firstLine="0"/>
        <w:rPr>
          <w:rFonts w:ascii="Verdana" w:hAnsi="Verdana"/>
          <w:b/>
          <w:bCs/>
          <w:sz w:val="22"/>
          <w:szCs w:val="22"/>
          <w:highlight w:val="white"/>
        </w:rPr>
      </w:pPr>
    </w:p>
    <w:p w14:paraId="549980D4" w14:textId="77777777" w:rsidR="008A1CA2" w:rsidRPr="008A1CA2" w:rsidRDefault="008A1CA2" w:rsidP="008A1CA2">
      <w:pPr>
        <w:spacing w:line="276" w:lineRule="auto"/>
        <w:ind w:left="0" w:hanging="2"/>
        <w:rPr>
          <w:rFonts w:ascii="Verdana" w:eastAsia="Verdana" w:hAnsi="Verdana" w:cs="Verdana"/>
          <w:sz w:val="22"/>
          <w:szCs w:val="22"/>
        </w:rPr>
      </w:pPr>
      <w:r w:rsidRPr="008A1CA2">
        <w:rPr>
          <w:rFonts w:ascii="Verdana" w:eastAsia="Verdana" w:hAnsi="Verdana" w:cs="Verdana"/>
          <w:sz w:val="22"/>
          <w:szCs w:val="22"/>
        </w:rPr>
        <w:t xml:space="preserve">El cuadro anterior expresa el resumen de la normativa con ámbito de aplicación estatal (Orden TMA 851/2021). </w:t>
      </w:r>
    </w:p>
    <w:p w14:paraId="1FF033E9" w14:textId="77777777" w:rsidR="008A1CA2" w:rsidRPr="008A1CA2" w:rsidRDefault="008A1CA2" w:rsidP="008A1CA2">
      <w:pPr>
        <w:spacing w:line="276" w:lineRule="auto"/>
        <w:ind w:left="0" w:hanging="2"/>
        <w:rPr>
          <w:rFonts w:ascii="Verdana" w:eastAsia="Verdana" w:hAnsi="Verdana" w:cs="Verdana"/>
          <w:sz w:val="22"/>
          <w:szCs w:val="22"/>
        </w:rPr>
      </w:pPr>
      <w:r w:rsidRPr="008A1CA2">
        <w:rPr>
          <w:rFonts w:ascii="Verdana" w:eastAsia="Verdana" w:hAnsi="Verdana" w:cs="Verdana"/>
          <w:sz w:val="22"/>
          <w:szCs w:val="22"/>
        </w:rPr>
        <w:t xml:space="preserve">Por otro lado, la normativa autonómica sobre la materia está constituida por la Ley 8/93, de 22 de junio, de Promoción de la Accesibilidad y Supresión de Barreras Arquitectónicas de la Comunidad de Madrid y por el </w:t>
      </w:r>
      <w:r w:rsidRPr="008A1CA2">
        <w:rPr>
          <w:rFonts w:ascii="Verdana" w:eastAsia="Verdana" w:hAnsi="Verdana" w:cs="Verdana"/>
          <w:b/>
          <w:sz w:val="22"/>
          <w:szCs w:val="22"/>
        </w:rPr>
        <w:t>Decreto 13/</w:t>
      </w:r>
      <w:r w:rsidRPr="00016A65">
        <w:rPr>
          <w:rFonts w:ascii="Verdana" w:eastAsia="Verdana" w:hAnsi="Verdana" w:cs="Verdana"/>
          <w:b/>
          <w:sz w:val="22"/>
          <w:szCs w:val="22"/>
        </w:rPr>
        <w:t>2007</w:t>
      </w:r>
      <w:r w:rsidRPr="00016A65">
        <w:rPr>
          <w:rFonts w:ascii="Verdana" w:eastAsia="Verdana" w:hAnsi="Verdana" w:cs="Verdana"/>
          <w:sz w:val="22"/>
          <w:szCs w:val="22"/>
        </w:rPr>
        <w:t>,</w:t>
      </w:r>
      <w:r w:rsidRPr="008A1CA2">
        <w:rPr>
          <w:rFonts w:ascii="Verdana" w:eastAsia="Verdana" w:hAnsi="Verdana" w:cs="Verdana"/>
          <w:sz w:val="22"/>
          <w:szCs w:val="22"/>
        </w:rPr>
        <w:t xml:space="preserve"> de 15 de marzo, del Consejo de Gobierno de la Comunidad de Madrid. Por este último se aprobó el Reglamento Técnico de Desarrollo en Materia de Promoción de la Accesibilidad y Supresión de Barreras Arquitectónicas, según su propio ámbito de aplicación, que </w:t>
      </w:r>
      <w:r w:rsidRPr="008A1CA2">
        <w:rPr>
          <w:rFonts w:ascii="Verdana" w:eastAsia="Verdana" w:hAnsi="Verdana" w:cs="Verdana"/>
          <w:b/>
          <w:sz w:val="22"/>
          <w:szCs w:val="22"/>
        </w:rPr>
        <w:t>sigue vigente. Su cumplimiento es exigible en todos los aspectos no regulados de forma expresa por la normativa estatal</w:t>
      </w:r>
      <w:r w:rsidRPr="008A1CA2">
        <w:rPr>
          <w:rFonts w:ascii="Verdana" w:eastAsia="Verdana" w:hAnsi="Verdana" w:cs="Verdana"/>
          <w:sz w:val="22"/>
          <w:szCs w:val="22"/>
        </w:rPr>
        <w:t>, en tanto no se produzca su modificación y adaptación a ésta.</w:t>
      </w:r>
    </w:p>
    <w:p w14:paraId="5D0444E3" w14:textId="7842C4FA" w:rsidR="008A1CA2" w:rsidRDefault="008A1CA2" w:rsidP="00016A65">
      <w:pPr>
        <w:spacing w:line="276" w:lineRule="auto"/>
        <w:rPr>
          <w:rFonts w:ascii="Verdana" w:eastAsia="Verdana" w:hAnsi="Verdana" w:cs="Verdana"/>
          <w:sz w:val="22"/>
          <w:szCs w:val="22"/>
          <w:highlight w:val="red"/>
        </w:rPr>
      </w:pPr>
    </w:p>
    <w:p w14:paraId="348B95AB" w14:textId="1552EF4C" w:rsidR="000C22F7" w:rsidRDefault="000C22F7">
      <w:pPr>
        <w:rPr>
          <w:rFonts w:ascii="Verdana" w:eastAsia="Verdana" w:hAnsi="Verdana" w:cs="Verdana"/>
          <w:sz w:val="22"/>
          <w:szCs w:val="22"/>
          <w:highlight w:val="red"/>
        </w:rPr>
      </w:pPr>
      <w:r>
        <w:rPr>
          <w:rFonts w:ascii="Verdana" w:eastAsia="Verdana" w:hAnsi="Verdana" w:cs="Verdana"/>
          <w:sz w:val="22"/>
          <w:szCs w:val="22"/>
          <w:highlight w:val="red"/>
        </w:rPr>
        <w:br w:type="page"/>
      </w:r>
    </w:p>
    <w:p w14:paraId="29B3013D" w14:textId="77777777" w:rsidR="00016A65" w:rsidRPr="008A1CA2" w:rsidRDefault="00016A65" w:rsidP="00016A65">
      <w:pPr>
        <w:spacing w:line="276" w:lineRule="auto"/>
        <w:rPr>
          <w:rFonts w:ascii="Verdana" w:eastAsia="Verdana" w:hAnsi="Verdana" w:cs="Verdana"/>
          <w:sz w:val="22"/>
          <w:szCs w:val="22"/>
          <w:highlight w:val="red"/>
        </w:rPr>
      </w:pPr>
    </w:p>
    <w:p w14:paraId="07D3B11A" w14:textId="0FA601E5" w:rsidR="008A1CA2" w:rsidRDefault="008A1CA2" w:rsidP="008A1CA2">
      <w:pPr>
        <w:spacing w:line="276" w:lineRule="auto"/>
        <w:ind w:left="0" w:hanging="2"/>
        <w:rPr>
          <w:rFonts w:ascii="Verdana" w:eastAsia="Verdana" w:hAnsi="Verdana" w:cs="Verdana"/>
          <w:sz w:val="22"/>
          <w:szCs w:val="22"/>
        </w:rPr>
      </w:pPr>
      <w:r w:rsidRPr="008A1CA2">
        <w:rPr>
          <w:rFonts w:ascii="Verdana" w:eastAsia="Verdana" w:hAnsi="Verdana" w:cs="Verdana"/>
          <w:sz w:val="22"/>
          <w:szCs w:val="22"/>
        </w:rPr>
        <w:t>A continuación</w:t>
      </w:r>
      <w:r>
        <w:rPr>
          <w:rFonts w:ascii="Verdana" w:eastAsia="Verdana" w:hAnsi="Verdana" w:cs="Verdana"/>
          <w:sz w:val="22"/>
          <w:szCs w:val="22"/>
        </w:rPr>
        <w:t>,</w:t>
      </w:r>
      <w:r w:rsidRPr="008A1CA2">
        <w:rPr>
          <w:rFonts w:ascii="Verdana" w:eastAsia="Verdana" w:hAnsi="Verdana" w:cs="Verdana"/>
          <w:sz w:val="22"/>
          <w:szCs w:val="22"/>
        </w:rPr>
        <w:t xml:space="preserve"> se resumen los aspectos del D.13/2007 de la Comunidad de Madrid que no aparecen regulados en la Orden TMA 851/2021.</w:t>
      </w:r>
    </w:p>
    <w:p w14:paraId="485FA1E1" w14:textId="77777777" w:rsidR="000C22F7" w:rsidRDefault="000C22F7" w:rsidP="000C22F7">
      <w:pPr>
        <w:ind w:left="0" w:firstLine="0"/>
        <w:jc w:val="center"/>
        <w:rPr>
          <w:rFonts w:ascii="Verdana" w:hAnsi="Verdana"/>
          <w:b/>
          <w:bCs/>
          <w:sz w:val="22"/>
          <w:szCs w:val="22"/>
          <w:highlight w:val="white"/>
        </w:rPr>
      </w:pPr>
    </w:p>
    <w:p w14:paraId="2D7A5701" w14:textId="49687BBB" w:rsidR="000C22F7" w:rsidRDefault="000C22F7" w:rsidP="000C22F7">
      <w:pPr>
        <w:ind w:left="0" w:firstLine="0"/>
        <w:jc w:val="center"/>
        <w:rPr>
          <w:rFonts w:ascii="Verdana" w:hAnsi="Verdana"/>
          <w:b/>
          <w:bCs/>
          <w:sz w:val="22"/>
          <w:szCs w:val="22"/>
          <w:highlight w:val="white"/>
        </w:rPr>
      </w:pPr>
      <w:r>
        <w:rPr>
          <w:rFonts w:ascii="Verdana" w:hAnsi="Verdana"/>
          <w:b/>
          <w:bCs/>
          <w:sz w:val="22"/>
          <w:szCs w:val="22"/>
          <w:highlight w:val="white"/>
        </w:rPr>
        <w:t>CUADRO RESUMEN DE PARÁMETROS NORMATIVOS</w:t>
      </w:r>
    </w:p>
    <w:p w14:paraId="6EA3761F" w14:textId="0FF76B7E" w:rsidR="008A1CA2" w:rsidRDefault="008A1CA2" w:rsidP="008A1CA2">
      <w:pPr>
        <w:spacing w:line="276" w:lineRule="auto"/>
        <w:ind w:left="0" w:hanging="2"/>
        <w:rPr>
          <w:rFonts w:ascii="Verdana" w:eastAsia="Verdana" w:hAnsi="Verdana" w:cs="Verdana"/>
          <w:sz w:val="22"/>
          <w:szCs w:val="22"/>
        </w:rPr>
      </w:pPr>
    </w:p>
    <w:tbl>
      <w:tblPr>
        <w:tblW w:w="951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36"/>
        <w:gridCol w:w="2088"/>
        <w:gridCol w:w="2092"/>
      </w:tblGrid>
      <w:tr w:rsidR="008A1CA2" w14:paraId="6518A058" w14:textId="77777777" w:rsidTr="000C22F7">
        <w:trPr>
          <w:trHeight w:val="271"/>
          <w:tblHeader/>
        </w:trPr>
        <w:tc>
          <w:tcPr>
            <w:tcW w:w="5336" w:type="dxa"/>
            <w:shd w:val="clear" w:color="auto" w:fill="F2F2F2" w:themeFill="background1" w:themeFillShade="F2"/>
            <w:vAlign w:val="center"/>
          </w:tcPr>
          <w:p w14:paraId="2C01232B" w14:textId="77777777" w:rsidR="008A1CA2" w:rsidRDefault="008A1CA2" w:rsidP="000C22F7">
            <w:pPr>
              <w:spacing w:line="276" w:lineRule="auto"/>
              <w:ind w:left="0" w:hanging="2"/>
              <w:jc w:val="center"/>
              <w:rPr>
                <w:rFonts w:ascii="Verdana" w:eastAsia="Verdana" w:hAnsi="Verdana" w:cs="Verdana"/>
                <w:sz w:val="18"/>
                <w:szCs w:val="18"/>
              </w:rPr>
            </w:pPr>
            <w:r>
              <w:rPr>
                <w:rFonts w:ascii="Verdana" w:eastAsia="Verdana" w:hAnsi="Verdana" w:cs="Verdana"/>
                <w:b/>
                <w:sz w:val="18"/>
                <w:szCs w:val="18"/>
              </w:rPr>
              <w:t>DESCRIPCIÓN</w:t>
            </w:r>
          </w:p>
        </w:tc>
        <w:tc>
          <w:tcPr>
            <w:tcW w:w="2088" w:type="dxa"/>
            <w:shd w:val="clear" w:color="auto" w:fill="F2F2F2" w:themeFill="background1" w:themeFillShade="F2"/>
            <w:vAlign w:val="center"/>
          </w:tcPr>
          <w:p w14:paraId="42AEEDEE" w14:textId="77777777" w:rsidR="008A1CA2" w:rsidRDefault="008A1CA2" w:rsidP="000C22F7">
            <w:pPr>
              <w:spacing w:line="276" w:lineRule="auto"/>
              <w:ind w:left="0" w:hanging="2"/>
              <w:jc w:val="center"/>
              <w:rPr>
                <w:rFonts w:ascii="Verdana" w:eastAsia="Verdana" w:hAnsi="Verdana" w:cs="Verdana"/>
                <w:sz w:val="18"/>
                <w:szCs w:val="18"/>
              </w:rPr>
            </w:pPr>
            <w:r>
              <w:rPr>
                <w:rFonts w:ascii="Verdana" w:eastAsia="Verdana" w:hAnsi="Verdana" w:cs="Verdana"/>
                <w:b/>
                <w:sz w:val="18"/>
                <w:szCs w:val="18"/>
              </w:rPr>
              <w:t>VALOR NORMATIVO</w:t>
            </w:r>
          </w:p>
          <w:p w14:paraId="4BEA9DF9" w14:textId="534357B4" w:rsidR="008A1CA2" w:rsidRDefault="008A1CA2" w:rsidP="000C22F7">
            <w:pPr>
              <w:spacing w:line="276" w:lineRule="auto"/>
              <w:ind w:left="0" w:hanging="2"/>
              <w:jc w:val="center"/>
              <w:rPr>
                <w:rFonts w:ascii="Verdana" w:eastAsia="Verdana" w:hAnsi="Verdana" w:cs="Verdana"/>
                <w:sz w:val="18"/>
                <w:szCs w:val="18"/>
              </w:rPr>
            </w:pPr>
            <w:r>
              <w:rPr>
                <w:rFonts w:ascii="Verdana" w:eastAsia="Verdana" w:hAnsi="Verdana" w:cs="Verdana"/>
                <w:b/>
                <w:sz w:val="18"/>
                <w:szCs w:val="18"/>
              </w:rPr>
              <w:t>(D.13/2007 CAM)</w:t>
            </w:r>
          </w:p>
        </w:tc>
        <w:tc>
          <w:tcPr>
            <w:tcW w:w="2092" w:type="dxa"/>
            <w:shd w:val="clear" w:color="auto" w:fill="F2F2F2" w:themeFill="background1" w:themeFillShade="F2"/>
            <w:vAlign w:val="center"/>
          </w:tcPr>
          <w:p w14:paraId="02BB437C" w14:textId="77777777" w:rsidR="008A1CA2" w:rsidRDefault="008A1CA2" w:rsidP="000C22F7">
            <w:pPr>
              <w:spacing w:line="276" w:lineRule="auto"/>
              <w:ind w:left="0" w:hanging="2"/>
              <w:jc w:val="center"/>
              <w:rPr>
                <w:rFonts w:ascii="Verdana" w:eastAsia="Verdana" w:hAnsi="Verdana" w:cs="Verdana"/>
                <w:sz w:val="18"/>
                <w:szCs w:val="18"/>
              </w:rPr>
            </w:pPr>
            <w:r>
              <w:rPr>
                <w:rFonts w:ascii="Verdana" w:eastAsia="Verdana" w:hAnsi="Verdana" w:cs="Verdana"/>
                <w:b/>
                <w:sz w:val="18"/>
                <w:szCs w:val="18"/>
              </w:rPr>
              <w:t>REFERENCIA NORMATIVA</w:t>
            </w:r>
          </w:p>
        </w:tc>
      </w:tr>
      <w:tr w:rsidR="008A1CA2" w14:paraId="5CBA9275" w14:textId="77777777" w:rsidTr="009D1A43">
        <w:trPr>
          <w:trHeight w:val="20"/>
        </w:trPr>
        <w:tc>
          <w:tcPr>
            <w:tcW w:w="9516" w:type="dxa"/>
            <w:gridSpan w:val="3"/>
            <w:shd w:val="clear" w:color="auto" w:fill="C9E4FF"/>
            <w:vAlign w:val="center"/>
          </w:tcPr>
          <w:p w14:paraId="7CCC47EE" w14:textId="77777777" w:rsidR="008A1CA2" w:rsidRDefault="008A1CA2" w:rsidP="009D1A43">
            <w:pPr>
              <w:pBdr>
                <w:top w:val="nil"/>
                <w:left w:val="nil"/>
                <w:bottom w:val="nil"/>
                <w:right w:val="nil"/>
                <w:between w:val="nil"/>
              </w:pBdr>
              <w:spacing w:after="0" w:line="276" w:lineRule="auto"/>
              <w:ind w:left="0" w:hanging="2"/>
              <w:rPr>
                <w:rFonts w:ascii="Verdana" w:eastAsia="Verdana" w:hAnsi="Verdana" w:cs="Verdana"/>
                <w:color w:val="000000"/>
                <w:sz w:val="18"/>
                <w:szCs w:val="18"/>
              </w:rPr>
            </w:pPr>
          </w:p>
          <w:p w14:paraId="43F05EE3" w14:textId="77777777" w:rsidR="008A1CA2" w:rsidRDefault="008A1CA2" w:rsidP="009D1A43">
            <w:pPr>
              <w:pBdr>
                <w:top w:val="nil"/>
                <w:left w:val="nil"/>
                <w:bottom w:val="nil"/>
                <w:right w:val="nil"/>
                <w:between w:val="nil"/>
              </w:pBdr>
              <w:spacing w:after="0" w:line="276" w:lineRule="auto"/>
              <w:ind w:left="0" w:hanging="2"/>
              <w:rPr>
                <w:rFonts w:ascii="Verdana" w:eastAsia="Verdana" w:hAnsi="Verdana" w:cs="Verdana"/>
                <w:color w:val="000000"/>
                <w:sz w:val="18"/>
                <w:szCs w:val="18"/>
              </w:rPr>
            </w:pPr>
            <w:r>
              <w:rPr>
                <w:rFonts w:ascii="Verdana" w:eastAsia="Verdana" w:hAnsi="Verdana" w:cs="Verdana"/>
                <w:b/>
                <w:color w:val="000000"/>
                <w:sz w:val="18"/>
                <w:szCs w:val="18"/>
              </w:rPr>
              <w:t>1.- Vados de peatones</w:t>
            </w:r>
          </w:p>
          <w:p w14:paraId="7774F3D1" w14:textId="77777777" w:rsidR="008A1CA2" w:rsidRDefault="008A1CA2" w:rsidP="009D1A43">
            <w:pPr>
              <w:pBdr>
                <w:top w:val="nil"/>
                <w:left w:val="nil"/>
                <w:bottom w:val="nil"/>
                <w:right w:val="nil"/>
                <w:between w:val="nil"/>
              </w:pBdr>
              <w:spacing w:after="0" w:line="276" w:lineRule="auto"/>
              <w:ind w:left="0" w:hanging="2"/>
              <w:jc w:val="center"/>
              <w:rPr>
                <w:rFonts w:ascii="Verdana" w:eastAsia="Verdana" w:hAnsi="Verdana" w:cs="Verdana"/>
                <w:color w:val="000000"/>
                <w:sz w:val="18"/>
                <w:szCs w:val="18"/>
              </w:rPr>
            </w:pPr>
          </w:p>
        </w:tc>
      </w:tr>
      <w:tr w:rsidR="008A1CA2" w14:paraId="6D9B1A05" w14:textId="77777777" w:rsidTr="009D1A43">
        <w:trPr>
          <w:trHeight w:val="83"/>
        </w:trPr>
        <w:tc>
          <w:tcPr>
            <w:tcW w:w="5336" w:type="dxa"/>
            <w:vAlign w:val="center"/>
          </w:tcPr>
          <w:p w14:paraId="7C918451" w14:textId="77777777" w:rsidR="008A1CA2" w:rsidRDefault="008A1CA2" w:rsidP="009D1A43">
            <w:pPr>
              <w:spacing w:before="240" w:line="276" w:lineRule="auto"/>
              <w:ind w:left="0" w:hanging="2"/>
              <w:jc w:val="both"/>
              <w:rPr>
                <w:rFonts w:ascii="Verdana" w:eastAsia="Verdana" w:hAnsi="Verdana" w:cs="Verdana"/>
                <w:sz w:val="18"/>
                <w:szCs w:val="18"/>
              </w:rPr>
            </w:pPr>
            <w:r>
              <w:rPr>
                <w:rFonts w:ascii="Verdana" w:eastAsia="Verdana" w:hAnsi="Verdana" w:cs="Verdana"/>
                <w:sz w:val="18"/>
                <w:szCs w:val="18"/>
              </w:rPr>
              <w:t>La franja se extenderá sin interrupción desde el vado hasta línea de fachada, ajardinamiento o parte más exterior del itinerario peatonal</w:t>
            </w:r>
          </w:p>
        </w:tc>
        <w:tc>
          <w:tcPr>
            <w:tcW w:w="2088" w:type="dxa"/>
            <w:vAlign w:val="center"/>
          </w:tcPr>
          <w:p w14:paraId="758E1441" w14:textId="77777777" w:rsidR="008A1CA2" w:rsidRDefault="008A1CA2" w:rsidP="009D1A43">
            <w:pPr>
              <w:pBdr>
                <w:top w:val="nil"/>
                <w:left w:val="nil"/>
                <w:bottom w:val="nil"/>
                <w:right w:val="nil"/>
                <w:between w:val="nil"/>
              </w:pBdr>
              <w:spacing w:after="0" w:line="276" w:lineRule="auto"/>
              <w:ind w:left="0" w:hanging="2"/>
              <w:jc w:val="center"/>
              <w:rPr>
                <w:rFonts w:ascii="Verdana" w:eastAsia="Verdana" w:hAnsi="Verdana" w:cs="Verdana"/>
                <w:color w:val="000000"/>
                <w:sz w:val="18"/>
                <w:szCs w:val="18"/>
              </w:rPr>
            </w:pPr>
            <w:r>
              <w:rPr>
                <w:rFonts w:ascii="Verdana" w:eastAsia="Verdana" w:hAnsi="Verdana" w:cs="Verdana"/>
                <w:color w:val="000000"/>
                <w:sz w:val="18"/>
                <w:szCs w:val="18"/>
              </w:rPr>
              <w:t>SÍ</w:t>
            </w:r>
          </w:p>
        </w:tc>
        <w:tc>
          <w:tcPr>
            <w:tcW w:w="2092" w:type="dxa"/>
            <w:vAlign w:val="center"/>
          </w:tcPr>
          <w:p w14:paraId="66ABF321" w14:textId="77777777" w:rsidR="008A1CA2" w:rsidRDefault="008A1CA2" w:rsidP="009D1A43">
            <w:pPr>
              <w:pBdr>
                <w:top w:val="nil"/>
                <w:left w:val="nil"/>
                <w:bottom w:val="nil"/>
                <w:right w:val="nil"/>
                <w:between w:val="nil"/>
              </w:pBdr>
              <w:spacing w:after="0" w:line="276" w:lineRule="auto"/>
              <w:ind w:left="0" w:hanging="2"/>
              <w:jc w:val="center"/>
              <w:rPr>
                <w:rFonts w:ascii="Verdana" w:eastAsia="Verdana" w:hAnsi="Verdana" w:cs="Verdana"/>
                <w:color w:val="000000"/>
                <w:sz w:val="18"/>
                <w:szCs w:val="18"/>
              </w:rPr>
            </w:pPr>
            <w:r>
              <w:rPr>
                <w:rFonts w:ascii="Verdana" w:eastAsia="Verdana" w:hAnsi="Verdana" w:cs="Verdana"/>
                <w:color w:val="000000"/>
                <w:sz w:val="18"/>
                <w:szCs w:val="18"/>
              </w:rPr>
              <w:t>Norma 2 - 1.1.1. e)</w:t>
            </w:r>
          </w:p>
        </w:tc>
      </w:tr>
      <w:tr w:rsidR="008A1CA2" w14:paraId="51186A9D" w14:textId="77777777" w:rsidTr="009D1A43">
        <w:trPr>
          <w:trHeight w:val="83"/>
        </w:trPr>
        <w:tc>
          <w:tcPr>
            <w:tcW w:w="5336" w:type="dxa"/>
            <w:vAlign w:val="center"/>
          </w:tcPr>
          <w:p w14:paraId="72421445" w14:textId="77777777" w:rsidR="008A1CA2" w:rsidRDefault="008A1CA2" w:rsidP="009D1A43">
            <w:pPr>
              <w:pBdr>
                <w:top w:val="nil"/>
                <w:left w:val="nil"/>
                <w:bottom w:val="nil"/>
                <w:right w:val="nil"/>
                <w:between w:val="nil"/>
              </w:pBdr>
              <w:spacing w:after="0" w:line="276" w:lineRule="auto"/>
              <w:ind w:left="0" w:hanging="2"/>
              <w:jc w:val="both"/>
              <w:rPr>
                <w:rFonts w:ascii="Verdana" w:eastAsia="Verdana" w:hAnsi="Verdana" w:cs="Verdana"/>
                <w:color w:val="000000"/>
                <w:sz w:val="18"/>
                <w:szCs w:val="18"/>
              </w:rPr>
            </w:pPr>
          </w:p>
          <w:p w14:paraId="6C108EFA" w14:textId="77777777" w:rsidR="008A1CA2" w:rsidRDefault="008A1CA2" w:rsidP="009D1A43">
            <w:pPr>
              <w:pBdr>
                <w:top w:val="nil"/>
                <w:left w:val="nil"/>
                <w:bottom w:val="nil"/>
                <w:right w:val="nil"/>
                <w:between w:val="nil"/>
              </w:pBdr>
              <w:spacing w:after="0" w:line="276" w:lineRule="auto"/>
              <w:ind w:left="0" w:hanging="2"/>
              <w:jc w:val="both"/>
              <w:rPr>
                <w:rFonts w:ascii="Verdana" w:eastAsia="Verdana" w:hAnsi="Verdana" w:cs="Verdana"/>
                <w:color w:val="000000"/>
                <w:sz w:val="18"/>
                <w:szCs w:val="18"/>
              </w:rPr>
            </w:pPr>
            <w:r>
              <w:rPr>
                <w:rFonts w:ascii="Verdana" w:eastAsia="Verdana" w:hAnsi="Verdana" w:cs="Verdana"/>
                <w:color w:val="000000"/>
                <w:sz w:val="18"/>
                <w:szCs w:val="18"/>
              </w:rPr>
              <w:t>La franja de alineará perpendicularmente a la línea de encuentro vado-calzada</w:t>
            </w:r>
          </w:p>
          <w:p w14:paraId="524A0D06" w14:textId="77777777" w:rsidR="008A1CA2" w:rsidRDefault="008A1CA2" w:rsidP="009D1A43">
            <w:pPr>
              <w:pBdr>
                <w:top w:val="nil"/>
                <w:left w:val="nil"/>
                <w:bottom w:val="nil"/>
                <w:right w:val="nil"/>
                <w:between w:val="nil"/>
              </w:pBdr>
              <w:spacing w:after="0" w:line="276" w:lineRule="auto"/>
              <w:ind w:left="0" w:hanging="2"/>
              <w:jc w:val="both"/>
              <w:rPr>
                <w:rFonts w:ascii="Verdana" w:eastAsia="Verdana" w:hAnsi="Verdana" w:cs="Verdana"/>
                <w:color w:val="000000"/>
                <w:sz w:val="18"/>
                <w:szCs w:val="18"/>
              </w:rPr>
            </w:pPr>
          </w:p>
        </w:tc>
        <w:tc>
          <w:tcPr>
            <w:tcW w:w="2088" w:type="dxa"/>
            <w:vAlign w:val="center"/>
          </w:tcPr>
          <w:p w14:paraId="7DE270EC" w14:textId="77777777" w:rsidR="008A1CA2" w:rsidRDefault="008A1CA2" w:rsidP="009D1A43">
            <w:pPr>
              <w:pBdr>
                <w:top w:val="nil"/>
                <w:left w:val="nil"/>
                <w:bottom w:val="nil"/>
                <w:right w:val="nil"/>
                <w:between w:val="nil"/>
              </w:pBdr>
              <w:spacing w:after="0" w:line="276" w:lineRule="auto"/>
              <w:ind w:left="0" w:hanging="2"/>
              <w:jc w:val="center"/>
              <w:rPr>
                <w:rFonts w:ascii="Verdana" w:eastAsia="Verdana" w:hAnsi="Verdana" w:cs="Verdana"/>
                <w:color w:val="000000"/>
                <w:sz w:val="18"/>
                <w:szCs w:val="18"/>
              </w:rPr>
            </w:pPr>
            <w:r>
              <w:rPr>
                <w:rFonts w:ascii="Verdana" w:eastAsia="Verdana" w:hAnsi="Verdana" w:cs="Verdana"/>
                <w:color w:val="000000"/>
                <w:sz w:val="18"/>
                <w:szCs w:val="18"/>
              </w:rPr>
              <w:t>SÍ</w:t>
            </w:r>
          </w:p>
        </w:tc>
        <w:tc>
          <w:tcPr>
            <w:tcW w:w="2092" w:type="dxa"/>
            <w:vAlign w:val="center"/>
          </w:tcPr>
          <w:p w14:paraId="73131474" w14:textId="77777777" w:rsidR="008A1CA2" w:rsidRDefault="008A1CA2" w:rsidP="009D1A43">
            <w:pPr>
              <w:pBdr>
                <w:top w:val="nil"/>
                <w:left w:val="nil"/>
                <w:bottom w:val="nil"/>
                <w:right w:val="nil"/>
                <w:between w:val="nil"/>
              </w:pBdr>
              <w:spacing w:after="0" w:line="276" w:lineRule="auto"/>
              <w:ind w:left="0" w:hanging="2"/>
              <w:jc w:val="center"/>
              <w:rPr>
                <w:rFonts w:ascii="Verdana" w:eastAsia="Verdana" w:hAnsi="Verdana" w:cs="Verdana"/>
                <w:color w:val="000000"/>
                <w:sz w:val="18"/>
                <w:szCs w:val="18"/>
              </w:rPr>
            </w:pPr>
            <w:r>
              <w:rPr>
                <w:rFonts w:ascii="Verdana" w:eastAsia="Verdana" w:hAnsi="Verdana" w:cs="Verdana"/>
                <w:color w:val="000000"/>
                <w:sz w:val="18"/>
                <w:szCs w:val="18"/>
              </w:rPr>
              <w:t>Norma 2 - 1.1.1. f)</w:t>
            </w:r>
          </w:p>
          <w:p w14:paraId="3E0496C2" w14:textId="77777777" w:rsidR="008A1CA2" w:rsidRDefault="008A1CA2" w:rsidP="009D1A43">
            <w:pPr>
              <w:pBdr>
                <w:top w:val="nil"/>
                <w:left w:val="nil"/>
                <w:bottom w:val="nil"/>
                <w:right w:val="nil"/>
                <w:between w:val="nil"/>
              </w:pBdr>
              <w:spacing w:after="0" w:line="276" w:lineRule="auto"/>
              <w:ind w:left="0" w:hanging="2"/>
              <w:jc w:val="center"/>
              <w:rPr>
                <w:rFonts w:ascii="Verdana" w:eastAsia="Verdana" w:hAnsi="Verdana" w:cs="Verdana"/>
                <w:color w:val="000000"/>
                <w:sz w:val="18"/>
                <w:szCs w:val="18"/>
              </w:rPr>
            </w:pPr>
            <w:r>
              <w:rPr>
                <w:rFonts w:ascii="Verdana" w:eastAsia="Verdana" w:hAnsi="Verdana" w:cs="Verdana"/>
                <w:color w:val="000000"/>
                <w:sz w:val="18"/>
                <w:szCs w:val="18"/>
              </w:rPr>
              <w:t>Gráfico 5</w:t>
            </w:r>
          </w:p>
        </w:tc>
      </w:tr>
      <w:tr w:rsidR="008A1CA2" w14:paraId="4D2D0F4D" w14:textId="77777777" w:rsidTr="009D1A43">
        <w:trPr>
          <w:trHeight w:val="20"/>
        </w:trPr>
        <w:tc>
          <w:tcPr>
            <w:tcW w:w="9516" w:type="dxa"/>
            <w:gridSpan w:val="3"/>
            <w:shd w:val="clear" w:color="auto" w:fill="C9E4FF"/>
            <w:vAlign w:val="center"/>
          </w:tcPr>
          <w:p w14:paraId="30BEF695" w14:textId="77777777" w:rsidR="008A1CA2" w:rsidRDefault="008A1CA2" w:rsidP="009D1A43">
            <w:pPr>
              <w:pBdr>
                <w:top w:val="nil"/>
                <w:left w:val="nil"/>
                <w:bottom w:val="nil"/>
                <w:right w:val="nil"/>
                <w:between w:val="nil"/>
              </w:pBdr>
              <w:spacing w:after="0" w:line="276" w:lineRule="auto"/>
              <w:ind w:left="0" w:hanging="2"/>
              <w:rPr>
                <w:rFonts w:ascii="Verdana" w:eastAsia="Verdana" w:hAnsi="Verdana" w:cs="Verdana"/>
                <w:color w:val="000000"/>
                <w:sz w:val="18"/>
                <w:szCs w:val="18"/>
              </w:rPr>
            </w:pPr>
          </w:p>
          <w:p w14:paraId="29067B09" w14:textId="77777777" w:rsidR="008A1CA2" w:rsidRDefault="008A1CA2" w:rsidP="009D1A43">
            <w:pPr>
              <w:pBdr>
                <w:top w:val="nil"/>
                <w:left w:val="nil"/>
                <w:bottom w:val="nil"/>
                <w:right w:val="nil"/>
                <w:between w:val="nil"/>
              </w:pBdr>
              <w:spacing w:after="0" w:line="276" w:lineRule="auto"/>
              <w:ind w:left="0" w:hanging="2"/>
              <w:rPr>
                <w:rFonts w:ascii="Verdana" w:eastAsia="Verdana" w:hAnsi="Verdana" w:cs="Verdana"/>
                <w:color w:val="000000"/>
                <w:sz w:val="18"/>
                <w:szCs w:val="18"/>
              </w:rPr>
            </w:pPr>
            <w:r>
              <w:rPr>
                <w:rFonts w:ascii="Verdana" w:eastAsia="Verdana" w:hAnsi="Verdana" w:cs="Verdana"/>
                <w:b/>
                <w:color w:val="000000"/>
                <w:sz w:val="18"/>
                <w:szCs w:val="18"/>
              </w:rPr>
              <w:t>2.- Pasos de peatones</w:t>
            </w:r>
          </w:p>
          <w:p w14:paraId="78AAD7FD" w14:textId="77777777" w:rsidR="008A1CA2" w:rsidRDefault="008A1CA2" w:rsidP="009D1A43">
            <w:pPr>
              <w:pBdr>
                <w:top w:val="nil"/>
                <w:left w:val="nil"/>
                <w:bottom w:val="nil"/>
                <w:right w:val="nil"/>
                <w:between w:val="nil"/>
              </w:pBdr>
              <w:spacing w:after="0" w:line="276" w:lineRule="auto"/>
              <w:ind w:left="0" w:hanging="2"/>
              <w:jc w:val="center"/>
              <w:rPr>
                <w:rFonts w:ascii="Verdana" w:eastAsia="Verdana" w:hAnsi="Verdana" w:cs="Verdana"/>
                <w:color w:val="000000"/>
                <w:sz w:val="18"/>
                <w:szCs w:val="18"/>
              </w:rPr>
            </w:pPr>
          </w:p>
        </w:tc>
      </w:tr>
      <w:tr w:rsidR="008A1CA2" w14:paraId="38DD6FFE" w14:textId="77777777" w:rsidTr="009D1A43">
        <w:trPr>
          <w:trHeight w:val="83"/>
        </w:trPr>
        <w:tc>
          <w:tcPr>
            <w:tcW w:w="5336" w:type="dxa"/>
            <w:vAlign w:val="center"/>
          </w:tcPr>
          <w:p w14:paraId="54B0E9B1" w14:textId="77777777" w:rsidR="008A1CA2" w:rsidRDefault="008A1CA2" w:rsidP="000C22F7">
            <w:pPr>
              <w:pBdr>
                <w:top w:val="nil"/>
                <w:left w:val="nil"/>
                <w:bottom w:val="nil"/>
                <w:right w:val="nil"/>
                <w:between w:val="nil"/>
              </w:pBdr>
              <w:spacing w:after="0" w:line="276" w:lineRule="auto"/>
              <w:ind w:left="0" w:hanging="2"/>
              <w:rPr>
                <w:rFonts w:ascii="Verdana" w:eastAsia="Verdana" w:hAnsi="Verdana" w:cs="Verdana"/>
                <w:color w:val="000000"/>
                <w:sz w:val="18"/>
                <w:szCs w:val="18"/>
              </w:rPr>
            </w:pPr>
          </w:p>
          <w:p w14:paraId="22021AA5" w14:textId="77777777" w:rsidR="008A1CA2" w:rsidRDefault="008A1CA2" w:rsidP="000C22F7">
            <w:pPr>
              <w:pBdr>
                <w:top w:val="nil"/>
                <w:left w:val="nil"/>
                <w:bottom w:val="nil"/>
                <w:right w:val="nil"/>
                <w:between w:val="nil"/>
              </w:pBdr>
              <w:spacing w:after="0" w:line="276" w:lineRule="auto"/>
              <w:ind w:left="0" w:hanging="2"/>
              <w:rPr>
                <w:rFonts w:ascii="Verdana" w:eastAsia="Verdana" w:hAnsi="Verdana" w:cs="Verdana"/>
                <w:color w:val="000000"/>
                <w:sz w:val="18"/>
                <w:szCs w:val="18"/>
              </w:rPr>
            </w:pPr>
            <w:r>
              <w:rPr>
                <w:rFonts w:ascii="Verdana" w:eastAsia="Verdana" w:hAnsi="Verdana" w:cs="Verdana"/>
                <w:color w:val="000000"/>
                <w:sz w:val="18"/>
                <w:szCs w:val="18"/>
              </w:rPr>
              <w:t>Deben ser visibles, de día y de noche, desde los vehículos en su sentido de marcha y a una distancia tal que, a la velocidad autorizada, pueda realizarse la detención sin riesgo para los peatones</w:t>
            </w:r>
          </w:p>
          <w:p w14:paraId="45C502A2" w14:textId="77777777" w:rsidR="008A1CA2" w:rsidRDefault="008A1CA2" w:rsidP="000C22F7">
            <w:pPr>
              <w:pBdr>
                <w:top w:val="nil"/>
                <w:left w:val="nil"/>
                <w:bottom w:val="nil"/>
                <w:right w:val="nil"/>
                <w:between w:val="nil"/>
              </w:pBdr>
              <w:spacing w:after="0" w:line="276" w:lineRule="auto"/>
              <w:ind w:left="0" w:hanging="2"/>
              <w:rPr>
                <w:rFonts w:ascii="Verdana" w:eastAsia="Verdana" w:hAnsi="Verdana" w:cs="Verdana"/>
                <w:color w:val="000000"/>
                <w:sz w:val="18"/>
                <w:szCs w:val="18"/>
              </w:rPr>
            </w:pPr>
          </w:p>
        </w:tc>
        <w:tc>
          <w:tcPr>
            <w:tcW w:w="2088" w:type="dxa"/>
            <w:vAlign w:val="center"/>
          </w:tcPr>
          <w:p w14:paraId="3202E0C3" w14:textId="77777777" w:rsidR="008A1CA2" w:rsidRDefault="008A1CA2" w:rsidP="009D1A43">
            <w:pPr>
              <w:pBdr>
                <w:top w:val="nil"/>
                <w:left w:val="nil"/>
                <w:bottom w:val="nil"/>
                <w:right w:val="nil"/>
                <w:between w:val="nil"/>
              </w:pBdr>
              <w:spacing w:after="0" w:line="276" w:lineRule="auto"/>
              <w:ind w:left="0" w:hanging="2"/>
              <w:jc w:val="center"/>
              <w:rPr>
                <w:rFonts w:ascii="Verdana" w:eastAsia="Verdana" w:hAnsi="Verdana" w:cs="Verdana"/>
                <w:color w:val="000000"/>
                <w:sz w:val="18"/>
                <w:szCs w:val="18"/>
              </w:rPr>
            </w:pPr>
            <w:r>
              <w:rPr>
                <w:rFonts w:ascii="Verdana" w:eastAsia="Verdana" w:hAnsi="Verdana" w:cs="Verdana"/>
                <w:color w:val="000000"/>
                <w:sz w:val="18"/>
                <w:szCs w:val="18"/>
              </w:rPr>
              <w:t>SÍ</w:t>
            </w:r>
          </w:p>
        </w:tc>
        <w:tc>
          <w:tcPr>
            <w:tcW w:w="2092" w:type="dxa"/>
            <w:vAlign w:val="center"/>
          </w:tcPr>
          <w:p w14:paraId="33755F80" w14:textId="77777777" w:rsidR="008A1CA2" w:rsidRDefault="008A1CA2" w:rsidP="009D1A43">
            <w:pPr>
              <w:pBdr>
                <w:top w:val="nil"/>
                <w:left w:val="nil"/>
                <w:bottom w:val="nil"/>
                <w:right w:val="nil"/>
                <w:between w:val="nil"/>
              </w:pBdr>
              <w:spacing w:after="0" w:line="276" w:lineRule="auto"/>
              <w:ind w:left="0" w:hanging="2"/>
              <w:jc w:val="center"/>
              <w:rPr>
                <w:rFonts w:ascii="Verdana" w:eastAsia="Verdana" w:hAnsi="Verdana" w:cs="Verdana"/>
                <w:color w:val="000000"/>
                <w:sz w:val="18"/>
                <w:szCs w:val="18"/>
              </w:rPr>
            </w:pPr>
            <w:r>
              <w:rPr>
                <w:rFonts w:ascii="Verdana" w:eastAsia="Verdana" w:hAnsi="Verdana" w:cs="Verdana"/>
                <w:color w:val="000000"/>
                <w:sz w:val="18"/>
                <w:szCs w:val="18"/>
              </w:rPr>
              <w:t>Norma 2 - 1.2. e)</w:t>
            </w:r>
          </w:p>
        </w:tc>
      </w:tr>
      <w:tr w:rsidR="008A1CA2" w14:paraId="648FC567" w14:textId="77777777" w:rsidTr="009D1A43">
        <w:trPr>
          <w:trHeight w:val="2424"/>
        </w:trPr>
        <w:tc>
          <w:tcPr>
            <w:tcW w:w="5336" w:type="dxa"/>
            <w:vAlign w:val="center"/>
          </w:tcPr>
          <w:p w14:paraId="221E297C" w14:textId="77777777" w:rsidR="008A1CA2" w:rsidRDefault="008A1CA2" w:rsidP="000C22F7">
            <w:pPr>
              <w:pBdr>
                <w:top w:val="nil"/>
                <w:left w:val="nil"/>
                <w:bottom w:val="nil"/>
                <w:right w:val="nil"/>
                <w:between w:val="nil"/>
              </w:pBdr>
              <w:spacing w:after="0" w:line="276" w:lineRule="auto"/>
              <w:ind w:left="0" w:hanging="2"/>
              <w:rPr>
                <w:rFonts w:ascii="Verdana" w:eastAsia="Verdana" w:hAnsi="Verdana" w:cs="Verdana"/>
                <w:color w:val="000000"/>
                <w:sz w:val="18"/>
                <w:szCs w:val="18"/>
              </w:rPr>
            </w:pPr>
          </w:p>
          <w:p w14:paraId="7A2A3516" w14:textId="77777777" w:rsidR="008A1CA2" w:rsidRDefault="008A1CA2" w:rsidP="000C22F7">
            <w:pPr>
              <w:pBdr>
                <w:top w:val="nil"/>
                <w:left w:val="nil"/>
                <w:bottom w:val="nil"/>
                <w:right w:val="nil"/>
                <w:between w:val="nil"/>
              </w:pBdr>
              <w:spacing w:after="0" w:line="276" w:lineRule="auto"/>
              <w:ind w:left="0" w:hanging="2"/>
              <w:rPr>
                <w:rFonts w:ascii="Verdana" w:eastAsia="Verdana" w:hAnsi="Verdana" w:cs="Verdana"/>
                <w:color w:val="000000"/>
                <w:sz w:val="18"/>
                <w:szCs w:val="18"/>
              </w:rPr>
            </w:pPr>
            <w:r>
              <w:rPr>
                <w:rFonts w:ascii="Verdana" w:eastAsia="Verdana" w:hAnsi="Verdana" w:cs="Verdana"/>
                <w:color w:val="000000"/>
                <w:sz w:val="18"/>
                <w:szCs w:val="18"/>
              </w:rPr>
              <w:t>Los pasos de peatones oblicuos, con bordillos curvos o zonas de calzada sobre elevadas, contarán a ambos lados de la zona de paso y en toda la longitud del cruce con una franja de señalización tacto-visual de acanaladura homologada con alto contraste de color respecto a los pavimentos adyacentes, dispuesta en sentido longitudinal a la marcha</w:t>
            </w:r>
          </w:p>
          <w:p w14:paraId="4043924A" w14:textId="77777777" w:rsidR="008A1CA2" w:rsidRDefault="008A1CA2" w:rsidP="000C22F7">
            <w:pPr>
              <w:pBdr>
                <w:top w:val="nil"/>
                <w:left w:val="nil"/>
                <w:bottom w:val="nil"/>
                <w:right w:val="nil"/>
                <w:between w:val="nil"/>
              </w:pBdr>
              <w:spacing w:after="0" w:line="276" w:lineRule="auto"/>
              <w:ind w:left="0" w:hanging="2"/>
              <w:rPr>
                <w:rFonts w:ascii="Verdana" w:eastAsia="Verdana" w:hAnsi="Verdana" w:cs="Verdana"/>
                <w:color w:val="000000"/>
                <w:sz w:val="18"/>
                <w:szCs w:val="18"/>
              </w:rPr>
            </w:pPr>
          </w:p>
        </w:tc>
        <w:tc>
          <w:tcPr>
            <w:tcW w:w="2088" w:type="dxa"/>
            <w:vAlign w:val="center"/>
          </w:tcPr>
          <w:p w14:paraId="7B50001D" w14:textId="77777777" w:rsidR="008A1CA2" w:rsidRDefault="008A1CA2" w:rsidP="009D1A43">
            <w:pPr>
              <w:pBdr>
                <w:top w:val="nil"/>
                <w:left w:val="nil"/>
                <w:bottom w:val="nil"/>
                <w:right w:val="nil"/>
                <w:between w:val="nil"/>
              </w:pBdr>
              <w:spacing w:after="0" w:line="276" w:lineRule="auto"/>
              <w:ind w:left="0" w:hanging="2"/>
              <w:jc w:val="center"/>
              <w:rPr>
                <w:rFonts w:ascii="Verdana" w:eastAsia="Verdana" w:hAnsi="Verdana" w:cs="Verdana"/>
                <w:color w:val="000000"/>
                <w:sz w:val="18"/>
                <w:szCs w:val="18"/>
              </w:rPr>
            </w:pPr>
            <w:r>
              <w:rPr>
                <w:rFonts w:ascii="Verdana" w:eastAsia="Verdana" w:hAnsi="Verdana" w:cs="Verdana"/>
                <w:color w:val="000000"/>
                <w:sz w:val="18"/>
                <w:szCs w:val="18"/>
              </w:rPr>
              <w:t>SÍ</w:t>
            </w:r>
          </w:p>
        </w:tc>
        <w:tc>
          <w:tcPr>
            <w:tcW w:w="2092" w:type="dxa"/>
            <w:vAlign w:val="center"/>
          </w:tcPr>
          <w:p w14:paraId="47215391" w14:textId="77777777" w:rsidR="008A1CA2" w:rsidRDefault="008A1CA2" w:rsidP="009D1A43">
            <w:pPr>
              <w:pBdr>
                <w:top w:val="nil"/>
                <w:left w:val="nil"/>
                <w:bottom w:val="nil"/>
                <w:right w:val="nil"/>
                <w:between w:val="nil"/>
              </w:pBdr>
              <w:spacing w:after="0" w:line="276" w:lineRule="auto"/>
              <w:ind w:left="0" w:hanging="2"/>
              <w:jc w:val="center"/>
              <w:rPr>
                <w:rFonts w:ascii="Verdana" w:eastAsia="Verdana" w:hAnsi="Verdana" w:cs="Verdana"/>
                <w:color w:val="000000"/>
                <w:sz w:val="18"/>
                <w:szCs w:val="18"/>
              </w:rPr>
            </w:pPr>
            <w:r>
              <w:rPr>
                <w:rFonts w:ascii="Verdana" w:eastAsia="Verdana" w:hAnsi="Verdana" w:cs="Verdana"/>
                <w:color w:val="000000"/>
                <w:sz w:val="18"/>
                <w:szCs w:val="18"/>
              </w:rPr>
              <w:t>Norma 2 - 1.2. e)</w:t>
            </w:r>
          </w:p>
        </w:tc>
      </w:tr>
    </w:tbl>
    <w:p w14:paraId="51F7B41F" w14:textId="77777777" w:rsidR="000C22F7" w:rsidRDefault="000C22F7">
      <w:r>
        <w:br w:type="page"/>
      </w:r>
    </w:p>
    <w:tbl>
      <w:tblPr>
        <w:tblW w:w="951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36"/>
        <w:gridCol w:w="2088"/>
        <w:gridCol w:w="2092"/>
      </w:tblGrid>
      <w:tr w:rsidR="008A1CA2" w14:paraId="4954FE39" w14:textId="77777777" w:rsidTr="009D1A43">
        <w:trPr>
          <w:trHeight w:val="20"/>
        </w:trPr>
        <w:tc>
          <w:tcPr>
            <w:tcW w:w="9516" w:type="dxa"/>
            <w:gridSpan w:val="3"/>
            <w:shd w:val="clear" w:color="auto" w:fill="C9E4FF"/>
            <w:vAlign w:val="center"/>
          </w:tcPr>
          <w:p w14:paraId="3E7F11C9" w14:textId="70499576" w:rsidR="008A1CA2" w:rsidRDefault="008A1CA2" w:rsidP="000C22F7">
            <w:pPr>
              <w:pBdr>
                <w:top w:val="nil"/>
                <w:left w:val="nil"/>
                <w:bottom w:val="nil"/>
                <w:right w:val="nil"/>
                <w:between w:val="nil"/>
              </w:pBdr>
              <w:spacing w:after="0" w:line="276" w:lineRule="auto"/>
              <w:ind w:left="0" w:hanging="2"/>
              <w:rPr>
                <w:rFonts w:ascii="Verdana" w:eastAsia="Verdana" w:hAnsi="Verdana" w:cs="Verdana"/>
                <w:color w:val="000000"/>
                <w:sz w:val="18"/>
                <w:szCs w:val="18"/>
              </w:rPr>
            </w:pPr>
          </w:p>
          <w:p w14:paraId="2BDA2CFA" w14:textId="715CB171" w:rsidR="008A1CA2" w:rsidRDefault="00C93388" w:rsidP="000C22F7">
            <w:pPr>
              <w:pBdr>
                <w:top w:val="nil"/>
                <w:left w:val="nil"/>
                <w:bottom w:val="nil"/>
                <w:right w:val="nil"/>
                <w:between w:val="nil"/>
              </w:pBdr>
              <w:spacing w:after="0" w:line="276" w:lineRule="auto"/>
              <w:ind w:left="0" w:hanging="2"/>
              <w:rPr>
                <w:rFonts w:ascii="Verdana" w:eastAsia="Verdana" w:hAnsi="Verdana" w:cs="Verdana"/>
                <w:color w:val="000000"/>
                <w:sz w:val="18"/>
                <w:szCs w:val="18"/>
              </w:rPr>
            </w:pPr>
            <w:r>
              <w:rPr>
                <w:rFonts w:ascii="Verdana" w:eastAsia="Verdana" w:hAnsi="Verdana" w:cs="Verdana"/>
                <w:b/>
                <w:color w:val="000000"/>
                <w:sz w:val="18"/>
                <w:szCs w:val="18"/>
              </w:rPr>
              <w:t>3</w:t>
            </w:r>
            <w:r w:rsidR="008A1CA2">
              <w:rPr>
                <w:rFonts w:ascii="Verdana" w:eastAsia="Verdana" w:hAnsi="Verdana" w:cs="Verdana"/>
                <w:b/>
                <w:color w:val="000000"/>
                <w:sz w:val="18"/>
                <w:szCs w:val="18"/>
              </w:rPr>
              <w:t>.- Semáforos</w:t>
            </w:r>
          </w:p>
          <w:p w14:paraId="6BFC4E4E" w14:textId="77777777" w:rsidR="008A1CA2" w:rsidRDefault="008A1CA2" w:rsidP="000C22F7">
            <w:pPr>
              <w:pBdr>
                <w:top w:val="nil"/>
                <w:left w:val="nil"/>
                <w:bottom w:val="nil"/>
                <w:right w:val="nil"/>
                <w:between w:val="nil"/>
              </w:pBdr>
              <w:spacing w:after="0" w:line="276" w:lineRule="auto"/>
              <w:ind w:left="0" w:hanging="2"/>
              <w:rPr>
                <w:rFonts w:ascii="Verdana" w:eastAsia="Verdana" w:hAnsi="Verdana" w:cs="Verdana"/>
                <w:color w:val="000000"/>
                <w:sz w:val="18"/>
                <w:szCs w:val="18"/>
              </w:rPr>
            </w:pPr>
          </w:p>
        </w:tc>
      </w:tr>
      <w:tr w:rsidR="008A1CA2" w14:paraId="5869E478" w14:textId="77777777" w:rsidTr="009D1A43">
        <w:trPr>
          <w:trHeight w:val="83"/>
        </w:trPr>
        <w:tc>
          <w:tcPr>
            <w:tcW w:w="5336" w:type="dxa"/>
            <w:vAlign w:val="center"/>
          </w:tcPr>
          <w:p w14:paraId="5CA99C29" w14:textId="77777777" w:rsidR="008A1CA2" w:rsidRDefault="008A1CA2" w:rsidP="000C22F7">
            <w:pPr>
              <w:pBdr>
                <w:top w:val="nil"/>
                <w:left w:val="nil"/>
                <w:bottom w:val="nil"/>
                <w:right w:val="nil"/>
                <w:between w:val="nil"/>
              </w:pBdr>
              <w:spacing w:after="0" w:line="276" w:lineRule="auto"/>
              <w:ind w:left="0" w:hanging="2"/>
              <w:rPr>
                <w:rFonts w:ascii="Verdana" w:eastAsia="Verdana" w:hAnsi="Verdana" w:cs="Verdana"/>
                <w:color w:val="000000"/>
                <w:sz w:val="18"/>
                <w:szCs w:val="18"/>
              </w:rPr>
            </w:pPr>
          </w:p>
          <w:p w14:paraId="71D8A75C" w14:textId="77777777" w:rsidR="008A1CA2" w:rsidRDefault="008A1CA2" w:rsidP="000C22F7">
            <w:pPr>
              <w:pBdr>
                <w:top w:val="nil"/>
                <w:left w:val="nil"/>
                <w:bottom w:val="nil"/>
                <w:right w:val="nil"/>
                <w:between w:val="nil"/>
              </w:pBdr>
              <w:spacing w:after="0" w:line="276" w:lineRule="auto"/>
              <w:ind w:left="0" w:hanging="2"/>
              <w:rPr>
                <w:rFonts w:ascii="Verdana" w:eastAsia="Verdana" w:hAnsi="Verdana" w:cs="Verdana"/>
                <w:color w:val="000000"/>
                <w:sz w:val="18"/>
                <w:szCs w:val="18"/>
              </w:rPr>
            </w:pPr>
            <w:r>
              <w:rPr>
                <w:rFonts w:ascii="Verdana" w:eastAsia="Verdana" w:hAnsi="Verdana" w:cs="Verdana"/>
                <w:color w:val="000000"/>
                <w:sz w:val="18"/>
                <w:szCs w:val="18"/>
              </w:rPr>
              <w:t>Si existen mecanismos de temporización que determinen una franja horaria de funcionamiento del avisador sonoro, su programación contemplará, como criterio único, las necesidades de los usuarios con problemas de visión</w:t>
            </w:r>
          </w:p>
          <w:p w14:paraId="1F9965CA" w14:textId="77777777" w:rsidR="008A1CA2" w:rsidRDefault="008A1CA2" w:rsidP="000C22F7">
            <w:pPr>
              <w:pBdr>
                <w:top w:val="nil"/>
                <w:left w:val="nil"/>
                <w:bottom w:val="nil"/>
                <w:right w:val="nil"/>
                <w:between w:val="nil"/>
              </w:pBdr>
              <w:spacing w:after="0" w:line="276" w:lineRule="auto"/>
              <w:ind w:left="0" w:hanging="2"/>
              <w:rPr>
                <w:rFonts w:ascii="Verdana" w:eastAsia="Verdana" w:hAnsi="Verdana" w:cs="Verdana"/>
                <w:color w:val="000000"/>
                <w:sz w:val="18"/>
                <w:szCs w:val="18"/>
              </w:rPr>
            </w:pPr>
          </w:p>
        </w:tc>
        <w:tc>
          <w:tcPr>
            <w:tcW w:w="2088" w:type="dxa"/>
            <w:vAlign w:val="center"/>
          </w:tcPr>
          <w:p w14:paraId="5AE2C97A" w14:textId="77777777" w:rsidR="008A1CA2" w:rsidRDefault="008A1CA2" w:rsidP="009D1A43">
            <w:pPr>
              <w:pBdr>
                <w:top w:val="nil"/>
                <w:left w:val="nil"/>
                <w:bottom w:val="nil"/>
                <w:right w:val="nil"/>
                <w:between w:val="nil"/>
              </w:pBdr>
              <w:spacing w:after="0" w:line="276" w:lineRule="auto"/>
              <w:ind w:left="0" w:hanging="2"/>
              <w:jc w:val="center"/>
              <w:rPr>
                <w:rFonts w:ascii="Verdana" w:eastAsia="Verdana" w:hAnsi="Verdana" w:cs="Verdana"/>
                <w:color w:val="000000"/>
                <w:sz w:val="18"/>
                <w:szCs w:val="18"/>
              </w:rPr>
            </w:pPr>
            <w:r>
              <w:rPr>
                <w:rFonts w:ascii="Verdana" w:eastAsia="Verdana" w:hAnsi="Verdana" w:cs="Verdana"/>
                <w:color w:val="000000"/>
                <w:sz w:val="18"/>
                <w:szCs w:val="18"/>
              </w:rPr>
              <w:t>SÍ</w:t>
            </w:r>
          </w:p>
        </w:tc>
        <w:tc>
          <w:tcPr>
            <w:tcW w:w="2092" w:type="dxa"/>
            <w:vAlign w:val="center"/>
          </w:tcPr>
          <w:p w14:paraId="49583805" w14:textId="77777777" w:rsidR="008A1CA2" w:rsidRDefault="008A1CA2" w:rsidP="009D1A43">
            <w:pPr>
              <w:pBdr>
                <w:top w:val="nil"/>
                <w:left w:val="nil"/>
                <w:bottom w:val="nil"/>
                <w:right w:val="nil"/>
                <w:between w:val="nil"/>
              </w:pBdr>
              <w:spacing w:after="0" w:line="276" w:lineRule="auto"/>
              <w:ind w:left="0" w:hanging="2"/>
              <w:jc w:val="center"/>
              <w:rPr>
                <w:rFonts w:ascii="Verdana" w:eastAsia="Verdana" w:hAnsi="Verdana" w:cs="Verdana"/>
                <w:color w:val="000000"/>
                <w:sz w:val="18"/>
                <w:szCs w:val="18"/>
              </w:rPr>
            </w:pPr>
            <w:r>
              <w:rPr>
                <w:rFonts w:ascii="Verdana" w:eastAsia="Verdana" w:hAnsi="Verdana" w:cs="Verdana"/>
                <w:color w:val="000000"/>
                <w:sz w:val="18"/>
                <w:szCs w:val="18"/>
              </w:rPr>
              <w:t>Norma 2 - 1.2. g)</w:t>
            </w:r>
          </w:p>
        </w:tc>
      </w:tr>
      <w:tr w:rsidR="008A1CA2" w14:paraId="3B78B697" w14:textId="77777777" w:rsidTr="009D1A43">
        <w:trPr>
          <w:trHeight w:val="2345"/>
        </w:trPr>
        <w:tc>
          <w:tcPr>
            <w:tcW w:w="5336" w:type="dxa"/>
            <w:vAlign w:val="center"/>
          </w:tcPr>
          <w:p w14:paraId="716EA276" w14:textId="77777777" w:rsidR="008A1CA2" w:rsidRDefault="008A1CA2" w:rsidP="000C22F7">
            <w:pPr>
              <w:pBdr>
                <w:top w:val="nil"/>
                <w:left w:val="nil"/>
                <w:bottom w:val="nil"/>
                <w:right w:val="nil"/>
                <w:between w:val="nil"/>
              </w:pBdr>
              <w:spacing w:after="0" w:line="276" w:lineRule="auto"/>
              <w:ind w:left="0" w:hanging="2"/>
              <w:rPr>
                <w:rFonts w:ascii="Verdana" w:eastAsia="Verdana" w:hAnsi="Verdana" w:cs="Verdana"/>
                <w:color w:val="000000"/>
                <w:sz w:val="18"/>
                <w:szCs w:val="18"/>
              </w:rPr>
            </w:pPr>
            <w:r>
              <w:rPr>
                <w:rFonts w:ascii="Verdana" w:eastAsia="Verdana" w:hAnsi="Verdana" w:cs="Verdana"/>
                <w:color w:val="000000"/>
                <w:sz w:val="18"/>
                <w:szCs w:val="18"/>
              </w:rPr>
              <w:t>El tiempo de paso (T) se calculará teniendo en cuenta:</w:t>
            </w:r>
          </w:p>
          <w:p w14:paraId="3C5B8506" w14:textId="4B13004E" w:rsidR="008A1CA2" w:rsidRDefault="008A1CA2" w:rsidP="000C22F7">
            <w:pPr>
              <w:pBdr>
                <w:top w:val="nil"/>
                <w:left w:val="nil"/>
                <w:bottom w:val="nil"/>
                <w:right w:val="nil"/>
                <w:between w:val="nil"/>
              </w:pBdr>
              <w:spacing w:before="240" w:after="0" w:line="276" w:lineRule="auto"/>
              <w:ind w:left="0" w:hanging="2"/>
              <w:rPr>
                <w:rFonts w:ascii="Verdana" w:eastAsia="Verdana" w:hAnsi="Verdana" w:cs="Verdana"/>
                <w:sz w:val="18"/>
                <w:szCs w:val="18"/>
              </w:rPr>
            </w:pPr>
            <w:r>
              <w:rPr>
                <w:rFonts w:ascii="Verdana" w:eastAsia="Verdana" w:hAnsi="Verdana" w:cs="Verdana"/>
                <w:color w:val="000000"/>
                <w:sz w:val="18"/>
                <w:szCs w:val="18"/>
              </w:rPr>
              <w:t>T (seg</w:t>
            </w:r>
            <w:r w:rsidR="000C22F7">
              <w:rPr>
                <w:rFonts w:ascii="Verdana" w:eastAsia="Verdana" w:hAnsi="Verdana" w:cs="Verdana"/>
                <w:color w:val="000000"/>
                <w:sz w:val="18"/>
                <w:szCs w:val="18"/>
              </w:rPr>
              <w:t>.) =</w:t>
            </w:r>
            <w:r>
              <w:rPr>
                <w:rFonts w:ascii="Verdana" w:eastAsia="Verdana" w:hAnsi="Verdana" w:cs="Verdana"/>
                <w:color w:val="000000"/>
                <w:sz w:val="18"/>
                <w:szCs w:val="18"/>
              </w:rPr>
              <w:t xml:space="preserve"> 3 + (L / V) +3</w:t>
            </w:r>
          </w:p>
          <w:p w14:paraId="1E0B1046" w14:textId="77777777" w:rsidR="008A1CA2" w:rsidRDefault="008A1CA2" w:rsidP="000C22F7">
            <w:pPr>
              <w:pBdr>
                <w:top w:val="nil"/>
                <w:left w:val="nil"/>
                <w:bottom w:val="nil"/>
                <w:right w:val="nil"/>
                <w:between w:val="nil"/>
              </w:pBdr>
              <w:spacing w:before="240" w:after="0" w:line="276" w:lineRule="auto"/>
              <w:ind w:left="0" w:hanging="2"/>
              <w:rPr>
                <w:rFonts w:ascii="Verdana" w:eastAsia="Verdana" w:hAnsi="Verdana" w:cs="Verdana"/>
                <w:color w:val="000000"/>
                <w:sz w:val="18"/>
                <w:szCs w:val="18"/>
              </w:rPr>
            </w:pPr>
            <w:r>
              <w:rPr>
                <w:rFonts w:ascii="Verdana" w:eastAsia="Verdana" w:hAnsi="Verdana" w:cs="Verdana"/>
                <w:sz w:val="18"/>
                <w:szCs w:val="18"/>
              </w:rPr>
              <w:t>D</w:t>
            </w:r>
            <w:r>
              <w:rPr>
                <w:rFonts w:ascii="Verdana" w:eastAsia="Verdana" w:hAnsi="Verdana" w:cs="Verdana"/>
                <w:color w:val="000000"/>
                <w:sz w:val="18"/>
                <w:szCs w:val="18"/>
              </w:rPr>
              <w:t>onde:</w:t>
            </w:r>
          </w:p>
          <w:p w14:paraId="297BFFC9" w14:textId="77777777" w:rsidR="008A1CA2" w:rsidRDefault="008A1CA2" w:rsidP="000C22F7">
            <w:pPr>
              <w:pBdr>
                <w:top w:val="nil"/>
                <w:left w:val="nil"/>
                <w:bottom w:val="nil"/>
                <w:right w:val="nil"/>
                <w:between w:val="nil"/>
              </w:pBdr>
              <w:spacing w:after="0" w:line="276" w:lineRule="auto"/>
              <w:ind w:left="0" w:hanging="2"/>
              <w:rPr>
                <w:rFonts w:ascii="Verdana" w:eastAsia="Verdana" w:hAnsi="Verdana" w:cs="Verdana"/>
                <w:color w:val="000000"/>
                <w:sz w:val="18"/>
                <w:szCs w:val="18"/>
              </w:rPr>
            </w:pPr>
          </w:p>
          <w:p w14:paraId="151077E5" w14:textId="77777777" w:rsidR="008A1CA2" w:rsidRDefault="008A1CA2" w:rsidP="000C22F7">
            <w:pPr>
              <w:pBdr>
                <w:top w:val="nil"/>
                <w:left w:val="nil"/>
                <w:bottom w:val="nil"/>
                <w:right w:val="nil"/>
                <w:between w:val="nil"/>
              </w:pBdr>
              <w:spacing w:after="0" w:line="276" w:lineRule="auto"/>
              <w:ind w:left="0" w:hanging="2"/>
              <w:rPr>
                <w:rFonts w:ascii="Verdana" w:eastAsia="Verdana" w:hAnsi="Verdana" w:cs="Verdana"/>
                <w:color w:val="000000"/>
                <w:sz w:val="18"/>
                <w:szCs w:val="18"/>
              </w:rPr>
            </w:pPr>
            <w:r>
              <w:rPr>
                <w:rFonts w:ascii="Verdana" w:eastAsia="Verdana" w:hAnsi="Verdana" w:cs="Verdana"/>
                <w:color w:val="000000"/>
                <w:sz w:val="18"/>
                <w:szCs w:val="18"/>
              </w:rPr>
              <w:t>T:  Tiempo de paso en segundos</w:t>
            </w:r>
          </w:p>
          <w:p w14:paraId="33D456AC" w14:textId="77777777" w:rsidR="008A1CA2" w:rsidRDefault="008A1CA2" w:rsidP="000C22F7">
            <w:pPr>
              <w:pBdr>
                <w:top w:val="nil"/>
                <w:left w:val="nil"/>
                <w:bottom w:val="nil"/>
                <w:right w:val="nil"/>
                <w:between w:val="nil"/>
              </w:pBdr>
              <w:spacing w:after="0" w:line="276" w:lineRule="auto"/>
              <w:ind w:left="0" w:hanging="2"/>
              <w:rPr>
                <w:rFonts w:ascii="Verdana" w:eastAsia="Verdana" w:hAnsi="Verdana" w:cs="Verdana"/>
                <w:color w:val="000000"/>
                <w:sz w:val="18"/>
                <w:szCs w:val="18"/>
              </w:rPr>
            </w:pPr>
            <w:r>
              <w:rPr>
                <w:rFonts w:ascii="Verdana" w:eastAsia="Verdana" w:hAnsi="Verdana" w:cs="Verdana"/>
                <w:color w:val="000000"/>
                <w:sz w:val="18"/>
                <w:szCs w:val="18"/>
              </w:rPr>
              <w:t>V: Velocidad máxima de paso, 0,5 m/s</w:t>
            </w:r>
          </w:p>
          <w:p w14:paraId="740DCD16" w14:textId="77777777" w:rsidR="008A1CA2" w:rsidRDefault="008A1CA2" w:rsidP="000C22F7">
            <w:pPr>
              <w:pBdr>
                <w:top w:val="nil"/>
                <w:left w:val="nil"/>
                <w:bottom w:val="nil"/>
                <w:right w:val="nil"/>
                <w:between w:val="nil"/>
              </w:pBdr>
              <w:spacing w:after="0" w:line="276" w:lineRule="auto"/>
              <w:ind w:left="0" w:hanging="2"/>
              <w:rPr>
                <w:rFonts w:ascii="Verdana" w:eastAsia="Verdana" w:hAnsi="Verdana" w:cs="Verdana"/>
                <w:color w:val="000000"/>
                <w:sz w:val="18"/>
                <w:szCs w:val="18"/>
              </w:rPr>
            </w:pPr>
            <w:r>
              <w:rPr>
                <w:rFonts w:ascii="Verdana" w:eastAsia="Verdana" w:hAnsi="Verdana" w:cs="Verdana"/>
                <w:color w:val="000000"/>
                <w:sz w:val="18"/>
                <w:szCs w:val="18"/>
              </w:rPr>
              <w:t>L: Longitud del paso en metros</w:t>
            </w:r>
          </w:p>
          <w:p w14:paraId="5081C592" w14:textId="77777777" w:rsidR="008A1CA2" w:rsidRDefault="008A1CA2" w:rsidP="000C22F7">
            <w:pPr>
              <w:pBdr>
                <w:top w:val="nil"/>
                <w:left w:val="nil"/>
                <w:bottom w:val="nil"/>
                <w:right w:val="nil"/>
                <w:between w:val="nil"/>
              </w:pBdr>
              <w:spacing w:after="0" w:line="276" w:lineRule="auto"/>
              <w:ind w:left="0" w:hanging="2"/>
              <w:rPr>
                <w:rFonts w:ascii="Verdana" w:eastAsia="Verdana" w:hAnsi="Verdana" w:cs="Verdana"/>
                <w:color w:val="000000"/>
                <w:sz w:val="18"/>
                <w:szCs w:val="18"/>
              </w:rPr>
            </w:pPr>
          </w:p>
        </w:tc>
        <w:tc>
          <w:tcPr>
            <w:tcW w:w="2088" w:type="dxa"/>
            <w:vAlign w:val="center"/>
          </w:tcPr>
          <w:p w14:paraId="1D854031" w14:textId="77777777" w:rsidR="008A1CA2" w:rsidRDefault="008A1CA2" w:rsidP="009D1A43">
            <w:pPr>
              <w:pBdr>
                <w:top w:val="nil"/>
                <w:left w:val="nil"/>
                <w:bottom w:val="nil"/>
                <w:right w:val="nil"/>
                <w:between w:val="nil"/>
              </w:pBdr>
              <w:spacing w:after="0" w:line="276" w:lineRule="auto"/>
              <w:ind w:left="0" w:hanging="2"/>
              <w:jc w:val="center"/>
              <w:rPr>
                <w:rFonts w:ascii="Verdana" w:eastAsia="Verdana" w:hAnsi="Verdana" w:cs="Verdana"/>
                <w:color w:val="000000"/>
                <w:sz w:val="18"/>
                <w:szCs w:val="18"/>
              </w:rPr>
            </w:pPr>
            <w:r>
              <w:rPr>
                <w:rFonts w:ascii="Verdana" w:eastAsia="Verdana" w:hAnsi="Verdana" w:cs="Verdana"/>
                <w:color w:val="000000"/>
                <w:sz w:val="18"/>
                <w:szCs w:val="18"/>
              </w:rPr>
              <w:t>SÍ</w:t>
            </w:r>
          </w:p>
        </w:tc>
        <w:tc>
          <w:tcPr>
            <w:tcW w:w="2092" w:type="dxa"/>
            <w:vAlign w:val="center"/>
          </w:tcPr>
          <w:p w14:paraId="1BFC5C96" w14:textId="77777777" w:rsidR="008A1CA2" w:rsidRDefault="008A1CA2" w:rsidP="009D1A43">
            <w:pPr>
              <w:pBdr>
                <w:top w:val="nil"/>
                <w:left w:val="nil"/>
                <w:bottom w:val="nil"/>
                <w:right w:val="nil"/>
                <w:between w:val="nil"/>
              </w:pBdr>
              <w:spacing w:after="0" w:line="276" w:lineRule="auto"/>
              <w:ind w:left="0" w:hanging="2"/>
              <w:jc w:val="center"/>
              <w:rPr>
                <w:rFonts w:ascii="Verdana" w:eastAsia="Verdana" w:hAnsi="Verdana" w:cs="Verdana"/>
                <w:color w:val="000000"/>
                <w:sz w:val="18"/>
                <w:szCs w:val="18"/>
              </w:rPr>
            </w:pPr>
            <w:r>
              <w:rPr>
                <w:rFonts w:ascii="Verdana" w:eastAsia="Verdana" w:hAnsi="Verdana" w:cs="Verdana"/>
                <w:color w:val="000000"/>
                <w:sz w:val="18"/>
                <w:szCs w:val="18"/>
              </w:rPr>
              <w:t>Norma 2 - 1.2. i)</w:t>
            </w:r>
          </w:p>
        </w:tc>
      </w:tr>
    </w:tbl>
    <w:p w14:paraId="21E3675D" w14:textId="6D3101FE" w:rsidR="00007C84" w:rsidRDefault="00007C84" w:rsidP="008A1CA2">
      <w:pPr>
        <w:spacing w:line="276" w:lineRule="auto"/>
        <w:ind w:left="0" w:hanging="2"/>
        <w:rPr>
          <w:rFonts w:ascii="Verdana" w:eastAsia="Verdana" w:hAnsi="Verdana" w:cs="Verdana"/>
          <w:sz w:val="11"/>
          <w:szCs w:val="11"/>
        </w:rPr>
      </w:pPr>
    </w:p>
    <w:p w14:paraId="0C265474" w14:textId="77777777" w:rsidR="00007C84" w:rsidRDefault="00007C84">
      <w:pPr>
        <w:rPr>
          <w:rFonts w:ascii="Verdana" w:eastAsia="Verdana" w:hAnsi="Verdana" w:cs="Verdana"/>
          <w:sz w:val="11"/>
          <w:szCs w:val="11"/>
        </w:rPr>
      </w:pPr>
      <w:r>
        <w:rPr>
          <w:rFonts w:ascii="Verdana" w:eastAsia="Verdana" w:hAnsi="Verdana" w:cs="Verdana"/>
          <w:sz w:val="11"/>
          <w:szCs w:val="11"/>
        </w:rPr>
        <w:br w:type="page"/>
      </w:r>
    </w:p>
    <w:p w14:paraId="2E90343E" w14:textId="77777777" w:rsidR="008A1CA2" w:rsidRPr="00016A65" w:rsidRDefault="008A1CA2" w:rsidP="008A1CA2">
      <w:pPr>
        <w:spacing w:line="276" w:lineRule="auto"/>
        <w:ind w:left="0" w:hanging="2"/>
        <w:rPr>
          <w:rFonts w:ascii="Verdana" w:eastAsia="Verdana" w:hAnsi="Verdana" w:cs="Verdana"/>
          <w:sz w:val="11"/>
          <w:szCs w:val="11"/>
        </w:rPr>
      </w:pPr>
    </w:p>
    <w:p w14:paraId="3663467C" w14:textId="2ED01998" w:rsidR="008A1CA2" w:rsidRDefault="008A1CA2" w:rsidP="00D07513">
      <w:pPr>
        <w:pStyle w:val="Ttulo2"/>
      </w:pPr>
      <w:bookmarkStart w:id="17" w:name="_Toc116560162"/>
      <w:r>
        <w:t>FICHAS TÉCNICAS</w:t>
      </w:r>
      <w:bookmarkEnd w:id="17"/>
    </w:p>
    <w:p w14:paraId="0072AF18" w14:textId="77777777" w:rsidR="004A1E44" w:rsidRPr="004A1E44" w:rsidRDefault="004A1E44" w:rsidP="004A1E44">
      <w:pPr>
        <w:ind w:left="284"/>
        <w:rPr>
          <w:lang w:val="es-ES_tradnl"/>
        </w:rPr>
      </w:pPr>
    </w:p>
    <w:p w14:paraId="589661BF" w14:textId="3FEC8AED" w:rsidR="008A1CA2" w:rsidRPr="0079787F" w:rsidRDefault="008A1CA2" w:rsidP="000414B3">
      <w:pPr>
        <w:spacing w:line="276" w:lineRule="auto"/>
        <w:ind w:left="284" w:hanging="2"/>
        <w:rPr>
          <w:rFonts w:ascii="Verdana" w:eastAsia="Verdana" w:hAnsi="Verdana" w:cs="Verdana"/>
          <w:sz w:val="22"/>
          <w:szCs w:val="22"/>
        </w:rPr>
      </w:pPr>
      <w:r w:rsidRPr="0079787F">
        <w:rPr>
          <w:rFonts w:ascii="Verdana" w:eastAsia="Verdana" w:hAnsi="Verdana" w:cs="Verdana"/>
          <w:sz w:val="22"/>
          <w:szCs w:val="22"/>
        </w:rPr>
        <w:t>01</w:t>
      </w:r>
      <w:r w:rsidRPr="0079787F">
        <w:rPr>
          <w:rFonts w:ascii="Verdana" w:eastAsia="Verdana" w:hAnsi="Verdana" w:cs="Verdana"/>
          <w:sz w:val="22"/>
          <w:szCs w:val="22"/>
        </w:rPr>
        <w:tab/>
        <w:t>Relación entre acera y calzada (I)</w:t>
      </w:r>
    </w:p>
    <w:p w14:paraId="1C30CFC7" w14:textId="73335FF5" w:rsidR="008A1CA2" w:rsidRPr="0079787F" w:rsidRDefault="008A1CA2" w:rsidP="000414B3">
      <w:pPr>
        <w:spacing w:line="276" w:lineRule="auto"/>
        <w:ind w:left="284" w:hanging="2"/>
        <w:rPr>
          <w:rFonts w:ascii="Verdana" w:eastAsia="Verdana" w:hAnsi="Verdana" w:cs="Verdana"/>
          <w:sz w:val="22"/>
          <w:szCs w:val="22"/>
        </w:rPr>
      </w:pPr>
      <w:r w:rsidRPr="0079787F">
        <w:rPr>
          <w:rFonts w:ascii="Verdana" w:eastAsia="Verdana" w:hAnsi="Verdana" w:cs="Verdana"/>
          <w:sz w:val="22"/>
          <w:szCs w:val="22"/>
        </w:rPr>
        <w:t>02</w:t>
      </w:r>
      <w:r w:rsidRPr="0079787F">
        <w:rPr>
          <w:rFonts w:ascii="Verdana" w:eastAsia="Verdana" w:hAnsi="Verdana" w:cs="Verdana"/>
          <w:sz w:val="22"/>
          <w:szCs w:val="22"/>
        </w:rPr>
        <w:tab/>
        <w:t>Relación entre acera y calzada (II)</w:t>
      </w:r>
    </w:p>
    <w:p w14:paraId="179FD4A5" w14:textId="1F67CDC3" w:rsidR="008A1CA2" w:rsidRPr="0079787F" w:rsidRDefault="008A1CA2" w:rsidP="000414B3">
      <w:pPr>
        <w:spacing w:line="276" w:lineRule="auto"/>
        <w:ind w:left="284" w:hanging="2"/>
        <w:rPr>
          <w:rFonts w:ascii="Verdana" w:eastAsia="Verdana" w:hAnsi="Verdana" w:cs="Verdana"/>
          <w:sz w:val="22"/>
          <w:szCs w:val="22"/>
        </w:rPr>
      </w:pPr>
      <w:r w:rsidRPr="0079787F">
        <w:rPr>
          <w:rFonts w:ascii="Verdana" w:eastAsia="Verdana" w:hAnsi="Verdana" w:cs="Verdana"/>
          <w:sz w:val="22"/>
          <w:szCs w:val="22"/>
        </w:rPr>
        <w:t>03</w:t>
      </w:r>
      <w:r w:rsidRPr="0079787F">
        <w:rPr>
          <w:rFonts w:ascii="Verdana" w:eastAsia="Verdana" w:hAnsi="Verdana" w:cs="Verdana"/>
          <w:sz w:val="22"/>
          <w:szCs w:val="22"/>
        </w:rPr>
        <w:tab/>
        <w:t>Señalización tacto-visual. Esquema general</w:t>
      </w:r>
    </w:p>
    <w:p w14:paraId="69AD7F20" w14:textId="7117BBE1" w:rsidR="008A1CA2" w:rsidRPr="0079787F" w:rsidRDefault="008A1CA2" w:rsidP="000414B3">
      <w:pPr>
        <w:spacing w:line="276" w:lineRule="auto"/>
        <w:ind w:left="284" w:hanging="2"/>
        <w:rPr>
          <w:rFonts w:ascii="Verdana" w:eastAsia="Verdana" w:hAnsi="Verdana" w:cs="Verdana"/>
          <w:sz w:val="22"/>
          <w:szCs w:val="22"/>
        </w:rPr>
      </w:pPr>
      <w:r w:rsidRPr="0079787F">
        <w:rPr>
          <w:rFonts w:ascii="Verdana" w:eastAsia="Verdana" w:hAnsi="Verdana" w:cs="Verdana"/>
          <w:sz w:val="22"/>
          <w:szCs w:val="22"/>
        </w:rPr>
        <w:t>04</w:t>
      </w:r>
      <w:r w:rsidRPr="0079787F">
        <w:rPr>
          <w:rFonts w:ascii="Verdana" w:eastAsia="Verdana" w:hAnsi="Verdana" w:cs="Verdana"/>
          <w:sz w:val="22"/>
          <w:szCs w:val="22"/>
        </w:rPr>
        <w:tab/>
        <w:t>Señalización tacto-visual. Alternativas de composición (I)</w:t>
      </w:r>
    </w:p>
    <w:p w14:paraId="3FF2EFE0" w14:textId="3D2A1E26" w:rsidR="008A1CA2" w:rsidRPr="0079787F" w:rsidRDefault="008A1CA2" w:rsidP="000414B3">
      <w:pPr>
        <w:spacing w:line="276" w:lineRule="auto"/>
        <w:ind w:left="284" w:hanging="2"/>
        <w:rPr>
          <w:rFonts w:ascii="Verdana" w:eastAsia="Verdana" w:hAnsi="Verdana" w:cs="Verdana"/>
          <w:sz w:val="22"/>
          <w:szCs w:val="22"/>
        </w:rPr>
      </w:pPr>
      <w:r w:rsidRPr="0079787F">
        <w:rPr>
          <w:rFonts w:ascii="Verdana" w:eastAsia="Verdana" w:hAnsi="Verdana" w:cs="Verdana"/>
          <w:sz w:val="22"/>
          <w:szCs w:val="22"/>
        </w:rPr>
        <w:t>05</w:t>
      </w:r>
      <w:r w:rsidRPr="0079787F">
        <w:rPr>
          <w:rFonts w:ascii="Verdana" w:eastAsia="Verdana" w:hAnsi="Verdana" w:cs="Verdana"/>
          <w:sz w:val="22"/>
          <w:szCs w:val="22"/>
        </w:rPr>
        <w:tab/>
        <w:t>Señalización tacto-visual. Alternativas de composición (II)</w:t>
      </w:r>
    </w:p>
    <w:p w14:paraId="65E94AE0" w14:textId="24A8E1B7" w:rsidR="008A1CA2" w:rsidRPr="0079787F" w:rsidRDefault="00AC2C3D" w:rsidP="000414B3">
      <w:pPr>
        <w:spacing w:line="276" w:lineRule="auto"/>
        <w:ind w:left="284" w:hanging="2"/>
        <w:rPr>
          <w:rFonts w:ascii="Verdana" w:eastAsia="Verdana" w:hAnsi="Verdana" w:cs="Verdana"/>
          <w:sz w:val="22"/>
          <w:szCs w:val="22"/>
        </w:rPr>
      </w:pPr>
      <w:r>
        <w:rPr>
          <w:rFonts w:ascii="Verdana" w:eastAsia="Verdana" w:hAnsi="Verdana" w:cs="Verdana"/>
          <w:sz w:val="22"/>
          <w:szCs w:val="22"/>
        </w:rPr>
        <w:t>0</w:t>
      </w:r>
      <w:r w:rsidR="008A1CA2" w:rsidRPr="0079787F">
        <w:rPr>
          <w:rFonts w:ascii="Verdana" w:eastAsia="Verdana" w:hAnsi="Verdana" w:cs="Verdana"/>
          <w:sz w:val="22"/>
          <w:szCs w:val="22"/>
        </w:rPr>
        <w:t>6</w:t>
      </w:r>
      <w:r w:rsidR="008A1CA2" w:rsidRPr="0079787F">
        <w:rPr>
          <w:rFonts w:ascii="Verdana" w:eastAsia="Verdana" w:hAnsi="Verdana" w:cs="Verdana"/>
          <w:sz w:val="22"/>
          <w:szCs w:val="22"/>
        </w:rPr>
        <w:tab/>
        <w:t>Señalización tacto-visual. Alternativas de composición (III)</w:t>
      </w:r>
    </w:p>
    <w:p w14:paraId="41EA5FCC" w14:textId="38EAF340" w:rsidR="008A1CA2" w:rsidRPr="0079787F" w:rsidRDefault="008A1CA2" w:rsidP="000414B3">
      <w:pPr>
        <w:spacing w:line="276" w:lineRule="auto"/>
        <w:ind w:left="284" w:hanging="2"/>
        <w:rPr>
          <w:rFonts w:ascii="Verdana" w:eastAsia="Verdana" w:hAnsi="Verdana" w:cs="Verdana"/>
          <w:sz w:val="22"/>
          <w:szCs w:val="22"/>
        </w:rPr>
      </w:pPr>
      <w:r w:rsidRPr="0079787F">
        <w:rPr>
          <w:rFonts w:ascii="Verdana" w:eastAsia="Verdana" w:hAnsi="Verdana" w:cs="Verdana"/>
          <w:sz w:val="22"/>
          <w:szCs w:val="22"/>
        </w:rPr>
        <w:t>07</w:t>
      </w:r>
      <w:r w:rsidRPr="0079787F">
        <w:rPr>
          <w:rFonts w:ascii="Verdana" w:eastAsia="Verdana" w:hAnsi="Verdana" w:cs="Verdana"/>
          <w:sz w:val="22"/>
          <w:szCs w:val="22"/>
        </w:rPr>
        <w:tab/>
        <w:t>Vado de peatones a distinto nivel. Rebaje completo de acera</w:t>
      </w:r>
    </w:p>
    <w:p w14:paraId="5769E894" w14:textId="3B446BDD" w:rsidR="008A1CA2" w:rsidRPr="0079787F" w:rsidRDefault="008A1CA2" w:rsidP="000414B3">
      <w:pPr>
        <w:spacing w:line="276" w:lineRule="auto"/>
        <w:ind w:left="284" w:hanging="2"/>
        <w:rPr>
          <w:rFonts w:ascii="Verdana" w:eastAsia="Verdana" w:hAnsi="Verdana" w:cs="Verdana"/>
          <w:sz w:val="22"/>
          <w:szCs w:val="22"/>
        </w:rPr>
      </w:pPr>
      <w:r w:rsidRPr="0079787F">
        <w:rPr>
          <w:rFonts w:ascii="Verdana" w:eastAsia="Verdana" w:hAnsi="Verdana" w:cs="Verdana"/>
          <w:sz w:val="22"/>
          <w:szCs w:val="22"/>
        </w:rPr>
        <w:t>08</w:t>
      </w:r>
      <w:r w:rsidRPr="0079787F">
        <w:rPr>
          <w:rFonts w:ascii="Verdana" w:eastAsia="Verdana" w:hAnsi="Verdana" w:cs="Verdana"/>
          <w:sz w:val="22"/>
          <w:szCs w:val="22"/>
        </w:rPr>
        <w:tab/>
        <w:t>Vado de peatones a distinto nivel. Aceras en espacios urbanos de nueva construcción</w:t>
      </w:r>
    </w:p>
    <w:p w14:paraId="150C5CF2" w14:textId="7FCB1E5B" w:rsidR="008A1CA2" w:rsidRPr="0079787F" w:rsidRDefault="008A1CA2" w:rsidP="000414B3">
      <w:pPr>
        <w:spacing w:line="276" w:lineRule="auto"/>
        <w:ind w:left="284" w:hanging="2"/>
        <w:rPr>
          <w:rFonts w:ascii="Verdana" w:eastAsia="Verdana" w:hAnsi="Verdana" w:cs="Verdana"/>
          <w:sz w:val="22"/>
          <w:szCs w:val="22"/>
        </w:rPr>
      </w:pPr>
      <w:r w:rsidRPr="0079787F">
        <w:rPr>
          <w:rFonts w:ascii="Verdana" w:eastAsia="Verdana" w:hAnsi="Verdana" w:cs="Verdana"/>
          <w:sz w:val="22"/>
          <w:szCs w:val="22"/>
        </w:rPr>
        <w:t>09</w:t>
      </w:r>
      <w:r w:rsidRPr="0079787F">
        <w:rPr>
          <w:rFonts w:ascii="Verdana" w:eastAsia="Verdana" w:hAnsi="Verdana" w:cs="Verdana"/>
          <w:sz w:val="22"/>
          <w:szCs w:val="22"/>
        </w:rPr>
        <w:tab/>
        <w:t>Vado de peatones a distinto nivel. Aceras en espacios urbanos consolidados</w:t>
      </w:r>
      <w:r w:rsidR="00B70D85">
        <w:rPr>
          <w:rFonts w:ascii="Verdana" w:eastAsia="Verdana" w:hAnsi="Verdana" w:cs="Verdana"/>
          <w:sz w:val="22"/>
          <w:szCs w:val="22"/>
        </w:rPr>
        <w:t>, con la consideración de adecuación efectiva</w:t>
      </w:r>
    </w:p>
    <w:p w14:paraId="165667F7" w14:textId="2E21F19B" w:rsidR="008A1CA2" w:rsidRPr="0079787F" w:rsidRDefault="008A1CA2" w:rsidP="000414B3">
      <w:pPr>
        <w:spacing w:line="276" w:lineRule="auto"/>
        <w:ind w:left="284" w:hanging="2"/>
        <w:rPr>
          <w:rFonts w:ascii="Verdana" w:eastAsia="Verdana" w:hAnsi="Verdana" w:cs="Verdana"/>
          <w:sz w:val="22"/>
          <w:szCs w:val="22"/>
        </w:rPr>
      </w:pPr>
      <w:r w:rsidRPr="0079787F">
        <w:rPr>
          <w:rFonts w:ascii="Verdana" w:eastAsia="Verdana" w:hAnsi="Verdana" w:cs="Verdana"/>
          <w:sz w:val="22"/>
          <w:szCs w:val="22"/>
        </w:rPr>
        <w:t>10</w:t>
      </w:r>
      <w:r w:rsidRPr="0079787F">
        <w:rPr>
          <w:rFonts w:ascii="Verdana" w:eastAsia="Verdana" w:hAnsi="Verdana" w:cs="Verdana"/>
          <w:sz w:val="22"/>
          <w:szCs w:val="22"/>
        </w:rPr>
        <w:tab/>
        <w:t>Vado de peatones a distinto nivel. Cruce de aceras en espacio urbano de nueva construcción</w:t>
      </w:r>
    </w:p>
    <w:p w14:paraId="0BDF1D1D" w14:textId="649FCFAE" w:rsidR="008A1CA2" w:rsidRPr="0079787F" w:rsidRDefault="008A1CA2" w:rsidP="000414B3">
      <w:pPr>
        <w:spacing w:line="276" w:lineRule="auto"/>
        <w:ind w:left="284" w:hanging="2"/>
        <w:rPr>
          <w:rFonts w:ascii="Verdana" w:eastAsia="Verdana" w:hAnsi="Verdana" w:cs="Verdana"/>
          <w:sz w:val="22"/>
          <w:szCs w:val="22"/>
        </w:rPr>
      </w:pPr>
      <w:r w:rsidRPr="0079787F">
        <w:rPr>
          <w:rFonts w:ascii="Verdana" w:eastAsia="Verdana" w:hAnsi="Verdana" w:cs="Verdana"/>
          <w:sz w:val="22"/>
          <w:szCs w:val="22"/>
        </w:rPr>
        <w:t>11</w:t>
      </w:r>
      <w:r w:rsidRPr="0079787F">
        <w:rPr>
          <w:rFonts w:ascii="Verdana" w:eastAsia="Verdana" w:hAnsi="Verdana" w:cs="Verdana"/>
          <w:sz w:val="22"/>
          <w:szCs w:val="22"/>
        </w:rPr>
        <w:tab/>
        <w:t>Vado de peatones a distinto nivel. Disposición en espacio urbano abierto</w:t>
      </w:r>
    </w:p>
    <w:p w14:paraId="096CA5B9" w14:textId="2ECFB755" w:rsidR="008A1CA2" w:rsidRPr="0079787F" w:rsidRDefault="008A1CA2" w:rsidP="000414B3">
      <w:pPr>
        <w:spacing w:line="276" w:lineRule="auto"/>
        <w:ind w:left="284" w:hanging="2"/>
        <w:rPr>
          <w:rFonts w:ascii="Verdana" w:eastAsia="Verdana" w:hAnsi="Verdana" w:cs="Verdana"/>
          <w:sz w:val="22"/>
          <w:szCs w:val="22"/>
        </w:rPr>
      </w:pPr>
      <w:r w:rsidRPr="0079787F">
        <w:rPr>
          <w:rFonts w:ascii="Verdana" w:eastAsia="Verdana" w:hAnsi="Verdana" w:cs="Verdana"/>
          <w:sz w:val="22"/>
          <w:szCs w:val="22"/>
        </w:rPr>
        <w:t>12</w:t>
      </w:r>
      <w:r w:rsidRPr="0079787F">
        <w:rPr>
          <w:rFonts w:ascii="Verdana" w:eastAsia="Verdana" w:hAnsi="Verdana" w:cs="Verdana"/>
          <w:sz w:val="22"/>
          <w:szCs w:val="22"/>
        </w:rPr>
        <w:tab/>
        <w:t>Vado de peatones a distinto nivel. Disposición en curva</w:t>
      </w:r>
    </w:p>
    <w:p w14:paraId="281E68EC" w14:textId="66FCBE53" w:rsidR="008A1CA2" w:rsidRPr="0079787F" w:rsidRDefault="008A1CA2" w:rsidP="000414B3">
      <w:pPr>
        <w:spacing w:line="276" w:lineRule="auto"/>
        <w:ind w:left="284" w:hanging="2"/>
        <w:rPr>
          <w:rFonts w:ascii="Verdana" w:eastAsia="Verdana" w:hAnsi="Verdana" w:cs="Verdana"/>
          <w:sz w:val="22"/>
          <w:szCs w:val="22"/>
        </w:rPr>
      </w:pPr>
      <w:r w:rsidRPr="0079787F">
        <w:rPr>
          <w:rFonts w:ascii="Verdana" w:eastAsia="Verdana" w:hAnsi="Verdana" w:cs="Verdana"/>
          <w:sz w:val="22"/>
          <w:szCs w:val="22"/>
        </w:rPr>
        <w:t>13</w:t>
      </w:r>
      <w:r w:rsidRPr="0079787F">
        <w:rPr>
          <w:rFonts w:ascii="Verdana" w:eastAsia="Verdana" w:hAnsi="Verdana" w:cs="Verdana"/>
          <w:sz w:val="22"/>
          <w:szCs w:val="22"/>
        </w:rPr>
        <w:tab/>
        <w:t>Vado de peatones al mismo nivel. Disposición en plataforma</w:t>
      </w:r>
      <w:r w:rsidR="00B70D85">
        <w:rPr>
          <w:rFonts w:ascii="Verdana" w:eastAsia="Verdana" w:hAnsi="Verdana" w:cs="Verdana"/>
          <w:sz w:val="22"/>
          <w:szCs w:val="22"/>
        </w:rPr>
        <w:t xml:space="preserve"> única de usos segregados</w:t>
      </w:r>
    </w:p>
    <w:p w14:paraId="31AC00D9" w14:textId="21AEA4F3" w:rsidR="008A1CA2" w:rsidRPr="0079787F" w:rsidRDefault="008A1CA2" w:rsidP="000414B3">
      <w:pPr>
        <w:spacing w:line="276" w:lineRule="auto"/>
        <w:ind w:left="284" w:hanging="2"/>
        <w:rPr>
          <w:rFonts w:ascii="Verdana" w:eastAsia="Verdana" w:hAnsi="Verdana" w:cs="Verdana"/>
          <w:sz w:val="22"/>
          <w:szCs w:val="22"/>
        </w:rPr>
      </w:pPr>
      <w:r w:rsidRPr="0079787F">
        <w:rPr>
          <w:rFonts w:ascii="Verdana" w:eastAsia="Verdana" w:hAnsi="Verdana" w:cs="Verdana"/>
          <w:sz w:val="22"/>
          <w:szCs w:val="22"/>
        </w:rPr>
        <w:t>14</w:t>
      </w:r>
      <w:r w:rsidRPr="0079787F">
        <w:rPr>
          <w:rFonts w:ascii="Verdana" w:eastAsia="Verdana" w:hAnsi="Verdana" w:cs="Verdana"/>
          <w:sz w:val="22"/>
          <w:szCs w:val="22"/>
        </w:rPr>
        <w:tab/>
        <w:t>Paso de peatones elevado</w:t>
      </w:r>
    </w:p>
    <w:p w14:paraId="2EA959E1" w14:textId="0FB6F891" w:rsidR="008A1CA2" w:rsidRPr="0079787F" w:rsidRDefault="008A1CA2" w:rsidP="000414B3">
      <w:pPr>
        <w:spacing w:line="276" w:lineRule="auto"/>
        <w:ind w:left="284" w:hanging="2"/>
        <w:rPr>
          <w:rFonts w:ascii="Verdana" w:eastAsia="Verdana" w:hAnsi="Verdana" w:cs="Verdana"/>
          <w:sz w:val="22"/>
          <w:szCs w:val="22"/>
        </w:rPr>
      </w:pPr>
      <w:r w:rsidRPr="0079787F">
        <w:rPr>
          <w:rFonts w:ascii="Verdana" w:eastAsia="Verdana" w:hAnsi="Verdana" w:cs="Verdana"/>
          <w:sz w:val="22"/>
          <w:szCs w:val="22"/>
        </w:rPr>
        <w:t>15</w:t>
      </w:r>
      <w:r w:rsidRPr="0079787F">
        <w:rPr>
          <w:rFonts w:ascii="Verdana" w:eastAsia="Verdana" w:hAnsi="Verdana" w:cs="Verdana"/>
          <w:sz w:val="22"/>
          <w:szCs w:val="22"/>
        </w:rPr>
        <w:tab/>
        <w:t xml:space="preserve">Isletas </w:t>
      </w:r>
      <w:r w:rsidR="00504329">
        <w:rPr>
          <w:rFonts w:ascii="Verdana" w:eastAsia="Verdana" w:hAnsi="Verdana" w:cs="Verdana"/>
          <w:sz w:val="22"/>
          <w:szCs w:val="22"/>
        </w:rPr>
        <w:t>a cota de calzada de</w:t>
      </w:r>
      <w:r w:rsidRPr="0079787F">
        <w:rPr>
          <w:rFonts w:ascii="Verdana" w:eastAsia="Verdana" w:hAnsi="Verdana" w:cs="Verdana"/>
          <w:sz w:val="22"/>
          <w:szCs w:val="22"/>
        </w:rPr>
        <w:t xml:space="preserve"> 1,</w:t>
      </w:r>
      <w:r w:rsidR="00504329">
        <w:rPr>
          <w:rFonts w:ascii="Verdana" w:eastAsia="Verdana" w:hAnsi="Verdana" w:cs="Verdana"/>
          <w:sz w:val="22"/>
          <w:szCs w:val="22"/>
        </w:rPr>
        <w:t>8</w:t>
      </w:r>
      <w:r w:rsidRPr="0079787F">
        <w:rPr>
          <w:rFonts w:ascii="Verdana" w:eastAsia="Verdana" w:hAnsi="Verdana" w:cs="Verdana"/>
          <w:sz w:val="22"/>
          <w:szCs w:val="22"/>
        </w:rPr>
        <w:t>0 a 3,70 m de ancho</w:t>
      </w:r>
    </w:p>
    <w:p w14:paraId="31E9C66F" w14:textId="035E1C66" w:rsidR="008A1CA2" w:rsidRDefault="008A1CA2" w:rsidP="000414B3">
      <w:pPr>
        <w:spacing w:line="276" w:lineRule="auto"/>
        <w:ind w:left="284" w:hanging="2"/>
        <w:rPr>
          <w:rFonts w:ascii="Verdana" w:eastAsia="Verdana" w:hAnsi="Verdana" w:cs="Verdana"/>
          <w:sz w:val="22"/>
          <w:szCs w:val="22"/>
        </w:rPr>
      </w:pPr>
      <w:r w:rsidRPr="0079787F">
        <w:rPr>
          <w:rFonts w:ascii="Verdana" w:eastAsia="Verdana" w:hAnsi="Verdana" w:cs="Verdana"/>
          <w:sz w:val="22"/>
          <w:szCs w:val="22"/>
        </w:rPr>
        <w:t>16</w:t>
      </w:r>
      <w:r w:rsidRPr="0079787F">
        <w:rPr>
          <w:rFonts w:ascii="Verdana" w:eastAsia="Verdana" w:hAnsi="Verdana" w:cs="Verdana"/>
          <w:sz w:val="22"/>
          <w:szCs w:val="22"/>
        </w:rPr>
        <w:tab/>
        <w:t xml:space="preserve">Isletas </w:t>
      </w:r>
      <w:r w:rsidR="00504329">
        <w:rPr>
          <w:rFonts w:ascii="Verdana" w:eastAsia="Verdana" w:hAnsi="Verdana" w:cs="Verdana"/>
          <w:sz w:val="22"/>
          <w:szCs w:val="22"/>
        </w:rPr>
        <w:t>a cota de calzada de</w:t>
      </w:r>
      <w:r w:rsidRPr="0079787F">
        <w:rPr>
          <w:rFonts w:ascii="Verdana" w:eastAsia="Verdana" w:hAnsi="Verdana" w:cs="Verdana"/>
          <w:sz w:val="22"/>
          <w:szCs w:val="22"/>
        </w:rPr>
        <w:t xml:space="preserve"> ancho superior a 3,70 m</w:t>
      </w:r>
    </w:p>
    <w:p w14:paraId="5D8549AD" w14:textId="3FD8896E" w:rsidR="0079787F" w:rsidRPr="0079787F" w:rsidRDefault="0079787F" w:rsidP="0079787F">
      <w:pPr>
        <w:rPr>
          <w:rFonts w:ascii="Verdana" w:eastAsia="Verdana" w:hAnsi="Verdana" w:cs="Verdana"/>
          <w:sz w:val="22"/>
          <w:szCs w:val="22"/>
        </w:rPr>
      </w:pPr>
      <w:r>
        <w:rPr>
          <w:rFonts w:ascii="Verdana" w:eastAsia="Verdana" w:hAnsi="Verdana" w:cs="Verdana"/>
          <w:sz w:val="22"/>
          <w:szCs w:val="22"/>
        </w:rPr>
        <w:br w:type="page"/>
      </w:r>
    </w:p>
    <w:p w14:paraId="5D064532" w14:textId="750BC2F5" w:rsidR="00E3167C" w:rsidRDefault="00E3167C" w:rsidP="00B07C1A">
      <w:pPr>
        <w:pStyle w:val="Ttulo1"/>
      </w:pPr>
      <w:bookmarkStart w:id="18" w:name="_Toc116560163"/>
      <w:r w:rsidRPr="00DB6E24">
        <w:lastRenderedPageBreak/>
        <w:t xml:space="preserve">Vados </w:t>
      </w:r>
      <w:r w:rsidR="006B0E45">
        <w:t>para</w:t>
      </w:r>
      <w:r w:rsidRPr="00DB6E24">
        <w:t xml:space="preserve"> </w:t>
      </w:r>
      <w:r w:rsidR="00552A42" w:rsidRPr="00DB6E24">
        <w:t>v</w:t>
      </w:r>
      <w:r w:rsidRPr="00DB6E24">
        <w:t>ehículos</w:t>
      </w:r>
      <w:bookmarkEnd w:id="18"/>
    </w:p>
    <w:p w14:paraId="38ED1AC4" w14:textId="77777777" w:rsidR="00353552" w:rsidRPr="00353552" w:rsidRDefault="00353552" w:rsidP="00353552">
      <w:pPr>
        <w:spacing w:line="276" w:lineRule="auto"/>
        <w:ind w:left="0" w:hanging="2"/>
        <w:rPr>
          <w:rFonts w:ascii="Verdana" w:eastAsia="Verdana" w:hAnsi="Verdana" w:cs="Verdana"/>
          <w:sz w:val="22"/>
          <w:szCs w:val="22"/>
        </w:rPr>
      </w:pPr>
      <w:r w:rsidRPr="00353552">
        <w:rPr>
          <w:rFonts w:ascii="Verdana" w:eastAsia="Verdana" w:hAnsi="Verdana" w:cs="Verdana"/>
          <w:sz w:val="22"/>
          <w:szCs w:val="22"/>
        </w:rPr>
        <w:t xml:space="preserve">Un </w:t>
      </w:r>
      <w:r w:rsidRPr="00353552">
        <w:rPr>
          <w:rFonts w:ascii="Verdana" w:eastAsia="Verdana" w:hAnsi="Verdana" w:cs="Verdana"/>
          <w:b/>
          <w:sz w:val="22"/>
          <w:szCs w:val="22"/>
        </w:rPr>
        <w:t>vado de vehículos</w:t>
      </w:r>
      <w:r w:rsidRPr="00353552">
        <w:rPr>
          <w:rFonts w:ascii="Verdana" w:eastAsia="Verdana" w:hAnsi="Verdana" w:cs="Verdana"/>
          <w:sz w:val="22"/>
          <w:szCs w:val="22"/>
        </w:rPr>
        <w:t xml:space="preserve"> es la zona de la acera destinada a posibilitar la entrada y salida de vehículos desde la línea de fachada hasta la calzada.</w:t>
      </w:r>
    </w:p>
    <w:p w14:paraId="7B28B11C" w14:textId="77777777" w:rsidR="00353552" w:rsidRPr="00353552" w:rsidRDefault="00353552" w:rsidP="00353552">
      <w:pPr>
        <w:spacing w:line="276" w:lineRule="auto"/>
        <w:ind w:left="0" w:hanging="2"/>
        <w:rPr>
          <w:rFonts w:ascii="Verdana" w:eastAsia="Verdana" w:hAnsi="Verdana" w:cs="Verdana"/>
          <w:sz w:val="22"/>
          <w:szCs w:val="22"/>
        </w:rPr>
      </w:pPr>
      <w:r w:rsidRPr="00353552">
        <w:rPr>
          <w:rFonts w:ascii="Verdana" w:eastAsia="Verdana" w:hAnsi="Verdana" w:cs="Verdana"/>
          <w:sz w:val="22"/>
          <w:szCs w:val="22"/>
        </w:rPr>
        <w:t xml:space="preserve">Estos son los </w:t>
      </w:r>
      <w:r w:rsidRPr="00353552">
        <w:rPr>
          <w:rFonts w:ascii="Verdana" w:eastAsia="Verdana" w:hAnsi="Verdana" w:cs="Verdana"/>
          <w:b/>
          <w:sz w:val="22"/>
          <w:szCs w:val="22"/>
        </w:rPr>
        <w:t>factores fundamentales que afectan a su diseño</w:t>
      </w:r>
      <w:r w:rsidRPr="00353552">
        <w:rPr>
          <w:rFonts w:ascii="Verdana" w:eastAsia="Verdana" w:hAnsi="Verdana" w:cs="Verdana"/>
          <w:sz w:val="22"/>
          <w:szCs w:val="22"/>
        </w:rPr>
        <w:t>:</w:t>
      </w:r>
    </w:p>
    <w:p w14:paraId="631F6C31" w14:textId="23AE23A1" w:rsidR="00353552" w:rsidRPr="00353552" w:rsidRDefault="00353552" w:rsidP="00007C84">
      <w:pPr>
        <w:pStyle w:val="Prrafodelista"/>
        <w:numPr>
          <w:ilvl w:val="0"/>
          <w:numId w:val="55"/>
        </w:numPr>
        <w:spacing w:line="276" w:lineRule="auto"/>
        <w:ind w:left="567" w:hanging="357"/>
        <w:contextualSpacing w:val="0"/>
        <w:rPr>
          <w:rFonts w:ascii="Verdana" w:hAnsi="Verdana"/>
          <w:sz w:val="22"/>
          <w:szCs w:val="22"/>
        </w:rPr>
      </w:pPr>
      <w:r w:rsidRPr="00353552">
        <w:rPr>
          <w:rFonts w:ascii="Verdana" w:hAnsi="Verdana"/>
          <w:b/>
          <w:sz w:val="22"/>
          <w:szCs w:val="22"/>
        </w:rPr>
        <w:t>Ancho de la acera.</w:t>
      </w:r>
      <w:r w:rsidRPr="00353552">
        <w:rPr>
          <w:rFonts w:ascii="Verdana" w:hAnsi="Verdana"/>
          <w:sz w:val="22"/>
          <w:szCs w:val="22"/>
        </w:rPr>
        <w:t xml:space="preserve"> Dependiendo del ancho de la acera, el vado afectará en mayor o menor medida al itinerario peatonal. En todo caso, este último siempre tiene la prioridad y debe mantener sus características y su continuidad. </w:t>
      </w:r>
    </w:p>
    <w:p w14:paraId="478678BB" w14:textId="0699A362" w:rsidR="00353552" w:rsidRPr="00353552" w:rsidRDefault="00353552" w:rsidP="00007C84">
      <w:pPr>
        <w:pStyle w:val="Prrafodelista"/>
        <w:numPr>
          <w:ilvl w:val="0"/>
          <w:numId w:val="55"/>
        </w:numPr>
        <w:spacing w:line="276" w:lineRule="auto"/>
        <w:ind w:left="567" w:hanging="357"/>
        <w:contextualSpacing w:val="0"/>
        <w:rPr>
          <w:rFonts w:ascii="Verdana" w:hAnsi="Verdana"/>
          <w:sz w:val="22"/>
          <w:szCs w:val="22"/>
        </w:rPr>
      </w:pPr>
      <w:r w:rsidRPr="00353552">
        <w:rPr>
          <w:rFonts w:ascii="Verdana" w:hAnsi="Verdana"/>
          <w:b/>
          <w:sz w:val="22"/>
          <w:szCs w:val="22"/>
        </w:rPr>
        <w:t>Diferencia de cota entre la calzada y el acceso de vehículos en el edificio</w:t>
      </w:r>
      <w:r w:rsidRPr="00353552">
        <w:rPr>
          <w:rFonts w:ascii="Verdana" w:hAnsi="Verdana"/>
          <w:sz w:val="22"/>
          <w:szCs w:val="22"/>
        </w:rPr>
        <w:t>. Esta diferencia podría obligar a realizar un rebaje de bordillo para que el vehículo pueda subir a la cota de la acera. En otros casos, se rebaja la cota de acera en toda su anchura al nivel de calzada.</w:t>
      </w:r>
    </w:p>
    <w:p w14:paraId="0CD26B1D" w14:textId="72BECCFF" w:rsidR="00353552" w:rsidRPr="00353552" w:rsidRDefault="00353552" w:rsidP="00007C84">
      <w:pPr>
        <w:pStyle w:val="Prrafodelista"/>
        <w:numPr>
          <w:ilvl w:val="0"/>
          <w:numId w:val="55"/>
        </w:numPr>
        <w:spacing w:line="276" w:lineRule="auto"/>
        <w:ind w:left="567" w:hanging="357"/>
        <w:contextualSpacing w:val="0"/>
        <w:rPr>
          <w:rFonts w:ascii="Verdana" w:hAnsi="Verdana"/>
          <w:sz w:val="22"/>
          <w:szCs w:val="22"/>
        </w:rPr>
      </w:pPr>
      <w:r w:rsidRPr="00353552">
        <w:rPr>
          <w:rFonts w:ascii="Verdana" w:hAnsi="Verdana"/>
          <w:b/>
          <w:sz w:val="22"/>
          <w:szCs w:val="22"/>
        </w:rPr>
        <w:t>Pendiente longitudinal de la acera</w:t>
      </w:r>
      <w:r w:rsidRPr="00353552">
        <w:rPr>
          <w:rFonts w:ascii="Verdana" w:hAnsi="Verdana"/>
          <w:sz w:val="22"/>
          <w:szCs w:val="22"/>
        </w:rPr>
        <w:t>. El encuentro entre la línea de trasdós de la acera (generalmente con pendiente) y la línea de fachada (generalmente horizontal) suele resolverse con alabeos (más o menos pronunciados) del plano de la acera.</w:t>
      </w:r>
    </w:p>
    <w:p w14:paraId="1CCB431B" w14:textId="77777777" w:rsidR="00353552" w:rsidRPr="00353552" w:rsidRDefault="00353552" w:rsidP="00353552">
      <w:pPr>
        <w:spacing w:line="276" w:lineRule="auto"/>
        <w:ind w:left="0" w:firstLine="0"/>
        <w:rPr>
          <w:rFonts w:ascii="Verdana" w:eastAsia="Verdana" w:hAnsi="Verdana" w:cs="Verdana"/>
          <w:sz w:val="22"/>
          <w:szCs w:val="22"/>
        </w:rPr>
      </w:pPr>
    </w:p>
    <w:p w14:paraId="4EBCB1D3" w14:textId="5E1071C9" w:rsidR="0052271A" w:rsidRDefault="00353552" w:rsidP="00353552">
      <w:pPr>
        <w:spacing w:line="276" w:lineRule="auto"/>
        <w:ind w:left="0" w:firstLine="0"/>
        <w:rPr>
          <w:sz w:val="22"/>
          <w:szCs w:val="22"/>
        </w:rPr>
      </w:pPr>
      <w:r>
        <w:rPr>
          <w:rFonts w:ascii="Verdana" w:eastAsia="Verdana" w:hAnsi="Verdana" w:cs="Verdana"/>
          <w:noProof/>
          <w:color w:val="000000"/>
          <w:sz w:val="18"/>
          <w:szCs w:val="18"/>
        </w:rPr>
        <w:drawing>
          <wp:inline distT="0" distB="0" distL="114300" distR="114300" wp14:anchorId="00410DC2" wp14:editId="78522B91">
            <wp:extent cx="5760000" cy="3240000"/>
            <wp:effectExtent l="0" t="0" r="0" b="0"/>
            <wp:docPr id="1044" name="image10.jp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image10.jpg">
                      <a:extLst>
                        <a:ext uri="{C183D7F6-B498-43B3-948B-1728B52AA6E4}">
                          <adec:decorative xmlns:adec="http://schemas.microsoft.com/office/drawing/2017/decorative" val="1"/>
                        </a:ext>
                      </a:extLst>
                    </pic:cNvPr>
                    <pic:cNvPicPr preferRelativeResize="0"/>
                  </pic:nvPicPr>
                  <pic:blipFill>
                    <a:blip r:embed="rId46" cstate="email">
                      <a:extLst>
                        <a:ext uri="{28A0092B-C50C-407E-A947-70E740481C1C}">
                          <a14:useLocalDpi xmlns:a14="http://schemas.microsoft.com/office/drawing/2010/main"/>
                        </a:ext>
                      </a:extLst>
                    </a:blip>
                    <a:srcRect/>
                    <a:stretch>
                      <a:fillRect/>
                    </a:stretch>
                  </pic:blipFill>
                  <pic:spPr>
                    <a:xfrm>
                      <a:off x="0" y="0"/>
                      <a:ext cx="5760000" cy="3240000"/>
                    </a:xfrm>
                    <a:prstGeom prst="rect">
                      <a:avLst/>
                    </a:prstGeom>
                    <a:ln/>
                  </pic:spPr>
                </pic:pic>
              </a:graphicData>
            </a:graphic>
          </wp:inline>
        </w:drawing>
      </w:r>
    </w:p>
    <w:p w14:paraId="0EAFFA94" w14:textId="72553819" w:rsidR="00353552" w:rsidRDefault="00353552" w:rsidP="00353552">
      <w:pPr>
        <w:pBdr>
          <w:top w:val="nil"/>
          <w:left w:val="nil"/>
          <w:bottom w:val="nil"/>
          <w:right w:val="nil"/>
          <w:between w:val="nil"/>
        </w:pBdr>
        <w:shd w:val="clear" w:color="auto" w:fill="FFFFFF"/>
        <w:spacing w:line="276" w:lineRule="auto"/>
        <w:ind w:left="0" w:hanging="2"/>
        <w:jc w:val="both"/>
        <w:rPr>
          <w:rFonts w:ascii="Verdana" w:eastAsia="Verdana" w:hAnsi="Verdana" w:cs="Verdana"/>
          <w:color w:val="1F4E79"/>
          <w:sz w:val="18"/>
          <w:szCs w:val="18"/>
        </w:rPr>
      </w:pPr>
      <w:r>
        <w:rPr>
          <w:rFonts w:ascii="Verdana" w:eastAsia="Verdana" w:hAnsi="Verdana" w:cs="Verdana"/>
          <w:color w:val="1F4E79"/>
          <w:sz w:val="18"/>
          <w:szCs w:val="18"/>
        </w:rPr>
        <w:t>Imagen 1. Vado de vehículo en Avenida de Daroca. En este caso se construye una plataforma que ocupa la banda de estacionamiento</w:t>
      </w:r>
    </w:p>
    <w:p w14:paraId="4A560826" w14:textId="61837763" w:rsidR="00353552" w:rsidRDefault="00353552">
      <w:pPr>
        <w:rPr>
          <w:rFonts w:ascii="Verdana" w:eastAsia="Verdana" w:hAnsi="Verdana" w:cs="Verdana"/>
          <w:color w:val="1F4E79"/>
          <w:sz w:val="18"/>
          <w:szCs w:val="18"/>
        </w:rPr>
      </w:pPr>
      <w:r>
        <w:rPr>
          <w:rFonts w:ascii="Verdana" w:eastAsia="Verdana" w:hAnsi="Verdana" w:cs="Verdana"/>
          <w:color w:val="1F4E79"/>
          <w:sz w:val="18"/>
          <w:szCs w:val="18"/>
        </w:rPr>
        <w:br w:type="page"/>
      </w:r>
    </w:p>
    <w:p w14:paraId="62D1661E" w14:textId="77777777" w:rsidR="00353552" w:rsidRPr="008505D3" w:rsidRDefault="00353552" w:rsidP="00353552">
      <w:pPr>
        <w:pStyle w:val="Prrafodelista"/>
        <w:numPr>
          <w:ilvl w:val="0"/>
          <w:numId w:val="3"/>
        </w:numPr>
        <w:spacing w:before="360" w:after="0"/>
        <w:ind w:left="567" w:hanging="567"/>
        <w:contextualSpacing w:val="0"/>
        <w:rPr>
          <w:rFonts w:ascii="Verdana" w:hAnsi="Verdana"/>
          <w:b/>
          <w:bCs/>
          <w:color w:val="0070C0"/>
          <w:sz w:val="22"/>
          <w:lang w:val="es-ES_tradnl"/>
        </w:rPr>
      </w:pPr>
      <w:r w:rsidRPr="008505D3">
        <w:rPr>
          <w:rFonts w:ascii="Verdana" w:hAnsi="Verdana"/>
          <w:b/>
          <w:bCs/>
          <w:color w:val="0070C0"/>
          <w:sz w:val="22"/>
          <w:lang w:val="es-ES_tradnl"/>
        </w:rPr>
        <w:lastRenderedPageBreak/>
        <w:t>Recomendaciones de buenas prácticas</w:t>
      </w:r>
    </w:p>
    <w:p w14:paraId="7D46D8F4" w14:textId="363CA159" w:rsidR="00353552" w:rsidRPr="00353552" w:rsidRDefault="00353552" w:rsidP="00353552">
      <w:pPr>
        <w:pStyle w:val="Citadestacada"/>
      </w:pPr>
      <w:r w:rsidRPr="00353552">
        <w:t xml:space="preserve">Al diseñar un vado de vehículos, la </w:t>
      </w:r>
      <w:r w:rsidRPr="00353552">
        <w:rPr>
          <w:b/>
        </w:rPr>
        <w:t xml:space="preserve">prioridad es el itinerario peatonal </w:t>
      </w:r>
      <w:sdt>
        <w:sdtPr>
          <w:tag w:val="goog_rdk_0"/>
          <w:id w:val="1532217537"/>
          <w:showingPlcHdr/>
        </w:sdtPr>
        <w:sdtContent>
          <w:r w:rsidR="002F3A9F">
            <w:t xml:space="preserve">     </w:t>
          </w:r>
        </w:sdtContent>
      </w:sdt>
      <w:r w:rsidRPr="00353552">
        <w:t>accesible. Esta prioridad con respecto a los vehículos debe reflejarse en los materiales, la señalización y la geometría del vado.</w:t>
      </w:r>
    </w:p>
    <w:p w14:paraId="21FE0FF7" w14:textId="05562C63" w:rsidR="00353552" w:rsidRDefault="00353552" w:rsidP="00353552">
      <w:pPr>
        <w:pStyle w:val="Citadestacada"/>
      </w:pPr>
      <w:r w:rsidRPr="00353552">
        <w:t xml:space="preserve">El itinerario peatonal accesible </w:t>
      </w:r>
      <w:r w:rsidRPr="00353552">
        <w:rPr>
          <w:b/>
        </w:rPr>
        <w:t>no deberá alterarse</w:t>
      </w:r>
      <w:r w:rsidRPr="00353552">
        <w:t xml:space="preserve"> en anchura, pendiente transversal y condiciones de la capa de rodadura (textura, aspecto) por un vado de vehículos.</w:t>
      </w:r>
    </w:p>
    <w:p w14:paraId="55F18969" w14:textId="77777777" w:rsidR="00353552" w:rsidRPr="00353552" w:rsidRDefault="00353552" w:rsidP="00353552"/>
    <w:p w14:paraId="187A5CCB" w14:textId="77777777" w:rsidR="00353552" w:rsidRPr="00353552" w:rsidRDefault="00353552" w:rsidP="00353552">
      <w:pPr>
        <w:spacing w:line="276" w:lineRule="auto"/>
        <w:ind w:left="0" w:firstLine="0"/>
        <w:rPr>
          <w:rFonts w:ascii="Verdana" w:hAnsi="Verdana"/>
          <w:sz w:val="22"/>
          <w:szCs w:val="22"/>
        </w:rPr>
      </w:pPr>
      <w:r w:rsidRPr="00353552">
        <w:rPr>
          <w:rFonts w:ascii="Verdana" w:hAnsi="Verdana"/>
          <w:sz w:val="22"/>
          <w:szCs w:val="22"/>
        </w:rPr>
        <w:t xml:space="preserve">La prioridad del </w:t>
      </w:r>
      <w:r w:rsidRPr="00353552">
        <w:rPr>
          <w:rFonts w:ascii="Verdana" w:hAnsi="Verdana"/>
          <w:b/>
          <w:sz w:val="22"/>
          <w:szCs w:val="22"/>
        </w:rPr>
        <w:t>itinerario peatonal</w:t>
      </w:r>
      <w:r w:rsidRPr="00353552">
        <w:rPr>
          <w:rFonts w:ascii="Verdana" w:hAnsi="Verdana"/>
          <w:sz w:val="22"/>
          <w:szCs w:val="22"/>
        </w:rPr>
        <w:t xml:space="preserve"> debe plasmarse en el diseño del vado de vehículos en, al menos, los siguientes aspectos:</w:t>
      </w:r>
    </w:p>
    <w:p w14:paraId="29469E7B" w14:textId="77777777" w:rsidR="00353552" w:rsidRPr="00353552" w:rsidRDefault="00353552" w:rsidP="00353552">
      <w:pPr>
        <w:spacing w:line="276" w:lineRule="auto"/>
        <w:ind w:left="0" w:firstLine="0"/>
        <w:rPr>
          <w:rFonts w:ascii="Verdana" w:hAnsi="Verdana"/>
          <w:sz w:val="22"/>
          <w:szCs w:val="22"/>
        </w:rPr>
      </w:pPr>
    </w:p>
    <w:p w14:paraId="153A9A25" w14:textId="15C933DD" w:rsidR="00353552" w:rsidRPr="00353552" w:rsidRDefault="00353552">
      <w:pPr>
        <w:pStyle w:val="Prrafodelista"/>
        <w:numPr>
          <w:ilvl w:val="0"/>
          <w:numId w:val="56"/>
        </w:numPr>
        <w:spacing w:line="276" w:lineRule="auto"/>
        <w:rPr>
          <w:rFonts w:ascii="Verdana" w:hAnsi="Verdana"/>
          <w:sz w:val="22"/>
          <w:szCs w:val="22"/>
        </w:rPr>
      </w:pPr>
      <w:r w:rsidRPr="00353552">
        <w:rPr>
          <w:rFonts w:ascii="Verdana" w:hAnsi="Verdana"/>
          <w:b/>
          <w:sz w:val="22"/>
          <w:szCs w:val="22"/>
        </w:rPr>
        <w:t>El primer objetivo de diseño será siempre mantener la cota de la acera</w:t>
      </w:r>
      <w:r w:rsidRPr="00353552">
        <w:rPr>
          <w:rFonts w:ascii="Verdana" w:hAnsi="Verdana"/>
          <w:sz w:val="22"/>
          <w:szCs w:val="22"/>
        </w:rPr>
        <w:t xml:space="preserve"> </w:t>
      </w:r>
      <w:r w:rsidRPr="00353552">
        <w:rPr>
          <w:rFonts w:ascii="Verdana" w:hAnsi="Verdana"/>
          <w:b/>
          <w:sz w:val="22"/>
          <w:szCs w:val="22"/>
        </w:rPr>
        <w:t>inalterable</w:t>
      </w:r>
      <w:r w:rsidRPr="00353552">
        <w:rPr>
          <w:rFonts w:ascii="Verdana" w:hAnsi="Verdana"/>
          <w:sz w:val="22"/>
          <w:szCs w:val="22"/>
        </w:rPr>
        <w:t>. De esta manera será el vehículo el que realice la subida al nivel del peatón, y no el peatón el que descienda al nivel de la calzada.</w:t>
      </w:r>
    </w:p>
    <w:p w14:paraId="04383F88" w14:textId="77777777" w:rsidR="00353552" w:rsidRPr="00353552" w:rsidRDefault="00353552" w:rsidP="00353552">
      <w:pPr>
        <w:spacing w:line="276" w:lineRule="auto"/>
        <w:ind w:left="0" w:firstLine="708"/>
        <w:rPr>
          <w:rFonts w:ascii="Verdana" w:hAnsi="Verdana"/>
          <w:sz w:val="22"/>
          <w:szCs w:val="22"/>
        </w:rPr>
      </w:pPr>
      <w:r w:rsidRPr="00353552">
        <w:rPr>
          <w:rFonts w:ascii="Verdana" w:hAnsi="Verdana"/>
          <w:sz w:val="22"/>
          <w:szCs w:val="22"/>
        </w:rPr>
        <w:t>La solución dependerá de:</w:t>
      </w:r>
    </w:p>
    <w:p w14:paraId="7CE9FFD2" w14:textId="675C301C" w:rsidR="00353552" w:rsidRPr="00353552" w:rsidRDefault="00007C84">
      <w:pPr>
        <w:pStyle w:val="Prrafodelista"/>
        <w:numPr>
          <w:ilvl w:val="0"/>
          <w:numId w:val="57"/>
        </w:numPr>
        <w:spacing w:line="276" w:lineRule="auto"/>
        <w:rPr>
          <w:rFonts w:ascii="Verdana" w:hAnsi="Verdana"/>
          <w:sz w:val="22"/>
          <w:szCs w:val="22"/>
        </w:rPr>
      </w:pPr>
      <w:r w:rsidRPr="00353552">
        <w:rPr>
          <w:rFonts w:ascii="Verdana" w:hAnsi="Verdana"/>
          <w:sz w:val="22"/>
          <w:szCs w:val="22"/>
        </w:rPr>
        <w:t>La cota del acceso de los vehículos en línea de fachada,</w:t>
      </w:r>
    </w:p>
    <w:p w14:paraId="38081D11" w14:textId="045311A8" w:rsidR="00353552" w:rsidRPr="00353552" w:rsidRDefault="00007C84">
      <w:pPr>
        <w:pStyle w:val="Prrafodelista"/>
        <w:numPr>
          <w:ilvl w:val="0"/>
          <w:numId w:val="57"/>
        </w:numPr>
        <w:spacing w:line="276" w:lineRule="auto"/>
        <w:rPr>
          <w:rFonts w:ascii="Verdana" w:hAnsi="Verdana"/>
          <w:sz w:val="22"/>
          <w:szCs w:val="22"/>
        </w:rPr>
      </w:pPr>
      <w:r w:rsidRPr="00353552">
        <w:rPr>
          <w:rFonts w:ascii="Verdana" w:hAnsi="Verdana"/>
          <w:sz w:val="22"/>
          <w:szCs w:val="22"/>
        </w:rPr>
        <w:t>La cota de la calzada y</w:t>
      </w:r>
    </w:p>
    <w:p w14:paraId="2A4FDFBB" w14:textId="7C69E29B" w:rsidR="00353552" w:rsidRPr="00353552" w:rsidRDefault="00007C84">
      <w:pPr>
        <w:pStyle w:val="Prrafodelista"/>
        <w:numPr>
          <w:ilvl w:val="0"/>
          <w:numId w:val="57"/>
        </w:numPr>
        <w:spacing w:line="276" w:lineRule="auto"/>
        <w:rPr>
          <w:rFonts w:ascii="Verdana" w:hAnsi="Verdana"/>
          <w:sz w:val="22"/>
          <w:szCs w:val="22"/>
        </w:rPr>
      </w:pPr>
      <w:r w:rsidRPr="00353552">
        <w:rPr>
          <w:rFonts w:ascii="Verdana" w:hAnsi="Verdana"/>
          <w:sz w:val="22"/>
          <w:szCs w:val="22"/>
        </w:rPr>
        <w:t>El ancho de acera disponible.</w:t>
      </w:r>
    </w:p>
    <w:p w14:paraId="5546D882" w14:textId="77777777" w:rsidR="00353552" w:rsidRPr="00353552" w:rsidRDefault="00353552" w:rsidP="00353552">
      <w:pPr>
        <w:spacing w:line="276" w:lineRule="auto"/>
        <w:ind w:left="709" w:firstLine="0"/>
        <w:rPr>
          <w:rFonts w:ascii="Verdana" w:hAnsi="Verdana"/>
          <w:sz w:val="22"/>
          <w:szCs w:val="22"/>
        </w:rPr>
      </w:pPr>
      <w:r w:rsidRPr="00353552">
        <w:rPr>
          <w:rFonts w:ascii="Verdana" w:hAnsi="Verdana"/>
          <w:sz w:val="22"/>
          <w:szCs w:val="22"/>
        </w:rPr>
        <w:t xml:space="preserve">Estas tres medidas podrán favorecer una solución como la de la figura denominada (caso 1). </w:t>
      </w:r>
    </w:p>
    <w:p w14:paraId="19ECC952" w14:textId="77777777" w:rsidR="00353552" w:rsidRPr="00353552" w:rsidRDefault="00353552" w:rsidP="00353552">
      <w:pPr>
        <w:spacing w:line="276" w:lineRule="auto"/>
        <w:ind w:left="709" w:firstLine="0"/>
        <w:rPr>
          <w:rFonts w:ascii="Verdana" w:hAnsi="Verdana"/>
          <w:sz w:val="22"/>
          <w:szCs w:val="22"/>
        </w:rPr>
      </w:pPr>
      <w:r w:rsidRPr="00353552">
        <w:rPr>
          <w:rFonts w:ascii="Verdana" w:hAnsi="Verdana"/>
          <w:sz w:val="22"/>
          <w:szCs w:val="22"/>
        </w:rPr>
        <w:t>El vado se generará, preferiblemente, con piezas especiales, según las fichas correspondientes de la NECOU vigente, con un ancho de 60 cm. La plataforma de acera necesaria para construirlo debe tener una anchura mínima de 2,40 m para garantizar un ancho de paso de 1,80 m al itinerario peatonal.</w:t>
      </w:r>
    </w:p>
    <w:p w14:paraId="3C93179D" w14:textId="77777777" w:rsidR="00353552" w:rsidRPr="008505D3" w:rsidRDefault="00353552" w:rsidP="00353552">
      <w:pPr>
        <w:pStyle w:val="Prrafodelista"/>
        <w:numPr>
          <w:ilvl w:val="0"/>
          <w:numId w:val="3"/>
        </w:numPr>
        <w:spacing w:before="360" w:after="0"/>
        <w:ind w:left="567" w:hanging="567"/>
        <w:contextualSpacing w:val="0"/>
        <w:rPr>
          <w:rFonts w:ascii="Verdana" w:hAnsi="Verdana"/>
          <w:b/>
          <w:bCs/>
          <w:color w:val="0070C0"/>
          <w:sz w:val="22"/>
          <w:lang w:val="es-ES_tradnl"/>
        </w:rPr>
      </w:pPr>
      <w:r w:rsidRPr="008505D3">
        <w:rPr>
          <w:rFonts w:ascii="Verdana" w:hAnsi="Verdana"/>
          <w:b/>
          <w:bCs/>
          <w:color w:val="0070C0"/>
          <w:sz w:val="22"/>
          <w:lang w:val="es-ES_tradnl"/>
        </w:rPr>
        <w:t>Recomendaciones de buenas prácticas</w:t>
      </w:r>
    </w:p>
    <w:p w14:paraId="2F28A605" w14:textId="77777777" w:rsidR="00353552" w:rsidRPr="00353552" w:rsidRDefault="00353552" w:rsidP="00353552">
      <w:pPr>
        <w:pStyle w:val="Citadestacada"/>
        <w:rPr>
          <w:sz w:val="20"/>
          <w:szCs w:val="20"/>
        </w:rPr>
      </w:pPr>
      <w:r w:rsidRPr="00353552">
        <w:t>Con la utilización de estas piezas hay que tener la precaución de comprobar la pendiente transversal de la calzada ya que si es del mismo signo que la de las piezas centrales puede provocar roces en los bajos de vehículos muy bajos.</w:t>
      </w:r>
    </w:p>
    <w:p w14:paraId="37EA1838" w14:textId="06164CF7" w:rsidR="00353552" w:rsidRDefault="00963759" w:rsidP="00353552">
      <w:pPr>
        <w:spacing w:line="276" w:lineRule="auto"/>
        <w:ind w:left="0" w:firstLine="0"/>
        <w:rPr>
          <w:sz w:val="22"/>
          <w:szCs w:val="22"/>
        </w:rPr>
      </w:pPr>
      <w:r>
        <w:rPr>
          <w:noProof/>
        </w:rPr>
        <w:lastRenderedPageBreak/>
        <w:drawing>
          <wp:inline distT="0" distB="0" distL="0" distR="0" wp14:anchorId="036B1388" wp14:editId="035E4EDE">
            <wp:extent cx="3672000" cy="2336400"/>
            <wp:effectExtent l="0" t="0" r="5080" b="6985"/>
            <wp:docPr id="19" name="Imagen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a:extLst>
                        <a:ext uri="{C183D7F6-B498-43B3-948B-1728B52AA6E4}">
                          <adec:decorative xmlns:adec="http://schemas.microsoft.com/office/drawing/2017/decorative" val="1"/>
                        </a:ext>
                      </a:extLst>
                    </pic:cNvPr>
                    <pic:cNvPicPr/>
                  </pic:nvPicPr>
                  <pic:blipFill rotWithShape="1">
                    <a:blip r:embed="rId47" cstate="email">
                      <a:extLst>
                        <a:ext uri="{28A0092B-C50C-407E-A947-70E740481C1C}">
                          <a14:useLocalDpi xmlns:a14="http://schemas.microsoft.com/office/drawing/2010/main"/>
                        </a:ext>
                      </a:extLst>
                    </a:blip>
                    <a:srcRect/>
                    <a:stretch/>
                  </pic:blipFill>
                  <pic:spPr bwMode="auto">
                    <a:xfrm>
                      <a:off x="0" y="0"/>
                      <a:ext cx="3672000" cy="2336400"/>
                    </a:xfrm>
                    <a:prstGeom prst="rect">
                      <a:avLst/>
                    </a:prstGeom>
                    <a:ln>
                      <a:noFill/>
                    </a:ln>
                    <a:extLst>
                      <a:ext uri="{53640926-AAD7-44D8-BBD7-CCE9431645EC}">
                        <a14:shadowObscured xmlns:a14="http://schemas.microsoft.com/office/drawing/2010/main"/>
                      </a:ext>
                    </a:extLst>
                  </pic:spPr>
                </pic:pic>
              </a:graphicData>
            </a:graphic>
          </wp:inline>
        </w:drawing>
      </w:r>
    </w:p>
    <w:p w14:paraId="6D59087B" w14:textId="1B9EB842" w:rsidR="00963759" w:rsidRDefault="00963759" w:rsidP="00963759">
      <w:pPr>
        <w:spacing w:after="0" w:line="276" w:lineRule="auto"/>
        <w:ind w:left="0" w:hanging="2"/>
        <w:rPr>
          <w:rFonts w:ascii="Verdana" w:eastAsia="Verdana" w:hAnsi="Verdana" w:cs="Verdana"/>
          <w:color w:val="1F4E79"/>
          <w:sz w:val="18"/>
          <w:szCs w:val="18"/>
        </w:rPr>
      </w:pPr>
      <w:r>
        <w:rPr>
          <w:rFonts w:ascii="Verdana" w:eastAsia="Verdana" w:hAnsi="Verdana" w:cs="Verdana"/>
          <w:color w:val="1F4E79"/>
          <w:sz w:val="18"/>
          <w:szCs w:val="18"/>
        </w:rPr>
        <w:t>Caso 1. Vado de vehículos en aceras con ancho suficiente</w:t>
      </w:r>
    </w:p>
    <w:p w14:paraId="330F7021" w14:textId="77777777" w:rsidR="00963759" w:rsidRDefault="00963759" w:rsidP="00963759">
      <w:pPr>
        <w:spacing w:after="0" w:line="276" w:lineRule="auto"/>
        <w:ind w:left="0" w:hanging="2"/>
        <w:rPr>
          <w:rFonts w:ascii="Verdana" w:eastAsia="Verdana" w:hAnsi="Verdana" w:cs="Verdana"/>
          <w:color w:val="1F4E79"/>
          <w:sz w:val="18"/>
          <w:szCs w:val="18"/>
        </w:rPr>
      </w:pPr>
    </w:p>
    <w:p w14:paraId="09FF0902" w14:textId="08668FD6" w:rsidR="00963759" w:rsidRPr="00963759" w:rsidRDefault="00963759" w:rsidP="00963759">
      <w:pPr>
        <w:spacing w:line="276" w:lineRule="auto"/>
        <w:ind w:left="0" w:hanging="2"/>
        <w:rPr>
          <w:rFonts w:ascii="Verdana" w:eastAsia="Verdana" w:hAnsi="Verdana" w:cs="Verdana"/>
          <w:sz w:val="22"/>
          <w:szCs w:val="22"/>
        </w:rPr>
      </w:pPr>
      <w:r w:rsidRPr="00963759">
        <w:rPr>
          <w:rFonts w:ascii="Verdana" w:eastAsia="Verdana" w:hAnsi="Verdana" w:cs="Verdana"/>
          <w:sz w:val="22"/>
          <w:szCs w:val="22"/>
        </w:rPr>
        <w:t>Como alternativa al caso anterior, se puede disponer del espacio del estacionamiento en línea (caso 2). Esta solución es también muy recomendable, ya que no interfiere en el itinerario peatonal de la acera. Es una posibilidad cuando hay aceras de anchura inferior a 2,40 m. En este caso hay que atender al drenaje de los puntos bajos que puedan generarse.</w:t>
      </w:r>
    </w:p>
    <w:p w14:paraId="1E416BF8" w14:textId="7E436315" w:rsidR="00963759" w:rsidRDefault="00963759" w:rsidP="00963759">
      <w:pPr>
        <w:spacing w:line="276" w:lineRule="auto"/>
        <w:ind w:left="0" w:hanging="2"/>
        <w:jc w:val="both"/>
        <w:rPr>
          <w:rFonts w:ascii="Verdana" w:eastAsia="Verdana" w:hAnsi="Verdana" w:cs="Verdana"/>
        </w:rPr>
      </w:pPr>
      <w:r>
        <w:rPr>
          <w:rFonts w:ascii="Verdana" w:eastAsia="Verdana" w:hAnsi="Verdana" w:cs="Verdana"/>
          <w:noProof/>
        </w:rPr>
        <mc:AlternateContent>
          <mc:Choice Requires="wps">
            <w:drawing>
              <wp:anchor distT="0" distB="0" distL="114300" distR="114300" simplePos="0" relativeHeight="251704320" behindDoc="0" locked="0" layoutInCell="1" allowOverlap="1" wp14:anchorId="14BAE0C0" wp14:editId="695B2400">
                <wp:simplePos x="0" y="0"/>
                <wp:positionH relativeFrom="column">
                  <wp:posOffset>-365</wp:posOffset>
                </wp:positionH>
                <wp:positionV relativeFrom="paragraph">
                  <wp:posOffset>292950</wp:posOffset>
                </wp:positionV>
                <wp:extent cx="510540" cy="1349227"/>
                <wp:effectExtent l="0" t="0" r="0" b="0"/>
                <wp:wrapNone/>
                <wp:docPr id="20" name="Rectángulo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10540" cy="1349227"/>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840B5E" id="Rectángulo 20" o:spid="_x0000_s1026" alt="&quot;&quot;" style="position:absolute;margin-left:-.05pt;margin-top:23.05pt;width:40.2pt;height:106.2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" fillcolor="white [3212]" stroked="f" strokeweight=".5pt"/>
            </w:pict>
          </mc:Fallback>
        </mc:AlternateContent>
      </w:r>
    </w:p>
    <w:p w14:paraId="18093BFD" w14:textId="122706FA" w:rsidR="00963759" w:rsidRDefault="00963759" w:rsidP="00963759">
      <w:pPr>
        <w:spacing w:line="276" w:lineRule="auto"/>
        <w:ind w:left="0" w:hanging="2"/>
        <w:jc w:val="both"/>
        <w:rPr>
          <w:rFonts w:ascii="Verdana" w:eastAsia="Verdana" w:hAnsi="Verdana" w:cs="Verdana"/>
        </w:rPr>
      </w:pPr>
      <w:r>
        <w:rPr>
          <w:noProof/>
        </w:rPr>
        <mc:AlternateContent>
          <mc:Choice Requires="wps">
            <w:drawing>
              <wp:anchor distT="0" distB="0" distL="114300" distR="114300" simplePos="0" relativeHeight="251705344" behindDoc="0" locked="0" layoutInCell="1" allowOverlap="1" wp14:anchorId="031EAABE" wp14:editId="6880F854">
                <wp:simplePos x="0" y="0"/>
                <wp:positionH relativeFrom="column">
                  <wp:posOffset>0</wp:posOffset>
                </wp:positionH>
                <wp:positionV relativeFrom="paragraph">
                  <wp:posOffset>1760220</wp:posOffset>
                </wp:positionV>
                <wp:extent cx="708660" cy="297180"/>
                <wp:effectExtent l="0" t="0" r="0" b="7620"/>
                <wp:wrapNone/>
                <wp:docPr id="21" name="Rectángulo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8660" cy="29718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37829C" id="Rectángulo 21" o:spid="_x0000_s1026" alt="&quot;&quot;" style="position:absolute;margin-left:0;margin-top:138.6pt;width:55.8pt;height:23.4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" fillcolor="white [3212]" stroked="f" strokeweight=".5pt"/>
            </w:pict>
          </mc:Fallback>
        </mc:AlternateContent>
      </w:r>
      <w:r>
        <w:rPr>
          <w:noProof/>
        </w:rPr>
        <w:drawing>
          <wp:inline distT="0" distB="0" distL="0" distR="0" wp14:anchorId="7FEDD04B" wp14:editId="5404516C">
            <wp:extent cx="3672840" cy="2026920"/>
            <wp:effectExtent l="0" t="0" r="3810" b="0"/>
            <wp:docPr id="22" name="Imagen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a:extLst>
                        <a:ext uri="{C183D7F6-B498-43B3-948B-1728B52AA6E4}">
                          <adec:decorative xmlns:adec="http://schemas.microsoft.com/office/drawing/2017/decorative" val="1"/>
                        </a:ext>
                      </a:extLst>
                    </pic:cNvPr>
                    <pic:cNvPicPr/>
                  </pic:nvPicPr>
                  <pic:blipFill rotWithShape="1">
                    <a:blip r:embed="rId48" cstate="email">
                      <a:extLst>
                        <a:ext uri="{28A0092B-C50C-407E-A947-70E740481C1C}">
                          <a14:useLocalDpi xmlns:a14="http://schemas.microsoft.com/office/drawing/2010/main"/>
                        </a:ext>
                      </a:extLst>
                    </a:blip>
                    <a:srcRect/>
                    <a:stretch/>
                  </pic:blipFill>
                  <pic:spPr bwMode="auto">
                    <a:xfrm>
                      <a:off x="0" y="0"/>
                      <a:ext cx="3672840" cy="2026920"/>
                    </a:xfrm>
                    <a:prstGeom prst="rect">
                      <a:avLst/>
                    </a:prstGeom>
                    <a:ln>
                      <a:noFill/>
                    </a:ln>
                    <a:extLst>
                      <a:ext uri="{53640926-AAD7-44D8-BBD7-CCE9431645EC}">
                        <a14:shadowObscured xmlns:a14="http://schemas.microsoft.com/office/drawing/2010/main"/>
                      </a:ext>
                    </a:extLst>
                  </pic:spPr>
                </pic:pic>
              </a:graphicData>
            </a:graphic>
          </wp:inline>
        </w:drawing>
      </w:r>
    </w:p>
    <w:p w14:paraId="354F1D78" w14:textId="77777777" w:rsidR="00963759" w:rsidRDefault="00963759" w:rsidP="00963759">
      <w:pPr>
        <w:spacing w:after="0" w:line="276" w:lineRule="auto"/>
        <w:ind w:left="0" w:hanging="2"/>
        <w:rPr>
          <w:rFonts w:ascii="Verdana" w:eastAsia="Verdana" w:hAnsi="Verdana" w:cs="Verdana"/>
          <w:color w:val="1F4E79"/>
          <w:sz w:val="18"/>
          <w:szCs w:val="18"/>
        </w:rPr>
      </w:pPr>
      <w:r>
        <w:rPr>
          <w:rFonts w:ascii="Verdana" w:eastAsia="Verdana" w:hAnsi="Verdana" w:cs="Verdana"/>
          <w:color w:val="1F4E79"/>
          <w:sz w:val="18"/>
          <w:szCs w:val="18"/>
        </w:rPr>
        <w:t>Caso 2. Empleo de la zona de aparcamiento para su uso como vado de vehículos</w:t>
      </w:r>
    </w:p>
    <w:p w14:paraId="372A6627" w14:textId="77777777" w:rsidR="00963759" w:rsidRDefault="00963759" w:rsidP="00963759">
      <w:pPr>
        <w:spacing w:after="0" w:line="276" w:lineRule="auto"/>
        <w:ind w:left="0" w:hanging="2"/>
        <w:rPr>
          <w:rFonts w:ascii="Verdana" w:eastAsia="Verdana" w:hAnsi="Verdana" w:cs="Verdana"/>
          <w:color w:val="1F4E79"/>
          <w:sz w:val="18"/>
          <w:szCs w:val="18"/>
        </w:rPr>
      </w:pPr>
    </w:p>
    <w:p w14:paraId="709DACAC" w14:textId="77777777" w:rsidR="00963759" w:rsidRPr="00963759" w:rsidRDefault="00963759" w:rsidP="00963759">
      <w:pPr>
        <w:spacing w:line="240" w:lineRule="auto"/>
        <w:ind w:left="0" w:hanging="2"/>
        <w:rPr>
          <w:rFonts w:ascii="Verdana" w:eastAsia="Verdana" w:hAnsi="Verdana" w:cs="Verdana"/>
          <w:sz w:val="22"/>
          <w:szCs w:val="22"/>
        </w:rPr>
      </w:pPr>
      <w:r w:rsidRPr="00963759">
        <w:rPr>
          <w:rFonts w:ascii="Verdana" w:eastAsia="Verdana" w:hAnsi="Verdana" w:cs="Verdana"/>
          <w:b/>
          <w:sz w:val="22"/>
          <w:szCs w:val="22"/>
        </w:rPr>
        <w:t>En aceras estrechas</w:t>
      </w:r>
      <w:r w:rsidRPr="00963759">
        <w:rPr>
          <w:rFonts w:ascii="Verdana" w:eastAsia="Verdana" w:hAnsi="Verdana" w:cs="Verdana"/>
          <w:sz w:val="22"/>
          <w:szCs w:val="22"/>
        </w:rPr>
        <w:t>, en calles sin banda de estacionamiento, será necesario que la acera descienda al nivel de la calzada (caso 3). Se reproduce así una geometría similar a la del vado de peatones “de dos planos”.</w:t>
      </w:r>
    </w:p>
    <w:p w14:paraId="6BF63FC3" w14:textId="77777777" w:rsidR="00963759" w:rsidRDefault="00963759" w:rsidP="00963759">
      <w:pPr>
        <w:spacing w:line="276" w:lineRule="auto"/>
        <w:ind w:left="0" w:hanging="2"/>
        <w:jc w:val="both"/>
        <w:rPr>
          <w:rFonts w:ascii="Verdana" w:eastAsia="Verdana" w:hAnsi="Verdana" w:cs="Verdana"/>
          <w:sz w:val="18"/>
          <w:szCs w:val="18"/>
        </w:rPr>
      </w:pPr>
      <w:r>
        <w:rPr>
          <w:noProof/>
        </w:rPr>
        <w:lastRenderedPageBreak/>
        <w:drawing>
          <wp:inline distT="0" distB="0" distL="0" distR="0" wp14:anchorId="41E91397" wp14:editId="44B46D9B">
            <wp:extent cx="3672000" cy="2253600"/>
            <wp:effectExtent l="0" t="0" r="5080" b="0"/>
            <wp:docPr id="23" name="Imagen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a:extLst>
                        <a:ext uri="{C183D7F6-B498-43B3-948B-1728B52AA6E4}">
                          <adec:decorative xmlns:adec="http://schemas.microsoft.com/office/drawing/2017/decorative" val="1"/>
                        </a:ext>
                      </a:extLst>
                    </pic:cNvPr>
                    <pic:cNvPicPr/>
                  </pic:nvPicPr>
                  <pic:blipFill rotWithShape="1">
                    <a:blip r:embed="rId49" cstate="email">
                      <a:extLst>
                        <a:ext uri="{28A0092B-C50C-407E-A947-70E740481C1C}">
                          <a14:useLocalDpi xmlns:a14="http://schemas.microsoft.com/office/drawing/2010/main"/>
                        </a:ext>
                      </a:extLst>
                    </a:blip>
                    <a:srcRect/>
                    <a:stretch/>
                  </pic:blipFill>
                  <pic:spPr bwMode="auto">
                    <a:xfrm>
                      <a:off x="0" y="0"/>
                      <a:ext cx="3672000" cy="2253600"/>
                    </a:xfrm>
                    <a:prstGeom prst="rect">
                      <a:avLst/>
                    </a:prstGeom>
                    <a:ln>
                      <a:noFill/>
                    </a:ln>
                    <a:extLst>
                      <a:ext uri="{53640926-AAD7-44D8-BBD7-CCE9431645EC}">
                        <a14:shadowObscured xmlns:a14="http://schemas.microsoft.com/office/drawing/2010/main"/>
                      </a:ext>
                    </a:extLst>
                  </pic:spPr>
                </pic:pic>
              </a:graphicData>
            </a:graphic>
          </wp:inline>
        </w:drawing>
      </w:r>
    </w:p>
    <w:p w14:paraId="60F910A7" w14:textId="77777777" w:rsidR="00963759" w:rsidRDefault="00963759" w:rsidP="00963759">
      <w:pPr>
        <w:spacing w:after="0" w:line="276" w:lineRule="auto"/>
        <w:ind w:left="0" w:hanging="2"/>
        <w:rPr>
          <w:rFonts w:ascii="Verdana" w:eastAsia="Verdana" w:hAnsi="Verdana" w:cs="Verdana"/>
          <w:color w:val="1F4E79"/>
          <w:sz w:val="18"/>
          <w:szCs w:val="18"/>
        </w:rPr>
      </w:pPr>
      <w:r>
        <w:rPr>
          <w:rFonts w:ascii="Verdana" w:eastAsia="Verdana" w:hAnsi="Verdana" w:cs="Verdana"/>
          <w:color w:val="1F4E79"/>
          <w:sz w:val="18"/>
          <w:szCs w:val="18"/>
        </w:rPr>
        <w:t>Caso 3. Vado de vehículos mediante dos planos</w:t>
      </w:r>
    </w:p>
    <w:p w14:paraId="72FB2AE2" w14:textId="7887A1F4" w:rsidR="00963759" w:rsidRDefault="00963759" w:rsidP="00963759">
      <w:pPr>
        <w:spacing w:after="0" w:line="276" w:lineRule="auto"/>
        <w:ind w:left="0" w:firstLine="0"/>
        <w:rPr>
          <w:rFonts w:ascii="Verdana" w:eastAsia="Verdana" w:hAnsi="Verdana" w:cs="Verdana"/>
          <w:color w:val="1F4E79"/>
          <w:sz w:val="18"/>
          <w:szCs w:val="18"/>
        </w:rPr>
      </w:pPr>
    </w:p>
    <w:p w14:paraId="28A910CC" w14:textId="77777777" w:rsidR="00963759" w:rsidRDefault="00963759" w:rsidP="00963759">
      <w:pPr>
        <w:spacing w:line="276" w:lineRule="auto"/>
        <w:ind w:left="0" w:hanging="2"/>
        <w:jc w:val="both"/>
        <w:rPr>
          <w:rFonts w:ascii="Verdana" w:eastAsia="Verdana" w:hAnsi="Verdana" w:cs="Verdana"/>
          <w:sz w:val="18"/>
          <w:szCs w:val="18"/>
        </w:rPr>
      </w:pPr>
      <w:r>
        <w:rPr>
          <w:rFonts w:ascii="Verdana" w:eastAsia="Verdana" w:hAnsi="Verdana" w:cs="Verdana"/>
          <w:noProof/>
          <w:sz w:val="18"/>
          <w:szCs w:val="18"/>
        </w:rPr>
        <w:drawing>
          <wp:inline distT="0" distB="0" distL="114300" distR="114300" wp14:anchorId="38A6F86F" wp14:editId="58DDB730">
            <wp:extent cx="1831340" cy="3242945"/>
            <wp:effectExtent l="0" t="0" r="0" b="0"/>
            <wp:docPr id="1045" name="image13.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45" name="image13.jpg">
                      <a:extLst>
                        <a:ext uri="{C183D7F6-B498-43B3-948B-1728B52AA6E4}">
                          <adec:decorative xmlns:adec="http://schemas.microsoft.com/office/drawing/2017/decorative" val="1"/>
                        </a:ext>
                      </a:extLst>
                    </pic:cNvPr>
                    <pic:cNvPicPr preferRelativeResize="0"/>
                  </pic:nvPicPr>
                  <pic:blipFill>
                    <a:blip r:embed="rId50" cstate="email">
                      <a:extLst>
                        <a:ext uri="{28A0092B-C50C-407E-A947-70E740481C1C}">
                          <a14:useLocalDpi xmlns:a14="http://schemas.microsoft.com/office/drawing/2010/main"/>
                        </a:ext>
                      </a:extLst>
                    </a:blip>
                    <a:srcRect/>
                    <a:stretch>
                      <a:fillRect/>
                    </a:stretch>
                  </pic:blipFill>
                  <pic:spPr>
                    <a:xfrm>
                      <a:off x="0" y="0"/>
                      <a:ext cx="1831340" cy="3242945"/>
                    </a:xfrm>
                    <a:prstGeom prst="rect">
                      <a:avLst/>
                    </a:prstGeom>
                    <a:ln/>
                  </pic:spPr>
                </pic:pic>
              </a:graphicData>
            </a:graphic>
          </wp:inline>
        </w:drawing>
      </w:r>
    </w:p>
    <w:p w14:paraId="78F61CC6" w14:textId="77777777" w:rsidR="00963759" w:rsidRDefault="00963759" w:rsidP="00963759">
      <w:pPr>
        <w:spacing w:line="276" w:lineRule="auto"/>
        <w:ind w:left="0" w:hanging="2"/>
        <w:jc w:val="both"/>
        <w:rPr>
          <w:rFonts w:ascii="Verdana" w:eastAsia="Verdana" w:hAnsi="Verdana" w:cs="Verdana"/>
          <w:sz w:val="18"/>
          <w:szCs w:val="18"/>
        </w:rPr>
      </w:pPr>
      <w:r>
        <w:rPr>
          <w:rFonts w:ascii="Verdana" w:eastAsia="Verdana" w:hAnsi="Verdana" w:cs="Verdana"/>
          <w:color w:val="1F4E79"/>
          <w:sz w:val="18"/>
          <w:szCs w:val="18"/>
        </w:rPr>
        <w:t>Imagen 2. Vado de vehículos en aceras estrechas en la calle de las Infantas</w:t>
      </w:r>
    </w:p>
    <w:p w14:paraId="3B547E0B" w14:textId="47F01958" w:rsidR="00963759" w:rsidRPr="00963759" w:rsidRDefault="00963759" w:rsidP="00007C84">
      <w:pPr>
        <w:pStyle w:val="Prrafodelista"/>
        <w:numPr>
          <w:ilvl w:val="0"/>
          <w:numId w:val="56"/>
        </w:numPr>
        <w:spacing w:line="276" w:lineRule="auto"/>
        <w:ind w:left="426"/>
        <w:rPr>
          <w:rFonts w:ascii="Verdana" w:hAnsi="Verdana"/>
          <w:sz w:val="22"/>
          <w:szCs w:val="22"/>
        </w:rPr>
      </w:pPr>
      <w:r w:rsidRPr="00963759">
        <w:rPr>
          <w:rFonts w:ascii="Verdana" w:hAnsi="Verdana"/>
          <w:b/>
          <w:bCs/>
          <w:sz w:val="22"/>
          <w:szCs w:val="22"/>
        </w:rPr>
        <w:t>El pavimento</w:t>
      </w:r>
      <w:r w:rsidRPr="00963759">
        <w:rPr>
          <w:rFonts w:ascii="Verdana" w:hAnsi="Verdana"/>
          <w:sz w:val="22"/>
          <w:szCs w:val="22"/>
        </w:rPr>
        <w:t xml:space="preserve"> utilizado también responde al criterio de prioridad del itinerario peatonal. No es necesario emplear pavimentos diferenciados ni bandas de aproximación o detección tacto-visuales. Estos podrían confundir el vado de vehículos con un paso de peatones.</w:t>
      </w:r>
    </w:p>
    <w:p w14:paraId="33743B32" w14:textId="77777777" w:rsidR="00963759" w:rsidRPr="00963759" w:rsidRDefault="00963759" w:rsidP="00007C84">
      <w:pPr>
        <w:spacing w:line="276" w:lineRule="auto"/>
        <w:ind w:left="426" w:firstLine="0"/>
        <w:rPr>
          <w:rFonts w:ascii="Verdana" w:hAnsi="Verdana"/>
          <w:bCs/>
          <w:sz w:val="22"/>
          <w:szCs w:val="22"/>
        </w:rPr>
      </w:pPr>
      <w:r w:rsidRPr="00963759">
        <w:rPr>
          <w:rFonts w:ascii="Verdana" w:hAnsi="Verdana"/>
          <w:bCs/>
          <w:sz w:val="22"/>
          <w:szCs w:val="22"/>
        </w:rPr>
        <w:t xml:space="preserve">El pavimento deberá tener un </w:t>
      </w:r>
      <w:r w:rsidRPr="00963759">
        <w:rPr>
          <w:rFonts w:ascii="Verdana" w:hAnsi="Verdana"/>
          <w:b/>
          <w:sz w:val="22"/>
          <w:szCs w:val="22"/>
        </w:rPr>
        <w:t>aspecto semejante al del resto de la acera</w:t>
      </w:r>
      <w:r w:rsidRPr="00963759">
        <w:rPr>
          <w:rFonts w:ascii="Verdana" w:hAnsi="Verdana"/>
          <w:bCs/>
          <w:sz w:val="22"/>
          <w:szCs w:val="22"/>
        </w:rPr>
        <w:t>. Así se refuerza la idea de vado como espacio peatonal, con preferencia de paso del peatón sobre el vehículo.</w:t>
      </w:r>
    </w:p>
    <w:p w14:paraId="0D0FC6C8" w14:textId="77777777" w:rsidR="00963759" w:rsidRPr="00963759" w:rsidRDefault="00963759" w:rsidP="00007C84">
      <w:pPr>
        <w:spacing w:line="276" w:lineRule="auto"/>
        <w:ind w:left="426" w:firstLine="0"/>
        <w:rPr>
          <w:rFonts w:ascii="Verdana" w:hAnsi="Verdana"/>
          <w:bCs/>
          <w:sz w:val="22"/>
          <w:szCs w:val="22"/>
        </w:rPr>
      </w:pPr>
      <w:r w:rsidRPr="00963759">
        <w:rPr>
          <w:rFonts w:ascii="Verdana" w:hAnsi="Verdana"/>
          <w:bCs/>
          <w:sz w:val="22"/>
          <w:szCs w:val="22"/>
        </w:rPr>
        <w:t xml:space="preserve">Al mismo tiempo, el pavimento del paso de carruajes debe considerar las solicitaciones mecánicas de paso de vehículos para que no haya problemas de deterioro prematuro. </w:t>
      </w:r>
    </w:p>
    <w:p w14:paraId="4FF09921" w14:textId="77777777" w:rsidR="00007C84" w:rsidRDefault="00007C84" w:rsidP="00963759">
      <w:pPr>
        <w:spacing w:line="276" w:lineRule="auto"/>
        <w:ind w:left="709" w:firstLine="0"/>
        <w:rPr>
          <w:rFonts w:ascii="Verdana" w:eastAsia="Verdana" w:hAnsi="Verdana" w:cs="Verdana"/>
          <w:bCs/>
          <w:sz w:val="22"/>
          <w:szCs w:val="22"/>
        </w:rPr>
      </w:pPr>
    </w:p>
    <w:p w14:paraId="3149A36D" w14:textId="05274E39" w:rsidR="00963759" w:rsidRPr="00963759" w:rsidRDefault="00963759" w:rsidP="00C81788">
      <w:pPr>
        <w:spacing w:line="276" w:lineRule="auto"/>
        <w:ind w:left="567" w:firstLine="0"/>
        <w:rPr>
          <w:rFonts w:ascii="Verdana" w:eastAsia="Verdana" w:hAnsi="Verdana" w:cs="Verdana"/>
          <w:bCs/>
          <w:sz w:val="22"/>
          <w:szCs w:val="22"/>
        </w:rPr>
      </w:pPr>
      <w:r w:rsidRPr="00963759">
        <w:rPr>
          <w:rFonts w:ascii="Verdana" w:eastAsia="Verdana" w:hAnsi="Verdana" w:cs="Verdana"/>
          <w:bCs/>
          <w:sz w:val="22"/>
          <w:szCs w:val="22"/>
        </w:rPr>
        <w:lastRenderedPageBreak/>
        <w:t>Para atender ambos requerimientos:</w:t>
      </w:r>
    </w:p>
    <w:p w14:paraId="710F4BFC" w14:textId="1F57E590" w:rsidR="00963759" w:rsidRPr="00963759" w:rsidRDefault="00007C84">
      <w:pPr>
        <w:pStyle w:val="Prrafodelista"/>
        <w:numPr>
          <w:ilvl w:val="0"/>
          <w:numId w:val="58"/>
        </w:numPr>
        <w:spacing w:line="276" w:lineRule="auto"/>
        <w:rPr>
          <w:rFonts w:ascii="Verdana" w:eastAsia="Verdana" w:hAnsi="Verdana" w:cs="Verdana"/>
          <w:sz w:val="22"/>
          <w:szCs w:val="22"/>
        </w:rPr>
      </w:pPr>
      <w:r w:rsidRPr="00963759">
        <w:rPr>
          <w:rFonts w:ascii="Verdana" w:eastAsia="Verdana" w:hAnsi="Verdana" w:cs="Verdana"/>
          <w:sz w:val="22"/>
          <w:szCs w:val="22"/>
        </w:rPr>
        <w:t>Se refuerza el espesor de la base de hormigón en la zona del paso y</w:t>
      </w:r>
    </w:p>
    <w:p w14:paraId="72E2F602" w14:textId="6A33B86C" w:rsidR="00963759" w:rsidRDefault="00007C84">
      <w:pPr>
        <w:pStyle w:val="Prrafodelista"/>
        <w:numPr>
          <w:ilvl w:val="0"/>
          <w:numId w:val="58"/>
        </w:numPr>
        <w:spacing w:line="276" w:lineRule="auto"/>
        <w:rPr>
          <w:rFonts w:ascii="Verdana" w:eastAsia="Verdana" w:hAnsi="Verdana" w:cs="Verdana"/>
          <w:sz w:val="22"/>
          <w:szCs w:val="22"/>
        </w:rPr>
      </w:pPr>
      <w:r w:rsidRPr="00963759">
        <w:rPr>
          <w:rFonts w:ascii="Verdana" w:eastAsia="Verdana" w:hAnsi="Verdana" w:cs="Verdana"/>
          <w:sz w:val="22"/>
          <w:szCs w:val="22"/>
        </w:rPr>
        <w:t>Se utiliza un pavimento de resistencia adecuada y con un aspec</w:t>
      </w:r>
      <w:r w:rsidR="00963759" w:rsidRPr="00963759">
        <w:rPr>
          <w:rFonts w:ascii="Verdana" w:eastAsia="Verdana" w:hAnsi="Verdana" w:cs="Verdana"/>
          <w:sz w:val="22"/>
          <w:szCs w:val="22"/>
        </w:rPr>
        <w:t>to lo más similar posible al del resto de la acera.</w:t>
      </w:r>
    </w:p>
    <w:p w14:paraId="5C36BC39" w14:textId="5D342EBD" w:rsidR="00963759" w:rsidRPr="00963759" w:rsidRDefault="00963759" w:rsidP="00963759">
      <w:pPr>
        <w:spacing w:line="276" w:lineRule="auto"/>
        <w:ind w:left="0" w:firstLine="0"/>
        <w:rPr>
          <w:rFonts w:ascii="Verdana" w:eastAsia="Verdana" w:hAnsi="Verdana" w:cs="Verdana"/>
          <w:sz w:val="22"/>
          <w:szCs w:val="22"/>
        </w:rPr>
      </w:pPr>
      <w:r>
        <w:rPr>
          <w:noProof/>
        </w:rPr>
        <w:drawing>
          <wp:anchor distT="0" distB="0" distL="114300" distR="114300" simplePos="0" relativeHeight="251709440" behindDoc="0" locked="0" layoutInCell="1" hidden="0" allowOverlap="1" wp14:anchorId="2832E787" wp14:editId="6AEBFB0E">
            <wp:simplePos x="0" y="0"/>
            <wp:positionH relativeFrom="column">
              <wp:posOffset>3038475</wp:posOffset>
            </wp:positionH>
            <wp:positionV relativeFrom="paragraph">
              <wp:posOffset>267970</wp:posOffset>
            </wp:positionV>
            <wp:extent cx="2895600" cy="2159000"/>
            <wp:effectExtent l="0" t="0" r="0" b="0"/>
            <wp:wrapSquare wrapText="bothSides" distT="0" distB="0" distL="114300" distR="114300"/>
            <wp:docPr id="1035" name="image2.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35" name="image2.jpg">
                      <a:extLst>
                        <a:ext uri="{C183D7F6-B498-43B3-948B-1728B52AA6E4}">
                          <adec:decorative xmlns:adec="http://schemas.microsoft.com/office/drawing/2017/decorative" val="1"/>
                        </a:ext>
                      </a:extLst>
                    </pic:cNvPr>
                    <pic:cNvPicPr preferRelativeResize="0"/>
                  </pic:nvPicPr>
                  <pic:blipFill>
                    <a:blip r:embed="rId51" cstate="email">
                      <a:extLst>
                        <a:ext uri="{28A0092B-C50C-407E-A947-70E740481C1C}">
                          <a14:useLocalDpi xmlns:a14="http://schemas.microsoft.com/office/drawing/2010/main"/>
                        </a:ext>
                      </a:extLst>
                    </a:blip>
                    <a:srcRect/>
                    <a:stretch>
                      <a:fillRect/>
                    </a:stretch>
                  </pic:blipFill>
                  <pic:spPr>
                    <a:xfrm>
                      <a:off x="0" y="0"/>
                      <a:ext cx="2895600" cy="2159000"/>
                    </a:xfrm>
                    <a:prstGeom prst="rect">
                      <a:avLst/>
                    </a:prstGeom>
                    <a:ln/>
                  </pic:spPr>
                </pic:pic>
              </a:graphicData>
            </a:graphic>
          </wp:anchor>
        </w:drawing>
      </w:r>
    </w:p>
    <w:p w14:paraId="56FE0BE9" w14:textId="4E453E37" w:rsidR="00963759" w:rsidRDefault="00963759" w:rsidP="00353552">
      <w:pPr>
        <w:spacing w:line="276" w:lineRule="auto"/>
        <w:ind w:left="0" w:firstLine="0"/>
        <w:rPr>
          <w:sz w:val="22"/>
          <w:szCs w:val="22"/>
        </w:rPr>
      </w:pPr>
      <w:r>
        <w:rPr>
          <w:noProof/>
        </w:rPr>
        <w:drawing>
          <wp:inline distT="0" distB="0" distL="0" distR="0" wp14:anchorId="265332FB" wp14:editId="4CC98B25">
            <wp:extent cx="2882900" cy="2159000"/>
            <wp:effectExtent l="0" t="0" r="0" b="0"/>
            <wp:docPr id="1034" name="image3.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34" name="image3.jpg">
                      <a:extLst>
                        <a:ext uri="{C183D7F6-B498-43B3-948B-1728B52AA6E4}">
                          <adec:decorative xmlns:adec="http://schemas.microsoft.com/office/drawing/2017/decorative" val="1"/>
                        </a:ext>
                      </a:extLst>
                    </pic:cNvPr>
                    <pic:cNvPicPr preferRelativeResize="0"/>
                  </pic:nvPicPr>
                  <pic:blipFill>
                    <a:blip r:embed="rId52" cstate="email">
                      <a:extLst>
                        <a:ext uri="{28A0092B-C50C-407E-A947-70E740481C1C}">
                          <a14:useLocalDpi xmlns:a14="http://schemas.microsoft.com/office/drawing/2010/main"/>
                        </a:ext>
                      </a:extLst>
                    </a:blip>
                    <a:srcRect/>
                    <a:stretch>
                      <a:fillRect/>
                    </a:stretch>
                  </pic:blipFill>
                  <pic:spPr>
                    <a:xfrm>
                      <a:off x="0" y="0"/>
                      <a:ext cx="2882900" cy="2159000"/>
                    </a:xfrm>
                    <a:prstGeom prst="rect">
                      <a:avLst/>
                    </a:prstGeom>
                    <a:ln/>
                  </pic:spPr>
                </pic:pic>
              </a:graphicData>
            </a:graphic>
          </wp:inline>
        </w:drawing>
      </w:r>
    </w:p>
    <w:p w14:paraId="232CFD76" w14:textId="2EE919D5" w:rsidR="00963759" w:rsidRDefault="00963759" w:rsidP="00353552">
      <w:pPr>
        <w:spacing w:line="276" w:lineRule="auto"/>
        <w:ind w:left="0" w:firstLine="0"/>
        <w:rPr>
          <w:rFonts w:ascii="Verdana" w:eastAsia="Verdana" w:hAnsi="Verdana" w:cs="Verdana"/>
          <w:color w:val="1F4E79"/>
          <w:sz w:val="18"/>
          <w:szCs w:val="18"/>
        </w:rPr>
      </w:pPr>
      <w:r>
        <w:rPr>
          <w:rFonts w:ascii="Verdana" w:eastAsia="Verdana" w:hAnsi="Verdana" w:cs="Verdana"/>
          <w:color w:val="1F4E79"/>
          <w:sz w:val="18"/>
          <w:szCs w:val="18"/>
        </w:rPr>
        <w:t>Imágenes 3 y 4. Vados de vehículos con pavimentos de aspecto peatonal</w:t>
      </w:r>
      <w:r w:rsidR="006B0E45">
        <w:rPr>
          <w:rFonts w:ascii="Verdana" w:eastAsia="Verdana" w:hAnsi="Verdana" w:cs="Verdana"/>
          <w:color w:val="1F4E79"/>
          <w:sz w:val="18"/>
          <w:szCs w:val="18"/>
        </w:rPr>
        <w:t>.</w:t>
      </w:r>
      <w:r>
        <w:rPr>
          <w:rFonts w:ascii="Verdana" w:eastAsia="Verdana" w:hAnsi="Verdana" w:cs="Verdana"/>
          <w:color w:val="1F4E79"/>
          <w:sz w:val="18"/>
          <w:szCs w:val="18"/>
        </w:rPr>
        <w:t xml:space="preserve"> En la imagen 4 se aprecian elementos prefabricados para interrumpir la banda de estacionamiento</w:t>
      </w:r>
    </w:p>
    <w:p w14:paraId="79F43A0B" w14:textId="77777777" w:rsidR="00963759" w:rsidRDefault="00963759" w:rsidP="00353552">
      <w:pPr>
        <w:spacing w:line="276" w:lineRule="auto"/>
        <w:ind w:left="0" w:firstLine="0"/>
        <w:rPr>
          <w:sz w:val="22"/>
          <w:szCs w:val="22"/>
        </w:rPr>
      </w:pPr>
    </w:p>
    <w:p w14:paraId="65032F82" w14:textId="77777777" w:rsidR="00963759" w:rsidRPr="00963759" w:rsidRDefault="00963759" w:rsidP="00007C84">
      <w:pPr>
        <w:spacing w:line="276" w:lineRule="auto"/>
        <w:ind w:left="567" w:hanging="2"/>
        <w:rPr>
          <w:rFonts w:ascii="Verdana" w:eastAsia="Verdana" w:hAnsi="Verdana" w:cs="Verdana"/>
          <w:sz w:val="22"/>
          <w:szCs w:val="22"/>
        </w:rPr>
      </w:pPr>
      <w:r w:rsidRPr="00963759">
        <w:rPr>
          <w:rFonts w:ascii="Verdana" w:eastAsia="Verdana" w:hAnsi="Verdana" w:cs="Verdana"/>
          <w:sz w:val="22"/>
          <w:szCs w:val="22"/>
        </w:rPr>
        <w:t>Cuando puede haber situaciones de peligro, se recomienda señalizar la zona afectada por el paso de vehículos mediante un</w:t>
      </w:r>
      <w:r w:rsidRPr="00963759">
        <w:rPr>
          <w:rFonts w:ascii="Verdana" w:eastAsia="Verdana" w:hAnsi="Verdana" w:cs="Verdana"/>
          <w:b/>
          <w:sz w:val="22"/>
          <w:szCs w:val="22"/>
        </w:rPr>
        <w:t xml:space="preserve"> pavimento de contraste cromático.</w:t>
      </w:r>
      <w:r w:rsidRPr="00963759">
        <w:rPr>
          <w:rFonts w:ascii="Verdana" w:eastAsia="Verdana" w:hAnsi="Verdana" w:cs="Verdana"/>
          <w:sz w:val="22"/>
          <w:szCs w:val="22"/>
        </w:rPr>
        <w:t xml:space="preserve"> </w:t>
      </w:r>
    </w:p>
    <w:p w14:paraId="4642733B" w14:textId="77777777" w:rsidR="00963759" w:rsidRPr="00963759" w:rsidRDefault="00963759" w:rsidP="00007C84">
      <w:pPr>
        <w:spacing w:line="276" w:lineRule="auto"/>
        <w:ind w:left="567" w:hanging="2"/>
        <w:rPr>
          <w:rFonts w:ascii="Verdana" w:eastAsia="Verdana" w:hAnsi="Verdana" w:cs="Verdana"/>
          <w:sz w:val="22"/>
          <w:szCs w:val="22"/>
        </w:rPr>
      </w:pPr>
      <w:r w:rsidRPr="00963759">
        <w:rPr>
          <w:rFonts w:ascii="Verdana" w:eastAsia="Verdana" w:hAnsi="Verdana" w:cs="Verdana"/>
          <w:sz w:val="22"/>
          <w:szCs w:val="22"/>
        </w:rPr>
        <w:t xml:space="preserve">En todos los casos se analizará la </w:t>
      </w:r>
      <w:r w:rsidRPr="00963759">
        <w:rPr>
          <w:rFonts w:ascii="Verdana" w:eastAsia="Verdana" w:hAnsi="Verdana" w:cs="Verdana"/>
          <w:b/>
          <w:sz w:val="22"/>
          <w:szCs w:val="22"/>
        </w:rPr>
        <w:t>relación entre el aforo previsto de peatones y el de vehículos</w:t>
      </w:r>
      <w:r w:rsidRPr="00963759">
        <w:rPr>
          <w:rFonts w:ascii="Verdana" w:eastAsia="Verdana" w:hAnsi="Verdana" w:cs="Verdana"/>
          <w:sz w:val="22"/>
          <w:szCs w:val="22"/>
        </w:rPr>
        <w:t xml:space="preserve">. Si la afluencia de vehículos es intensa, el vado deberá tener el aspecto de una calzada para garantizar la seguridad. El cruce de la misma se diseñará como si fuese un paso de peatones. </w:t>
      </w:r>
    </w:p>
    <w:p w14:paraId="7E4B7293" w14:textId="4F08BB9F" w:rsidR="00963759" w:rsidRPr="00963759" w:rsidRDefault="00963759" w:rsidP="00007C84">
      <w:pPr>
        <w:spacing w:line="276" w:lineRule="auto"/>
        <w:ind w:left="567" w:hanging="2"/>
        <w:rPr>
          <w:rFonts w:ascii="Verdana" w:eastAsia="Verdana" w:hAnsi="Verdana" w:cs="Verdana"/>
          <w:sz w:val="22"/>
          <w:szCs w:val="22"/>
        </w:rPr>
      </w:pPr>
      <w:r w:rsidRPr="00963759">
        <w:rPr>
          <w:rFonts w:ascii="Verdana" w:eastAsia="Verdana" w:hAnsi="Verdana" w:cs="Verdana"/>
          <w:sz w:val="22"/>
          <w:szCs w:val="22"/>
        </w:rPr>
        <w:t>Se consideran de baja intensidad los vados de uso residencial para garajes de menos de 6.000m2. Se estima que el vado tiene un uso intenso cuando da servicio a garajes residenciales de más de 6.000m2 o de uso terciario (oficinas, comercial, deporti</w:t>
      </w:r>
      <w:r>
        <w:rPr>
          <w:rFonts w:ascii="Verdana" w:eastAsia="Verdana" w:hAnsi="Verdana" w:cs="Verdana"/>
          <w:sz w:val="22"/>
          <w:szCs w:val="22"/>
        </w:rPr>
        <w:t>vo etc.</w:t>
      </w:r>
      <w:r w:rsidRPr="00963759">
        <w:rPr>
          <w:rFonts w:ascii="Verdana" w:eastAsia="Verdana" w:hAnsi="Verdana" w:cs="Verdana"/>
          <w:sz w:val="22"/>
          <w:szCs w:val="22"/>
        </w:rPr>
        <w:t>).</w:t>
      </w:r>
    </w:p>
    <w:p w14:paraId="6E08D1E0" w14:textId="77777777" w:rsidR="00963759" w:rsidRPr="008505D3" w:rsidRDefault="00963759" w:rsidP="00963759">
      <w:pPr>
        <w:pStyle w:val="Prrafodelista"/>
        <w:numPr>
          <w:ilvl w:val="0"/>
          <w:numId w:val="3"/>
        </w:numPr>
        <w:spacing w:before="360" w:after="0"/>
        <w:ind w:left="567" w:hanging="567"/>
        <w:contextualSpacing w:val="0"/>
        <w:rPr>
          <w:rFonts w:ascii="Verdana" w:hAnsi="Verdana"/>
          <w:b/>
          <w:bCs/>
          <w:color w:val="0070C0"/>
          <w:sz w:val="22"/>
          <w:lang w:val="es-ES_tradnl"/>
        </w:rPr>
      </w:pPr>
      <w:r w:rsidRPr="008505D3">
        <w:rPr>
          <w:rFonts w:ascii="Verdana" w:hAnsi="Verdana"/>
          <w:b/>
          <w:bCs/>
          <w:color w:val="0070C0"/>
          <w:sz w:val="22"/>
          <w:lang w:val="es-ES_tradnl"/>
        </w:rPr>
        <w:t>Recomendaciones de buenas prácticas</w:t>
      </w:r>
    </w:p>
    <w:p w14:paraId="70EB19D1" w14:textId="709EC1AD" w:rsidR="004A1E44" w:rsidRPr="004A1E44" w:rsidRDefault="00963759" w:rsidP="00C81788">
      <w:pPr>
        <w:pStyle w:val="Citadestacada"/>
      </w:pPr>
      <w:r w:rsidRPr="00963759">
        <w:t>La intensidad de uso o el tamaño de un vado de vehículos puede aconsejar tratarlo como calzada + paso de peatones.</w:t>
      </w:r>
    </w:p>
    <w:p w14:paraId="509055A7" w14:textId="2A15C661" w:rsidR="001916CE" w:rsidRDefault="001916CE" w:rsidP="00C93388">
      <w:pPr>
        <w:pStyle w:val="Prrafodelista"/>
        <w:numPr>
          <w:ilvl w:val="0"/>
          <w:numId w:val="59"/>
        </w:numPr>
        <w:spacing w:line="276" w:lineRule="auto"/>
        <w:ind w:left="426"/>
        <w:rPr>
          <w:rFonts w:ascii="Verdana" w:eastAsia="Verdana" w:hAnsi="Verdana" w:cs="Verdana"/>
          <w:sz w:val="22"/>
          <w:szCs w:val="22"/>
        </w:rPr>
      </w:pPr>
      <w:r w:rsidRPr="001916CE">
        <w:rPr>
          <w:rFonts w:ascii="Verdana" w:eastAsia="Verdana" w:hAnsi="Verdana" w:cs="Verdana"/>
          <w:sz w:val="22"/>
          <w:szCs w:val="22"/>
        </w:rPr>
        <w:t xml:space="preserve">En ocasiones, las </w:t>
      </w:r>
      <w:r w:rsidRPr="001916CE">
        <w:rPr>
          <w:rFonts w:ascii="Verdana" w:eastAsia="Verdana" w:hAnsi="Verdana" w:cs="Verdana"/>
          <w:b/>
          <w:sz w:val="22"/>
          <w:szCs w:val="22"/>
        </w:rPr>
        <w:t>pendientes longitudinales</w:t>
      </w:r>
      <w:r w:rsidRPr="001916CE">
        <w:rPr>
          <w:rFonts w:ascii="Verdana" w:eastAsia="Verdana" w:hAnsi="Verdana" w:cs="Verdana"/>
          <w:sz w:val="22"/>
          <w:szCs w:val="22"/>
        </w:rPr>
        <w:t xml:space="preserve"> en la acera donde debe construirse un vado son elevadas. Esto, en combinación con una plataforma horizontal de acceso a la finca, puede producir una geometría complicada. Ante esta situación hay que procurar que el usuario menos perjudicado sea el peatón.</w:t>
      </w:r>
    </w:p>
    <w:p w14:paraId="20682FD0" w14:textId="2F4A05A0" w:rsidR="001916CE" w:rsidRDefault="001916CE" w:rsidP="001916CE">
      <w:pPr>
        <w:spacing w:line="276" w:lineRule="auto"/>
        <w:ind w:left="0" w:firstLine="0"/>
        <w:rPr>
          <w:rFonts w:ascii="Verdana" w:eastAsia="Verdana" w:hAnsi="Verdana" w:cs="Verdana"/>
          <w:sz w:val="22"/>
          <w:szCs w:val="22"/>
        </w:rPr>
      </w:pPr>
    </w:p>
    <w:p w14:paraId="45C68E7C" w14:textId="1484DE70" w:rsidR="001916CE" w:rsidRPr="001916CE" w:rsidRDefault="001916CE" w:rsidP="001916CE">
      <w:pPr>
        <w:spacing w:line="276" w:lineRule="auto"/>
        <w:ind w:left="0" w:firstLine="0"/>
        <w:rPr>
          <w:rFonts w:ascii="Verdana" w:eastAsia="Verdana" w:hAnsi="Verdana" w:cs="Verdana"/>
          <w:sz w:val="22"/>
          <w:szCs w:val="22"/>
        </w:rPr>
      </w:pPr>
      <w:r>
        <w:rPr>
          <w:noProof/>
        </w:rPr>
        <w:drawing>
          <wp:anchor distT="0" distB="0" distL="114300" distR="114300" simplePos="0" relativeHeight="251711488" behindDoc="0" locked="0" layoutInCell="1" hidden="0" allowOverlap="1" wp14:anchorId="0787F18A" wp14:editId="1DE9B052">
            <wp:simplePos x="0" y="0"/>
            <wp:positionH relativeFrom="margin">
              <wp:posOffset>3054539</wp:posOffset>
            </wp:positionH>
            <wp:positionV relativeFrom="paragraph">
              <wp:posOffset>1041</wp:posOffset>
            </wp:positionV>
            <wp:extent cx="2882900" cy="2159000"/>
            <wp:effectExtent l="0" t="0" r="0" b="0"/>
            <wp:wrapSquare wrapText="bothSides" distT="0" distB="0" distL="114300" distR="114300"/>
            <wp:docPr id="1037" name="image4.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37" name="image4.png">
                      <a:extLst>
                        <a:ext uri="{C183D7F6-B498-43B3-948B-1728B52AA6E4}">
                          <adec:decorative xmlns:adec="http://schemas.microsoft.com/office/drawing/2017/decorative" val="1"/>
                        </a:ext>
                      </a:extLst>
                    </pic:cNvPr>
                    <pic:cNvPicPr preferRelativeResize="0"/>
                  </pic:nvPicPr>
                  <pic:blipFill>
                    <a:blip r:embed="rId53" cstate="email">
                      <a:extLst>
                        <a:ext uri="{28A0092B-C50C-407E-A947-70E740481C1C}">
                          <a14:useLocalDpi xmlns:a14="http://schemas.microsoft.com/office/drawing/2010/main"/>
                        </a:ext>
                      </a:extLst>
                    </a:blip>
                    <a:srcRect/>
                    <a:stretch>
                      <a:fillRect/>
                    </a:stretch>
                  </pic:blipFill>
                  <pic:spPr>
                    <a:xfrm>
                      <a:off x="0" y="0"/>
                      <a:ext cx="2882900" cy="2159000"/>
                    </a:xfrm>
                    <a:prstGeom prst="rect">
                      <a:avLst/>
                    </a:prstGeom>
                    <a:ln/>
                  </pic:spPr>
                </pic:pic>
              </a:graphicData>
            </a:graphic>
          </wp:anchor>
        </w:drawing>
      </w:r>
      <w:r>
        <w:rPr>
          <w:rFonts w:ascii="Verdana" w:eastAsia="Verdana" w:hAnsi="Verdana" w:cs="Verdana"/>
          <w:noProof/>
          <w:sz w:val="18"/>
          <w:szCs w:val="18"/>
        </w:rPr>
        <w:drawing>
          <wp:inline distT="0" distB="0" distL="114300" distR="114300" wp14:anchorId="735B569B" wp14:editId="7A0B4883">
            <wp:extent cx="2884170" cy="2160270"/>
            <wp:effectExtent l="0" t="0" r="0" b="0"/>
            <wp:docPr id="24" name="image15.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4" name="image15.jpg">
                      <a:extLst>
                        <a:ext uri="{C183D7F6-B498-43B3-948B-1728B52AA6E4}">
                          <adec:decorative xmlns:adec="http://schemas.microsoft.com/office/drawing/2017/decorative" val="1"/>
                        </a:ext>
                      </a:extLst>
                    </pic:cNvPr>
                    <pic:cNvPicPr preferRelativeResize="0"/>
                  </pic:nvPicPr>
                  <pic:blipFill>
                    <a:blip r:embed="rId54" cstate="email">
                      <a:extLst>
                        <a:ext uri="{28A0092B-C50C-407E-A947-70E740481C1C}">
                          <a14:useLocalDpi xmlns:a14="http://schemas.microsoft.com/office/drawing/2010/main"/>
                        </a:ext>
                      </a:extLst>
                    </a:blip>
                    <a:srcRect/>
                    <a:stretch>
                      <a:fillRect/>
                    </a:stretch>
                  </pic:blipFill>
                  <pic:spPr>
                    <a:xfrm>
                      <a:off x="0" y="0"/>
                      <a:ext cx="2884170" cy="2160270"/>
                    </a:xfrm>
                    <a:prstGeom prst="rect">
                      <a:avLst/>
                    </a:prstGeom>
                    <a:ln/>
                  </pic:spPr>
                </pic:pic>
              </a:graphicData>
            </a:graphic>
          </wp:inline>
        </w:drawing>
      </w:r>
    </w:p>
    <w:p w14:paraId="07C0F41A" w14:textId="77777777" w:rsidR="001916CE" w:rsidRDefault="001916CE" w:rsidP="001916CE">
      <w:pPr>
        <w:spacing w:line="276" w:lineRule="auto"/>
        <w:ind w:left="0" w:hanging="2"/>
        <w:jc w:val="both"/>
        <w:rPr>
          <w:rFonts w:ascii="Verdana" w:eastAsia="Verdana" w:hAnsi="Verdana" w:cs="Verdana"/>
          <w:sz w:val="18"/>
          <w:szCs w:val="18"/>
        </w:rPr>
      </w:pPr>
      <w:r>
        <w:rPr>
          <w:rFonts w:ascii="Verdana" w:eastAsia="Verdana" w:hAnsi="Verdana" w:cs="Verdana"/>
          <w:color w:val="1F4E79"/>
          <w:sz w:val="18"/>
          <w:szCs w:val="18"/>
        </w:rPr>
        <w:t>Imágenes 5 y 6. Vados de vehículos con geometrías “imposibles”</w:t>
      </w:r>
    </w:p>
    <w:p w14:paraId="14AA6F39" w14:textId="7FD5E74D" w:rsidR="001916CE" w:rsidRPr="001916CE" w:rsidRDefault="001916CE" w:rsidP="00C93388">
      <w:pPr>
        <w:spacing w:after="0" w:line="276" w:lineRule="auto"/>
        <w:ind w:left="426" w:hanging="2"/>
        <w:rPr>
          <w:rFonts w:ascii="Verdana" w:eastAsia="Verdana" w:hAnsi="Verdana" w:cs="Verdana"/>
          <w:sz w:val="22"/>
          <w:szCs w:val="22"/>
        </w:rPr>
      </w:pPr>
      <w:r w:rsidRPr="001916CE">
        <w:rPr>
          <w:rFonts w:ascii="Verdana" w:eastAsia="Verdana" w:hAnsi="Verdana" w:cs="Verdana"/>
          <w:sz w:val="22"/>
          <w:szCs w:val="22"/>
        </w:rPr>
        <w:t>Una situación singular que puede producirse es que la rasante de acceso al edificio se encuentre por debajo de la calzada. En estos casos hay que controlar dos aspectos (ambos sin resolver en la imagen 6):</w:t>
      </w:r>
    </w:p>
    <w:p w14:paraId="6979AC01" w14:textId="77777777" w:rsidR="001916CE" w:rsidRPr="00C03AF9" w:rsidRDefault="001916CE" w:rsidP="00C93388">
      <w:pPr>
        <w:pStyle w:val="Prrafodelista"/>
        <w:numPr>
          <w:ilvl w:val="0"/>
          <w:numId w:val="63"/>
        </w:numPr>
        <w:spacing w:line="276" w:lineRule="auto"/>
        <w:ind w:left="1349" w:hanging="357"/>
        <w:contextualSpacing w:val="0"/>
        <w:rPr>
          <w:rFonts w:ascii="Verdana" w:hAnsi="Verdana"/>
          <w:sz w:val="22"/>
          <w:szCs w:val="22"/>
        </w:rPr>
      </w:pPr>
      <w:r w:rsidRPr="00C03AF9">
        <w:rPr>
          <w:rFonts w:ascii="Verdana" w:hAnsi="Verdana"/>
          <w:sz w:val="22"/>
          <w:szCs w:val="22"/>
        </w:rPr>
        <w:t xml:space="preserve">Las </w:t>
      </w:r>
      <w:r w:rsidRPr="00C03AF9">
        <w:rPr>
          <w:rFonts w:ascii="Verdana" w:hAnsi="Verdana"/>
          <w:b/>
          <w:sz w:val="22"/>
          <w:szCs w:val="22"/>
        </w:rPr>
        <w:t>pendientes del itinerario peatonal</w:t>
      </w:r>
      <w:r w:rsidRPr="00C03AF9">
        <w:rPr>
          <w:rFonts w:ascii="Verdana" w:hAnsi="Verdana"/>
          <w:sz w:val="22"/>
          <w:szCs w:val="22"/>
        </w:rPr>
        <w:t xml:space="preserve"> en la formación del vado (tanto longitudinales como transversales), que no superarán, respectivamente, el 8% y 2%.</w:t>
      </w:r>
    </w:p>
    <w:p w14:paraId="7BC89B72" w14:textId="2DAC2BA6" w:rsidR="001916CE" w:rsidRPr="00C03AF9" w:rsidRDefault="001916CE" w:rsidP="00C93388">
      <w:pPr>
        <w:pStyle w:val="Prrafodelista"/>
        <w:numPr>
          <w:ilvl w:val="0"/>
          <w:numId w:val="63"/>
        </w:numPr>
        <w:spacing w:line="276" w:lineRule="auto"/>
        <w:ind w:left="1349" w:hanging="357"/>
        <w:contextualSpacing w:val="0"/>
        <w:rPr>
          <w:rFonts w:ascii="Verdana" w:hAnsi="Verdana"/>
          <w:sz w:val="22"/>
          <w:szCs w:val="22"/>
        </w:rPr>
      </w:pPr>
      <w:r w:rsidRPr="00C03AF9">
        <w:rPr>
          <w:rFonts w:ascii="Verdana" w:hAnsi="Verdana"/>
          <w:sz w:val="22"/>
          <w:szCs w:val="22"/>
        </w:rPr>
        <w:t xml:space="preserve">El </w:t>
      </w:r>
      <w:r w:rsidRPr="00C03AF9">
        <w:rPr>
          <w:rFonts w:ascii="Verdana" w:hAnsi="Verdana"/>
          <w:b/>
          <w:sz w:val="22"/>
          <w:szCs w:val="22"/>
        </w:rPr>
        <w:t>drenaje de la zona.</w:t>
      </w:r>
      <w:r w:rsidRPr="00C03AF9">
        <w:rPr>
          <w:rFonts w:ascii="Verdana" w:hAnsi="Verdana"/>
          <w:sz w:val="22"/>
          <w:szCs w:val="22"/>
        </w:rPr>
        <w:t xml:space="preserve"> Existe riesgo de que las aguas drenadas de la calzada viertan hacia el vado y, con ello, hacia el edificio.</w:t>
      </w:r>
    </w:p>
    <w:p w14:paraId="4113381A" w14:textId="77777777" w:rsidR="001916CE" w:rsidRPr="001916CE" w:rsidRDefault="001916CE" w:rsidP="001916CE">
      <w:pPr>
        <w:suppressAutoHyphens/>
        <w:spacing w:before="0" w:after="0" w:line="276" w:lineRule="auto"/>
        <w:ind w:left="0" w:firstLine="0"/>
        <w:textDirection w:val="btLr"/>
        <w:textAlignment w:val="top"/>
        <w:outlineLvl w:val="0"/>
        <w:rPr>
          <w:rFonts w:ascii="Verdana" w:eastAsia="Verdana" w:hAnsi="Verdana" w:cs="Verdana"/>
          <w:sz w:val="22"/>
          <w:szCs w:val="22"/>
        </w:rPr>
      </w:pPr>
    </w:p>
    <w:p w14:paraId="68C7EDBD" w14:textId="7F8A9968" w:rsidR="001916CE" w:rsidRDefault="001916CE" w:rsidP="00D07513">
      <w:pPr>
        <w:pStyle w:val="Ttulo2"/>
      </w:pPr>
      <w:bookmarkStart w:id="19" w:name="_Toc116560164"/>
      <w:r>
        <w:t>DETALLES DE DISEÑO</w:t>
      </w:r>
      <w:bookmarkEnd w:id="19"/>
    </w:p>
    <w:p w14:paraId="621F6105" w14:textId="77777777" w:rsidR="001916CE" w:rsidRPr="001916CE" w:rsidRDefault="001916CE" w:rsidP="001916CE">
      <w:pPr>
        <w:spacing w:line="276" w:lineRule="auto"/>
        <w:ind w:left="0" w:hanging="2"/>
        <w:rPr>
          <w:rFonts w:ascii="Verdana" w:eastAsia="Verdana" w:hAnsi="Verdana" w:cs="Verdana"/>
          <w:sz w:val="22"/>
          <w:szCs w:val="22"/>
        </w:rPr>
      </w:pPr>
      <w:r w:rsidRPr="001916CE">
        <w:rPr>
          <w:rFonts w:ascii="Verdana" w:eastAsia="Verdana" w:hAnsi="Verdana" w:cs="Verdana"/>
          <w:sz w:val="22"/>
          <w:szCs w:val="22"/>
        </w:rPr>
        <w:t>En el diseño de un vado de vehículos hay que considerar distintos aspectos, entre los que destacan:</w:t>
      </w:r>
    </w:p>
    <w:p w14:paraId="68D9ED95" w14:textId="576EA640" w:rsidR="001916CE" w:rsidRPr="001916CE" w:rsidRDefault="001916CE">
      <w:pPr>
        <w:pStyle w:val="Prrafodelista"/>
        <w:numPr>
          <w:ilvl w:val="0"/>
          <w:numId w:val="60"/>
        </w:numPr>
        <w:rPr>
          <w:rFonts w:ascii="Verdana" w:hAnsi="Verdana"/>
          <w:sz w:val="22"/>
          <w:szCs w:val="22"/>
        </w:rPr>
      </w:pPr>
      <w:r w:rsidRPr="001916CE">
        <w:rPr>
          <w:rFonts w:ascii="Verdana" w:hAnsi="Verdana"/>
          <w:b/>
          <w:sz w:val="22"/>
          <w:szCs w:val="22"/>
        </w:rPr>
        <w:t>Tipología del vado</w:t>
      </w:r>
      <w:r w:rsidRPr="001916CE">
        <w:rPr>
          <w:rFonts w:ascii="Verdana" w:hAnsi="Verdana"/>
          <w:sz w:val="22"/>
          <w:szCs w:val="22"/>
        </w:rPr>
        <w:t>, según las indicaciones del apartado anterior.</w:t>
      </w:r>
    </w:p>
    <w:p w14:paraId="0B7C5522" w14:textId="391F9448" w:rsidR="001916CE" w:rsidRPr="00007C84" w:rsidRDefault="001916CE">
      <w:pPr>
        <w:pStyle w:val="Prrafodelista"/>
        <w:numPr>
          <w:ilvl w:val="0"/>
          <w:numId w:val="60"/>
        </w:numPr>
        <w:rPr>
          <w:rFonts w:ascii="Verdana" w:hAnsi="Verdana"/>
          <w:b/>
          <w:bCs/>
          <w:sz w:val="22"/>
          <w:szCs w:val="22"/>
        </w:rPr>
      </w:pPr>
      <w:r w:rsidRPr="00007C84">
        <w:rPr>
          <w:rFonts w:ascii="Verdana" w:hAnsi="Verdana"/>
          <w:b/>
          <w:bCs/>
          <w:sz w:val="22"/>
          <w:szCs w:val="22"/>
        </w:rPr>
        <w:t>Formación del vado de vehículos.</w:t>
      </w:r>
    </w:p>
    <w:p w14:paraId="3BDAB153" w14:textId="64AFCC76" w:rsidR="001916CE" w:rsidRPr="001916CE" w:rsidRDefault="001916CE">
      <w:pPr>
        <w:pStyle w:val="Prrafodelista"/>
        <w:numPr>
          <w:ilvl w:val="0"/>
          <w:numId w:val="60"/>
        </w:numPr>
        <w:rPr>
          <w:rFonts w:ascii="Verdana" w:hAnsi="Verdana"/>
          <w:sz w:val="22"/>
          <w:szCs w:val="22"/>
        </w:rPr>
      </w:pPr>
      <w:r w:rsidRPr="001916CE">
        <w:rPr>
          <w:rFonts w:ascii="Verdana" w:hAnsi="Verdana"/>
          <w:b/>
          <w:sz w:val="22"/>
          <w:szCs w:val="22"/>
        </w:rPr>
        <w:t>Disposición en el entorno urbano</w:t>
      </w:r>
      <w:r w:rsidRPr="001916CE">
        <w:rPr>
          <w:rFonts w:ascii="Verdana" w:hAnsi="Verdana"/>
          <w:sz w:val="22"/>
          <w:szCs w:val="22"/>
        </w:rPr>
        <w:t xml:space="preserve"> cercano y afectación sobre los itinerarios peatonales.</w:t>
      </w:r>
    </w:p>
    <w:p w14:paraId="032C2D29" w14:textId="3FFABC30" w:rsidR="001916CE" w:rsidRPr="001916CE" w:rsidRDefault="001916CE">
      <w:pPr>
        <w:pStyle w:val="Ttulo3"/>
        <w:numPr>
          <w:ilvl w:val="0"/>
          <w:numId w:val="61"/>
        </w:numPr>
        <w:ind w:left="426" w:hanging="426"/>
        <w:rPr>
          <w:lang w:val="es-ES"/>
        </w:rPr>
      </w:pPr>
      <w:bookmarkStart w:id="20" w:name="_Toc116560165"/>
      <w:r>
        <w:t>Tipología de vados</w:t>
      </w:r>
      <w:bookmarkEnd w:id="20"/>
    </w:p>
    <w:p w14:paraId="5599640B" w14:textId="1730FA3A" w:rsidR="001916CE" w:rsidRPr="001916CE" w:rsidRDefault="001916CE" w:rsidP="00C93388">
      <w:pPr>
        <w:spacing w:after="0" w:line="276" w:lineRule="auto"/>
        <w:ind w:left="0" w:hanging="2"/>
        <w:rPr>
          <w:rFonts w:ascii="Verdana" w:eastAsia="Verdana" w:hAnsi="Verdana" w:cs="Verdana"/>
          <w:sz w:val="22"/>
          <w:szCs w:val="22"/>
        </w:rPr>
      </w:pPr>
      <w:r w:rsidRPr="001916CE">
        <w:rPr>
          <w:rFonts w:ascii="Verdana" w:eastAsia="Verdana" w:hAnsi="Verdana" w:cs="Verdana"/>
          <w:sz w:val="22"/>
          <w:szCs w:val="22"/>
        </w:rPr>
        <w:t>Resumiendo, en los apartados anteriores se puede diferenciar entre:</w:t>
      </w:r>
    </w:p>
    <w:p w14:paraId="3DC3F839" w14:textId="7E1855F9" w:rsidR="001916CE" w:rsidRPr="00AC5DE6" w:rsidRDefault="001916CE">
      <w:pPr>
        <w:pStyle w:val="Prrafodelista"/>
        <w:numPr>
          <w:ilvl w:val="0"/>
          <w:numId w:val="64"/>
        </w:numPr>
        <w:spacing w:line="276" w:lineRule="auto"/>
        <w:ind w:left="993"/>
        <w:rPr>
          <w:rFonts w:ascii="Verdana" w:hAnsi="Verdana"/>
          <w:sz w:val="22"/>
          <w:szCs w:val="22"/>
        </w:rPr>
      </w:pPr>
      <w:r w:rsidRPr="00AC5DE6">
        <w:rPr>
          <w:rFonts w:ascii="Verdana" w:hAnsi="Verdana"/>
          <w:sz w:val="22"/>
          <w:szCs w:val="22"/>
        </w:rPr>
        <w:t xml:space="preserve">Los vados en los que el </w:t>
      </w:r>
      <w:r w:rsidRPr="00AC5DE6">
        <w:rPr>
          <w:rFonts w:ascii="Verdana" w:hAnsi="Verdana"/>
          <w:b/>
          <w:sz w:val="22"/>
          <w:szCs w:val="22"/>
        </w:rPr>
        <w:t>vehículo sube a la cota de acera</w:t>
      </w:r>
      <w:r w:rsidRPr="00AC5DE6">
        <w:rPr>
          <w:rFonts w:ascii="Verdana" w:hAnsi="Verdana"/>
          <w:sz w:val="22"/>
          <w:szCs w:val="22"/>
        </w:rPr>
        <w:t>, respetando el itinerario peatonal existente.</w:t>
      </w:r>
    </w:p>
    <w:p w14:paraId="22167AE6" w14:textId="288E3211" w:rsidR="001916CE" w:rsidRPr="00AC5DE6" w:rsidRDefault="001916CE">
      <w:pPr>
        <w:pStyle w:val="Prrafodelista"/>
        <w:numPr>
          <w:ilvl w:val="0"/>
          <w:numId w:val="64"/>
        </w:numPr>
        <w:spacing w:line="276" w:lineRule="auto"/>
        <w:ind w:left="993"/>
        <w:rPr>
          <w:rFonts w:ascii="Verdana" w:hAnsi="Verdana"/>
          <w:sz w:val="22"/>
          <w:szCs w:val="22"/>
        </w:rPr>
      </w:pPr>
      <w:r w:rsidRPr="00AC5DE6">
        <w:rPr>
          <w:rFonts w:ascii="Verdana" w:hAnsi="Verdana"/>
          <w:sz w:val="22"/>
          <w:szCs w:val="22"/>
        </w:rPr>
        <w:t xml:space="preserve">Los vados en los que </w:t>
      </w:r>
      <w:r w:rsidRPr="00AC5DE6">
        <w:rPr>
          <w:rFonts w:ascii="Verdana" w:hAnsi="Verdana"/>
          <w:b/>
          <w:sz w:val="22"/>
          <w:szCs w:val="22"/>
        </w:rPr>
        <w:t>la acera desciende a la cota de la calzada</w:t>
      </w:r>
      <w:r w:rsidRPr="00AC5DE6">
        <w:rPr>
          <w:rFonts w:ascii="Verdana" w:hAnsi="Verdana"/>
          <w:sz w:val="22"/>
          <w:szCs w:val="22"/>
        </w:rPr>
        <w:t>, bien mediante planos inclinados o ejecutando el vado como si fuese un paso de peatones (debido a su elevada intensidad de uso).</w:t>
      </w:r>
    </w:p>
    <w:p w14:paraId="72236D8C" w14:textId="15790BDA" w:rsidR="00C81788" w:rsidRDefault="00C81788">
      <w:pPr>
        <w:rPr>
          <w:rFonts w:ascii="Verdana" w:eastAsia="Verdana" w:hAnsi="Verdana" w:cs="Verdana"/>
          <w:sz w:val="22"/>
          <w:szCs w:val="22"/>
        </w:rPr>
      </w:pPr>
      <w:r>
        <w:rPr>
          <w:rFonts w:ascii="Verdana" w:eastAsia="Verdana" w:hAnsi="Verdana" w:cs="Verdana"/>
          <w:sz w:val="22"/>
          <w:szCs w:val="22"/>
        </w:rPr>
        <w:br w:type="page"/>
      </w:r>
    </w:p>
    <w:p w14:paraId="5FC8635D" w14:textId="77777777" w:rsidR="001916CE" w:rsidRPr="001916CE" w:rsidRDefault="001916CE" w:rsidP="001916CE">
      <w:pPr>
        <w:suppressAutoHyphens/>
        <w:spacing w:before="0" w:after="0" w:line="276" w:lineRule="auto"/>
        <w:ind w:left="0" w:firstLine="0"/>
        <w:textDirection w:val="btLr"/>
        <w:textAlignment w:val="top"/>
        <w:outlineLvl w:val="0"/>
        <w:rPr>
          <w:rFonts w:ascii="Verdana" w:eastAsia="Verdana" w:hAnsi="Verdana" w:cs="Verdana"/>
          <w:sz w:val="22"/>
          <w:szCs w:val="22"/>
        </w:rPr>
      </w:pPr>
    </w:p>
    <w:p w14:paraId="53759B60" w14:textId="386C29D9" w:rsidR="001916CE" w:rsidRDefault="001916CE" w:rsidP="00D07513">
      <w:pPr>
        <w:pStyle w:val="Ttulo2"/>
      </w:pPr>
      <w:bookmarkStart w:id="21" w:name="_Toc116560166"/>
      <w:r>
        <w:t>EJEMPLOS</w:t>
      </w:r>
      <w:bookmarkEnd w:id="21"/>
    </w:p>
    <w:p w14:paraId="6C7841AB" w14:textId="77777777" w:rsidR="001916CE" w:rsidRDefault="001916CE" w:rsidP="001916CE">
      <w:pPr>
        <w:pBdr>
          <w:top w:val="nil"/>
          <w:left w:val="nil"/>
          <w:bottom w:val="nil"/>
          <w:right w:val="nil"/>
          <w:between w:val="nil"/>
        </w:pBdr>
        <w:spacing w:line="276" w:lineRule="auto"/>
        <w:ind w:left="0" w:hanging="2"/>
        <w:jc w:val="both"/>
        <w:rPr>
          <w:rFonts w:ascii="Verdana" w:eastAsia="Verdana" w:hAnsi="Verdana" w:cs="Verdana"/>
          <w:color w:val="0070C0"/>
        </w:rPr>
      </w:pPr>
    </w:p>
    <w:p w14:paraId="5C7C354E" w14:textId="77777777" w:rsidR="001916CE" w:rsidRDefault="001916CE" w:rsidP="001916CE">
      <w:pPr>
        <w:spacing w:line="276" w:lineRule="auto"/>
        <w:ind w:left="0" w:hanging="2"/>
        <w:rPr>
          <w:rFonts w:ascii="Verdana" w:eastAsia="Verdana" w:hAnsi="Verdana" w:cs="Verdana"/>
          <w:color w:val="1F4E79"/>
          <w:sz w:val="18"/>
          <w:szCs w:val="18"/>
        </w:rPr>
      </w:pPr>
      <w:r>
        <w:rPr>
          <w:rFonts w:ascii="Verdana" w:eastAsia="Verdana" w:hAnsi="Verdana" w:cs="Verdana"/>
          <w:noProof/>
          <w:sz w:val="18"/>
          <w:szCs w:val="18"/>
        </w:rPr>
        <w:drawing>
          <wp:inline distT="0" distB="0" distL="114300" distR="114300" wp14:anchorId="12A91650" wp14:editId="291DEE77">
            <wp:extent cx="5760000" cy="3240000"/>
            <wp:effectExtent l="0" t="0" r="0" b="0"/>
            <wp:docPr id="25" name="image20.jp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0.jpg">
                      <a:extLst>
                        <a:ext uri="{C183D7F6-B498-43B3-948B-1728B52AA6E4}">
                          <adec:decorative xmlns:adec="http://schemas.microsoft.com/office/drawing/2017/decorative" val="1"/>
                        </a:ext>
                      </a:extLst>
                    </pic:cNvPr>
                    <pic:cNvPicPr preferRelativeResize="0"/>
                  </pic:nvPicPr>
                  <pic:blipFill>
                    <a:blip r:embed="rId55" cstate="email">
                      <a:extLst>
                        <a:ext uri="{28A0092B-C50C-407E-A947-70E740481C1C}">
                          <a14:useLocalDpi xmlns:a14="http://schemas.microsoft.com/office/drawing/2010/main"/>
                        </a:ext>
                      </a:extLst>
                    </a:blip>
                    <a:srcRect/>
                    <a:stretch>
                      <a:fillRect/>
                    </a:stretch>
                  </pic:blipFill>
                  <pic:spPr>
                    <a:xfrm>
                      <a:off x="0" y="0"/>
                      <a:ext cx="5760000" cy="3240000"/>
                    </a:xfrm>
                    <a:prstGeom prst="rect">
                      <a:avLst/>
                    </a:prstGeom>
                    <a:ln/>
                  </pic:spPr>
                </pic:pic>
              </a:graphicData>
            </a:graphic>
          </wp:inline>
        </w:drawing>
      </w:r>
    </w:p>
    <w:p w14:paraId="2415D8AA" w14:textId="77777777" w:rsidR="001916CE" w:rsidRDefault="001916CE" w:rsidP="001916CE">
      <w:pPr>
        <w:spacing w:line="276" w:lineRule="auto"/>
        <w:ind w:left="0" w:hanging="2"/>
        <w:rPr>
          <w:rFonts w:ascii="Verdana" w:eastAsia="Verdana" w:hAnsi="Verdana" w:cs="Verdana"/>
          <w:sz w:val="18"/>
          <w:szCs w:val="18"/>
        </w:rPr>
      </w:pPr>
      <w:r>
        <w:rPr>
          <w:rFonts w:ascii="Verdana" w:eastAsia="Verdana" w:hAnsi="Verdana" w:cs="Verdana"/>
          <w:color w:val="1F4E79"/>
          <w:sz w:val="18"/>
          <w:szCs w:val="18"/>
        </w:rPr>
        <w:t>Imagen 7. Vado formado por bordillos tipos IX y X de la NECOU, en zona de aparcamiento</w:t>
      </w:r>
    </w:p>
    <w:p w14:paraId="7525B7BD" w14:textId="77777777" w:rsidR="001916CE" w:rsidRDefault="001916CE" w:rsidP="001916CE">
      <w:pPr>
        <w:spacing w:line="276" w:lineRule="auto"/>
        <w:ind w:left="0" w:hanging="2"/>
        <w:rPr>
          <w:rFonts w:ascii="Verdana" w:eastAsia="Verdana" w:hAnsi="Verdana" w:cs="Verdana"/>
          <w:sz w:val="18"/>
          <w:szCs w:val="18"/>
        </w:rPr>
      </w:pPr>
    </w:p>
    <w:p w14:paraId="4306C086" w14:textId="77777777" w:rsidR="001916CE" w:rsidRDefault="001916CE" w:rsidP="001916CE">
      <w:pPr>
        <w:spacing w:line="276" w:lineRule="auto"/>
        <w:ind w:left="0" w:hanging="2"/>
        <w:rPr>
          <w:rFonts w:ascii="Verdana" w:eastAsia="Verdana" w:hAnsi="Verdana" w:cs="Verdana"/>
          <w:sz w:val="18"/>
          <w:szCs w:val="18"/>
        </w:rPr>
      </w:pPr>
      <w:r>
        <w:rPr>
          <w:rFonts w:ascii="Verdana" w:eastAsia="Verdana" w:hAnsi="Verdana" w:cs="Verdana"/>
          <w:noProof/>
          <w:sz w:val="18"/>
          <w:szCs w:val="18"/>
        </w:rPr>
        <w:drawing>
          <wp:inline distT="0" distB="0" distL="114300" distR="114300" wp14:anchorId="03DD8E70" wp14:editId="7C52194D">
            <wp:extent cx="5753735" cy="2771775"/>
            <wp:effectExtent l="0" t="0" r="0" b="0"/>
            <wp:docPr id="26" name="image5.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6" name="image5.jpg">
                      <a:extLst>
                        <a:ext uri="{C183D7F6-B498-43B3-948B-1728B52AA6E4}">
                          <adec:decorative xmlns:adec="http://schemas.microsoft.com/office/drawing/2017/decorative" val="1"/>
                        </a:ext>
                      </a:extLst>
                    </pic:cNvPr>
                    <pic:cNvPicPr preferRelativeResize="0"/>
                  </pic:nvPicPr>
                  <pic:blipFill>
                    <a:blip r:embed="rId56" cstate="email">
                      <a:extLst>
                        <a:ext uri="{28A0092B-C50C-407E-A947-70E740481C1C}">
                          <a14:useLocalDpi xmlns:a14="http://schemas.microsoft.com/office/drawing/2010/main"/>
                        </a:ext>
                      </a:extLst>
                    </a:blip>
                    <a:srcRect/>
                    <a:stretch>
                      <a:fillRect/>
                    </a:stretch>
                  </pic:blipFill>
                  <pic:spPr>
                    <a:xfrm>
                      <a:off x="0" y="0"/>
                      <a:ext cx="5753735" cy="2771775"/>
                    </a:xfrm>
                    <a:prstGeom prst="rect">
                      <a:avLst/>
                    </a:prstGeom>
                    <a:ln/>
                  </pic:spPr>
                </pic:pic>
              </a:graphicData>
            </a:graphic>
          </wp:inline>
        </w:drawing>
      </w:r>
    </w:p>
    <w:p w14:paraId="7514C00D" w14:textId="77777777" w:rsidR="001916CE" w:rsidRDefault="001916CE" w:rsidP="001916CE">
      <w:pPr>
        <w:spacing w:line="276" w:lineRule="auto"/>
        <w:ind w:left="0" w:hanging="2"/>
        <w:rPr>
          <w:rFonts w:ascii="Verdana" w:eastAsia="Verdana" w:hAnsi="Verdana" w:cs="Verdana"/>
          <w:color w:val="1F4E79"/>
          <w:sz w:val="18"/>
          <w:szCs w:val="18"/>
        </w:rPr>
      </w:pPr>
      <w:r>
        <w:rPr>
          <w:rFonts w:ascii="Verdana" w:eastAsia="Verdana" w:hAnsi="Verdana" w:cs="Verdana"/>
          <w:color w:val="1F4E79"/>
          <w:sz w:val="18"/>
          <w:szCs w:val="18"/>
        </w:rPr>
        <w:t>Imagen 8. Formación de un vado de vehículos en acera estrecha con cambio de pavimento</w:t>
      </w:r>
    </w:p>
    <w:p w14:paraId="381897BA" w14:textId="77777777" w:rsidR="001916CE" w:rsidRDefault="001916CE" w:rsidP="001916CE">
      <w:pPr>
        <w:spacing w:line="276" w:lineRule="auto"/>
        <w:ind w:left="0" w:hanging="2"/>
        <w:rPr>
          <w:rFonts w:ascii="Verdana" w:eastAsia="Verdana" w:hAnsi="Verdana" w:cs="Verdana"/>
          <w:sz w:val="18"/>
          <w:szCs w:val="18"/>
        </w:rPr>
      </w:pPr>
    </w:p>
    <w:p w14:paraId="22818EB8" w14:textId="77777777" w:rsidR="001916CE" w:rsidRDefault="001916CE" w:rsidP="001916CE">
      <w:pPr>
        <w:spacing w:after="0" w:line="276" w:lineRule="auto"/>
        <w:ind w:left="0" w:hanging="2"/>
        <w:rPr>
          <w:rFonts w:ascii="Verdana" w:eastAsia="Verdana" w:hAnsi="Verdana" w:cs="Verdana"/>
          <w:color w:val="1F4E79"/>
          <w:sz w:val="18"/>
          <w:szCs w:val="18"/>
        </w:rPr>
      </w:pPr>
      <w:r>
        <w:rPr>
          <w:rFonts w:ascii="Verdana" w:eastAsia="Verdana" w:hAnsi="Verdana" w:cs="Verdana"/>
          <w:noProof/>
          <w:sz w:val="18"/>
          <w:szCs w:val="18"/>
        </w:rPr>
        <w:lastRenderedPageBreak/>
        <w:drawing>
          <wp:inline distT="0" distB="0" distL="114300" distR="114300" wp14:anchorId="61382FB9" wp14:editId="74A1A983">
            <wp:extent cx="5770245" cy="3240405"/>
            <wp:effectExtent l="0" t="0" r="0" b="0"/>
            <wp:docPr id="1039" name="image6.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39" name="image6.jpg">
                      <a:extLst>
                        <a:ext uri="{C183D7F6-B498-43B3-948B-1728B52AA6E4}">
                          <adec:decorative xmlns:adec="http://schemas.microsoft.com/office/drawing/2017/decorative" val="1"/>
                        </a:ext>
                      </a:extLst>
                    </pic:cNvPr>
                    <pic:cNvPicPr preferRelativeResize="0"/>
                  </pic:nvPicPr>
                  <pic:blipFill>
                    <a:blip r:embed="rId57" cstate="email">
                      <a:extLst>
                        <a:ext uri="{28A0092B-C50C-407E-A947-70E740481C1C}">
                          <a14:useLocalDpi xmlns:a14="http://schemas.microsoft.com/office/drawing/2010/main"/>
                        </a:ext>
                      </a:extLst>
                    </a:blip>
                    <a:srcRect/>
                    <a:stretch>
                      <a:fillRect/>
                    </a:stretch>
                  </pic:blipFill>
                  <pic:spPr>
                    <a:xfrm>
                      <a:off x="0" y="0"/>
                      <a:ext cx="5770245" cy="3240405"/>
                    </a:xfrm>
                    <a:prstGeom prst="rect">
                      <a:avLst/>
                    </a:prstGeom>
                    <a:ln/>
                  </pic:spPr>
                </pic:pic>
              </a:graphicData>
            </a:graphic>
          </wp:inline>
        </w:drawing>
      </w:r>
    </w:p>
    <w:p w14:paraId="5F4CDBA5" w14:textId="77777777" w:rsidR="001916CE" w:rsidRDefault="001916CE" w:rsidP="001916CE">
      <w:pPr>
        <w:spacing w:after="0" w:line="276" w:lineRule="auto"/>
        <w:ind w:left="0" w:hanging="2"/>
        <w:rPr>
          <w:rFonts w:ascii="Verdana" w:eastAsia="Verdana" w:hAnsi="Verdana" w:cs="Verdana"/>
          <w:color w:val="1F4E79"/>
          <w:sz w:val="18"/>
          <w:szCs w:val="18"/>
        </w:rPr>
      </w:pPr>
      <w:r>
        <w:rPr>
          <w:rFonts w:ascii="Verdana" w:eastAsia="Verdana" w:hAnsi="Verdana" w:cs="Verdana"/>
          <w:color w:val="1F4E79"/>
          <w:sz w:val="18"/>
          <w:szCs w:val="18"/>
        </w:rPr>
        <w:t>Imagen 9. Avenida de Daroca</w:t>
      </w:r>
    </w:p>
    <w:p w14:paraId="69B915CB" w14:textId="1A9682C3" w:rsidR="00007C84" w:rsidRDefault="001916CE" w:rsidP="00007C84">
      <w:pPr>
        <w:spacing w:line="276" w:lineRule="auto"/>
        <w:ind w:left="0" w:firstLine="0"/>
        <w:rPr>
          <w:rFonts w:ascii="Verdana" w:eastAsia="Verdana" w:hAnsi="Verdana" w:cs="Verdana"/>
          <w:color w:val="1F4E79"/>
          <w:sz w:val="18"/>
          <w:szCs w:val="18"/>
        </w:rPr>
      </w:pPr>
      <w:r>
        <w:rPr>
          <w:rFonts w:ascii="Verdana" w:eastAsia="Verdana" w:hAnsi="Verdana" w:cs="Verdana"/>
          <w:color w:val="1F4E79"/>
          <w:sz w:val="18"/>
          <w:szCs w:val="18"/>
        </w:rPr>
        <w:t>En la imagen se muestra un criterio acertado de disposición de los pavimentos.</w:t>
      </w:r>
      <w:r w:rsidR="00007C84" w:rsidRPr="00007C84">
        <w:rPr>
          <w:rFonts w:ascii="Verdana" w:eastAsia="Verdana" w:hAnsi="Verdana" w:cs="Verdana"/>
          <w:color w:val="1F4E79"/>
          <w:sz w:val="18"/>
          <w:szCs w:val="18"/>
        </w:rPr>
        <w:t xml:space="preserve"> </w:t>
      </w:r>
      <w:r w:rsidR="00007C84">
        <w:rPr>
          <w:rFonts w:ascii="Verdana" w:eastAsia="Verdana" w:hAnsi="Verdana" w:cs="Verdana"/>
          <w:color w:val="1F4E79"/>
          <w:sz w:val="18"/>
          <w:szCs w:val="18"/>
        </w:rPr>
        <w:t>Por un lado, se emplea pavimento tacto-visual de contraste cromático para la banda de detección y vado de peatones. Y, por el otro, pavimento de color contrastado, pero en la misma gama que el de la acera para el vado de vehículos.</w:t>
      </w:r>
      <w:r w:rsidR="00007C84" w:rsidRPr="00007C84">
        <w:rPr>
          <w:rFonts w:ascii="Verdana" w:eastAsia="Verdana" w:hAnsi="Verdana" w:cs="Verdana"/>
          <w:color w:val="1F4E79"/>
          <w:sz w:val="18"/>
          <w:szCs w:val="18"/>
        </w:rPr>
        <w:t xml:space="preserve"> </w:t>
      </w:r>
      <w:r w:rsidR="00007C84">
        <w:rPr>
          <w:rFonts w:ascii="Verdana" w:eastAsia="Verdana" w:hAnsi="Verdana" w:cs="Verdana"/>
          <w:color w:val="1F4E79"/>
          <w:sz w:val="18"/>
          <w:szCs w:val="18"/>
        </w:rPr>
        <w:t>En ambos casos se respeta la prioridad del itinerario peatonal sin renunciar a señalizar su interacción con otros elementos</w:t>
      </w:r>
    </w:p>
    <w:p w14:paraId="229328A1" w14:textId="7C860766" w:rsidR="001916CE" w:rsidRDefault="001916CE" w:rsidP="001916CE">
      <w:pPr>
        <w:spacing w:after="0" w:line="276" w:lineRule="auto"/>
        <w:ind w:left="0" w:hanging="2"/>
        <w:rPr>
          <w:rFonts w:ascii="Verdana" w:eastAsia="Verdana" w:hAnsi="Verdana" w:cs="Verdana"/>
          <w:color w:val="1F4E79"/>
          <w:sz w:val="18"/>
          <w:szCs w:val="18"/>
        </w:rPr>
      </w:pPr>
    </w:p>
    <w:p w14:paraId="028A5A3F" w14:textId="080AD3CD" w:rsidR="001916CE" w:rsidRDefault="001916CE" w:rsidP="00007C84">
      <w:pPr>
        <w:spacing w:after="0" w:line="276" w:lineRule="auto"/>
        <w:ind w:left="0" w:firstLine="0"/>
        <w:rPr>
          <w:rFonts w:ascii="Verdana" w:eastAsia="Verdana" w:hAnsi="Verdana" w:cs="Verdana"/>
          <w:color w:val="1F4E79"/>
          <w:sz w:val="18"/>
          <w:szCs w:val="18"/>
        </w:rPr>
      </w:pPr>
    </w:p>
    <w:p w14:paraId="14865B33" w14:textId="77777777" w:rsidR="001916CE" w:rsidRDefault="001916CE" w:rsidP="001916CE">
      <w:pPr>
        <w:spacing w:line="276" w:lineRule="auto"/>
        <w:ind w:left="0" w:hanging="2"/>
        <w:rPr>
          <w:rFonts w:ascii="Verdana" w:eastAsia="Verdana" w:hAnsi="Verdana" w:cs="Verdana"/>
          <w:color w:val="1F4E79"/>
          <w:sz w:val="18"/>
          <w:szCs w:val="18"/>
        </w:rPr>
      </w:pPr>
    </w:p>
    <w:p w14:paraId="02519954" w14:textId="77777777" w:rsidR="001916CE" w:rsidRDefault="001916CE" w:rsidP="001916CE">
      <w:pPr>
        <w:spacing w:line="276" w:lineRule="auto"/>
        <w:ind w:left="0" w:hanging="2"/>
        <w:rPr>
          <w:rFonts w:ascii="Verdana" w:eastAsia="Verdana" w:hAnsi="Verdana" w:cs="Verdana"/>
          <w:sz w:val="18"/>
          <w:szCs w:val="18"/>
        </w:rPr>
      </w:pPr>
      <w:r w:rsidRPr="0064127C">
        <w:rPr>
          <w:rFonts w:ascii="Verdana" w:eastAsia="Verdana" w:hAnsi="Verdana" w:cs="Verdana"/>
          <w:noProof/>
          <w:sz w:val="18"/>
          <w:szCs w:val="18"/>
        </w:rPr>
        <w:drawing>
          <wp:inline distT="0" distB="0" distL="0" distR="0" wp14:anchorId="611D18A1" wp14:editId="78F1013F">
            <wp:extent cx="5760000" cy="3240000"/>
            <wp:effectExtent l="0" t="0" r="0" b="0"/>
            <wp:docPr id="189442" name="Imagen 1">
              <a:extLst xmlns:a="http://schemas.openxmlformats.org/drawingml/2006/main">
                <a:ext uri="{FF2B5EF4-FFF2-40B4-BE49-F238E27FC236}">
                  <a16:creationId xmlns:a16="http://schemas.microsoft.com/office/drawing/2014/main" id="{5D82077D-D1FB-4AC9-B5B0-33065D1F3D8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42" name="Imagen 1">
                      <a:extLst>
                        <a:ext uri="{FF2B5EF4-FFF2-40B4-BE49-F238E27FC236}">
                          <a16:creationId xmlns:a16="http://schemas.microsoft.com/office/drawing/2014/main" id="{5D82077D-D1FB-4AC9-B5B0-33065D1F3D8C}"/>
                        </a:ext>
                        <a:ext uri="{C183D7F6-B498-43B3-948B-1728B52AA6E4}">
                          <adec:decorative xmlns:adec="http://schemas.microsoft.com/office/drawing/2017/decorative" val="1"/>
                        </a:ext>
                      </a:extLst>
                    </pic:cNvPr>
                    <pic:cNvPicPr>
                      <a:picLocks noChangeAspect="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5760000" cy="3240000"/>
                    </a:xfrm>
                    <a:prstGeom prst="rect">
                      <a:avLst/>
                    </a:prstGeom>
                    <a:noFill/>
                    <a:ln>
                      <a:noFill/>
                    </a:ln>
                  </pic:spPr>
                </pic:pic>
              </a:graphicData>
            </a:graphic>
          </wp:inline>
        </w:drawing>
      </w:r>
    </w:p>
    <w:p w14:paraId="0F73E1C4" w14:textId="77777777" w:rsidR="001916CE" w:rsidRDefault="001916CE" w:rsidP="001916CE">
      <w:pPr>
        <w:spacing w:after="0" w:line="276" w:lineRule="auto"/>
        <w:ind w:left="0" w:hanging="2"/>
        <w:rPr>
          <w:rFonts w:ascii="Verdana" w:eastAsia="Verdana" w:hAnsi="Verdana" w:cs="Verdana"/>
          <w:color w:val="1F4E79"/>
          <w:sz w:val="18"/>
          <w:szCs w:val="18"/>
        </w:rPr>
      </w:pPr>
      <w:r>
        <w:rPr>
          <w:rFonts w:ascii="Verdana" w:eastAsia="Verdana" w:hAnsi="Verdana" w:cs="Verdana"/>
          <w:color w:val="1F4E79"/>
          <w:sz w:val="18"/>
          <w:szCs w:val="18"/>
        </w:rPr>
        <w:t>Imagen 10. Buena resolución en la calle del Capitán Blanco Argibay</w:t>
      </w:r>
    </w:p>
    <w:p w14:paraId="6BA8E329" w14:textId="77777777" w:rsidR="001916CE" w:rsidRDefault="001916CE" w:rsidP="001916CE">
      <w:pPr>
        <w:spacing w:after="0" w:line="276" w:lineRule="auto"/>
        <w:ind w:left="0" w:hanging="2"/>
        <w:rPr>
          <w:rFonts w:ascii="Verdana" w:eastAsia="Verdana" w:hAnsi="Verdana" w:cs="Verdana"/>
          <w:color w:val="1F4E79"/>
          <w:sz w:val="18"/>
          <w:szCs w:val="18"/>
        </w:rPr>
      </w:pPr>
    </w:p>
    <w:p w14:paraId="491F8D43" w14:textId="77777777" w:rsidR="001916CE" w:rsidRDefault="001916CE" w:rsidP="001916CE">
      <w:pPr>
        <w:spacing w:line="276" w:lineRule="auto"/>
        <w:ind w:left="0" w:hanging="2"/>
        <w:rPr>
          <w:rFonts w:ascii="Verdana" w:eastAsia="Verdana" w:hAnsi="Verdana" w:cs="Verdana"/>
          <w:sz w:val="18"/>
          <w:szCs w:val="18"/>
        </w:rPr>
      </w:pPr>
      <w:r>
        <w:rPr>
          <w:noProof/>
        </w:rPr>
        <w:drawing>
          <wp:inline distT="0" distB="0" distL="0" distR="0" wp14:anchorId="1C3BD841" wp14:editId="50C9B510">
            <wp:extent cx="5760000" cy="3240000"/>
            <wp:effectExtent l="0" t="0" r="0" b="0"/>
            <wp:docPr id="27" name="Imagen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a:extLst>
                        <a:ext uri="{C183D7F6-B498-43B3-948B-1728B52AA6E4}">
                          <adec:decorative xmlns:adec="http://schemas.microsoft.com/office/drawing/2017/decorative" val="1"/>
                        </a:ext>
                      </a:extLst>
                    </pic:cNvPr>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5760000" cy="3240000"/>
                    </a:xfrm>
                    <a:prstGeom prst="rect">
                      <a:avLst/>
                    </a:prstGeom>
                    <a:noFill/>
                    <a:ln>
                      <a:noFill/>
                    </a:ln>
                  </pic:spPr>
                </pic:pic>
              </a:graphicData>
            </a:graphic>
          </wp:inline>
        </w:drawing>
      </w:r>
    </w:p>
    <w:p w14:paraId="5A7B166F" w14:textId="77777777" w:rsidR="001916CE" w:rsidRDefault="001916CE" w:rsidP="001916CE">
      <w:pPr>
        <w:spacing w:after="0" w:line="276" w:lineRule="auto"/>
        <w:ind w:left="0" w:hanging="2"/>
        <w:rPr>
          <w:rFonts w:ascii="Verdana" w:eastAsia="Verdana" w:hAnsi="Verdana" w:cs="Verdana"/>
          <w:color w:val="1F4E79"/>
          <w:sz w:val="18"/>
          <w:szCs w:val="18"/>
        </w:rPr>
      </w:pPr>
      <w:r>
        <w:rPr>
          <w:rFonts w:ascii="Verdana" w:eastAsia="Verdana" w:hAnsi="Verdana" w:cs="Verdana"/>
          <w:color w:val="1F4E79"/>
          <w:sz w:val="18"/>
          <w:szCs w:val="18"/>
        </w:rPr>
        <w:t>Imagen 11. Vado de vehículos con una configuración “calzada-acera” motivada por el número de vehículos que lo utilizan. San Sebastián de los Reyes</w:t>
      </w:r>
    </w:p>
    <w:p w14:paraId="3F188B06" w14:textId="77777777" w:rsidR="001916CE" w:rsidRDefault="001916CE" w:rsidP="001916CE">
      <w:pPr>
        <w:spacing w:after="0" w:line="276" w:lineRule="auto"/>
        <w:ind w:left="0" w:hanging="2"/>
        <w:rPr>
          <w:rFonts w:ascii="Verdana" w:eastAsia="Verdana" w:hAnsi="Verdana" w:cs="Verdana"/>
          <w:color w:val="1F4E79"/>
          <w:sz w:val="18"/>
          <w:szCs w:val="18"/>
        </w:rPr>
      </w:pPr>
    </w:p>
    <w:p w14:paraId="2B9A31D5" w14:textId="071456B6" w:rsidR="001916CE" w:rsidRDefault="001916CE" w:rsidP="001916CE">
      <w:pPr>
        <w:spacing w:after="0" w:line="276" w:lineRule="auto"/>
        <w:ind w:left="0" w:hanging="2"/>
        <w:rPr>
          <w:rFonts w:ascii="Verdana" w:eastAsia="Verdana" w:hAnsi="Verdana" w:cs="Verdana"/>
          <w:color w:val="1F4E79"/>
          <w:sz w:val="18"/>
          <w:szCs w:val="18"/>
        </w:rPr>
      </w:pPr>
      <w:r>
        <w:rPr>
          <w:noProof/>
        </w:rPr>
        <w:drawing>
          <wp:inline distT="0" distB="0" distL="0" distR="0" wp14:anchorId="47A8B214" wp14:editId="6534054C">
            <wp:extent cx="5760000" cy="3240000"/>
            <wp:effectExtent l="0" t="0" r="0" b="0"/>
            <wp:docPr id="28" name="Imagen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a:extLst>
                        <a:ext uri="{C183D7F6-B498-43B3-948B-1728B52AA6E4}">
                          <adec:decorative xmlns:adec="http://schemas.microsoft.com/office/drawing/2017/decorative" val="1"/>
                        </a:ext>
                      </a:extLst>
                    </pic:cNvPr>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5760000" cy="3240000"/>
                    </a:xfrm>
                    <a:prstGeom prst="rect">
                      <a:avLst/>
                    </a:prstGeom>
                    <a:noFill/>
                    <a:ln>
                      <a:noFill/>
                    </a:ln>
                  </pic:spPr>
                </pic:pic>
              </a:graphicData>
            </a:graphic>
          </wp:inline>
        </w:drawing>
      </w:r>
    </w:p>
    <w:p w14:paraId="3FC8EC0B" w14:textId="77777777" w:rsidR="001916CE" w:rsidRDefault="001916CE" w:rsidP="001916CE">
      <w:pPr>
        <w:spacing w:after="0" w:line="276" w:lineRule="auto"/>
        <w:ind w:left="0" w:hanging="2"/>
        <w:rPr>
          <w:rFonts w:ascii="Verdana" w:eastAsia="Verdana" w:hAnsi="Verdana" w:cs="Verdana"/>
          <w:color w:val="1F4E79"/>
          <w:sz w:val="18"/>
          <w:szCs w:val="18"/>
        </w:rPr>
      </w:pPr>
      <w:r>
        <w:rPr>
          <w:rFonts w:ascii="Verdana" w:eastAsia="Verdana" w:hAnsi="Verdana" w:cs="Verdana"/>
          <w:color w:val="1F4E79"/>
          <w:sz w:val="18"/>
          <w:szCs w:val="18"/>
        </w:rPr>
        <w:t>Imagen 12. Vado de dos planos en la calle de Atocha</w:t>
      </w:r>
    </w:p>
    <w:p w14:paraId="1A143B03" w14:textId="77777777" w:rsidR="001916CE" w:rsidRDefault="001916CE" w:rsidP="001916CE">
      <w:pPr>
        <w:spacing w:after="0" w:line="276" w:lineRule="auto"/>
        <w:ind w:left="0" w:hanging="2"/>
        <w:rPr>
          <w:rFonts w:ascii="Verdana" w:eastAsia="Verdana" w:hAnsi="Verdana" w:cs="Verdana"/>
          <w:color w:val="1F4E79"/>
          <w:sz w:val="18"/>
          <w:szCs w:val="18"/>
        </w:rPr>
      </w:pPr>
    </w:p>
    <w:p w14:paraId="1528B3D7" w14:textId="77777777" w:rsidR="001916CE" w:rsidRDefault="001916CE" w:rsidP="001916CE">
      <w:pPr>
        <w:spacing w:after="0" w:line="276" w:lineRule="auto"/>
        <w:ind w:left="0" w:hanging="2"/>
        <w:rPr>
          <w:rFonts w:ascii="Verdana" w:eastAsia="Verdana" w:hAnsi="Verdana" w:cs="Verdana"/>
          <w:color w:val="1F4E79"/>
          <w:sz w:val="18"/>
          <w:szCs w:val="18"/>
        </w:rPr>
      </w:pPr>
      <w:r>
        <w:rPr>
          <w:noProof/>
        </w:rPr>
        <w:lastRenderedPageBreak/>
        <w:drawing>
          <wp:inline distT="0" distB="0" distL="0" distR="0" wp14:anchorId="69D1D2DA" wp14:editId="17BC1053">
            <wp:extent cx="5760000" cy="3240000"/>
            <wp:effectExtent l="0" t="0" r="0" b="0"/>
            <wp:docPr id="29" name="Imagen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a:extLst>
                        <a:ext uri="{C183D7F6-B498-43B3-948B-1728B52AA6E4}">
                          <adec:decorative xmlns:adec="http://schemas.microsoft.com/office/drawing/2017/decorative" val="1"/>
                        </a:ext>
                      </a:extLst>
                    </pic:cNvPr>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5760000" cy="3240000"/>
                    </a:xfrm>
                    <a:prstGeom prst="rect">
                      <a:avLst/>
                    </a:prstGeom>
                    <a:noFill/>
                    <a:ln>
                      <a:noFill/>
                    </a:ln>
                  </pic:spPr>
                </pic:pic>
              </a:graphicData>
            </a:graphic>
          </wp:inline>
        </w:drawing>
      </w:r>
    </w:p>
    <w:p w14:paraId="5587F919" w14:textId="77777777" w:rsidR="001916CE" w:rsidRDefault="001916CE" w:rsidP="001916CE">
      <w:pPr>
        <w:spacing w:after="0" w:line="276" w:lineRule="auto"/>
        <w:ind w:left="0" w:hanging="2"/>
        <w:rPr>
          <w:rFonts w:ascii="Verdana" w:eastAsia="Verdana" w:hAnsi="Verdana" w:cs="Verdana"/>
          <w:color w:val="1F4E79"/>
          <w:sz w:val="18"/>
          <w:szCs w:val="18"/>
        </w:rPr>
      </w:pPr>
      <w:r>
        <w:rPr>
          <w:rFonts w:ascii="Verdana" w:eastAsia="Verdana" w:hAnsi="Verdana" w:cs="Verdana"/>
          <w:color w:val="1F4E79"/>
          <w:sz w:val="18"/>
          <w:szCs w:val="18"/>
        </w:rPr>
        <w:t>Imagen 13. Vado en calle de plataforma única</w:t>
      </w:r>
    </w:p>
    <w:p w14:paraId="5C6C248C" w14:textId="77777777" w:rsidR="001916CE" w:rsidRDefault="001916CE" w:rsidP="001916CE">
      <w:pPr>
        <w:spacing w:after="0" w:line="276" w:lineRule="auto"/>
        <w:ind w:left="0" w:hanging="2"/>
        <w:rPr>
          <w:rFonts w:ascii="Verdana" w:eastAsia="Verdana" w:hAnsi="Verdana" w:cs="Verdana"/>
          <w:color w:val="1F4E79"/>
          <w:sz w:val="18"/>
          <w:szCs w:val="18"/>
        </w:rPr>
      </w:pPr>
    </w:p>
    <w:p w14:paraId="3BC3015A" w14:textId="77777777" w:rsidR="001916CE" w:rsidRDefault="001916CE" w:rsidP="001916CE">
      <w:pPr>
        <w:spacing w:after="0" w:line="276" w:lineRule="auto"/>
        <w:ind w:left="0" w:hanging="2"/>
        <w:rPr>
          <w:rFonts w:ascii="Verdana" w:eastAsia="Verdana" w:hAnsi="Verdana" w:cs="Verdana"/>
          <w:color w:val="1F4E79"/>
          <w:sz w:val="18"/>
          <w:szCs w:val="18"/>
        </w:rPr>
      </w:pPr>
      <w:r>
        <w:rPr>
          <w:noProof/>
        </w:rPr>
        <w:drawing>
          <wp:inline distT="0" distB="0" distL="0" distR="0" wp14:anchorId="6E3357D8" wp14:editId="24CB0038">
            <wp:extent cx="5760000" cy="3240000"/>
            <wp:effectExtent l="0" t="0" r="0" b="0"/>
            <wp:docPr id="30" name="Imagen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a:extLst>
                        <a:ext uri="{C183D7F6-B498-43B3-948B-1728B52AA6E4}">
                          <adec:decorative xmlns:adec="http://schemas.microsoft.com/office/drawing/2017/decorative" val="1"/>
                        </a:ext>
                      </a:extLst>
                    </pic:cNvPr>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5760000" cy="3240000"/>
                    </a:xfrm>
                    <a:prstGeom prst="rect">
                      <a:avLst/>
                    </a:prstGeom>
                    <a:noFill/>
                    <a:ln>
                      <a:noFill/>
                    </a:ln>
                  </pic:spPr>
                </pic:pic>
              </a:graphicData>
            </a:graphic>
          </wp:inline>
        </w:drawing>
      </w:r>
    </w:p>
    <w:p w14:paraId="4317A227" w14:textId="77777777" w:rsidR="001916CE" w:rsidRPr="001916CE" w:rsidRDefault="001916CE" w:rsidP="001916CE">
      <w:pPr>
        <w:spacing w:after="0" w:line="276" w:lineRule="auto"/>
        <w:ind w:left="0" w:hanging="2"/>
        <w:rPr>
          <w:rFonts w:ascii="Verdana" w:eastAsia="Verdana" w:hAnsi="Verdana" w:cs="Verdana"/>
          <w:color w:val="1F4E79"/>
          <w:sz w:val="18"/>
          <w:szCs w:val="18"/>
        </w:rPr>
      </w:pPr>
      <w:r w:rsidRPr="001916CE">
        <w:rPr>
          <w:rFonts w:ascii="Verdana" w:eastAsia="Verdana" w:hAnsi="Verdana" w:cs="Verdana"/>
          <w:color w:val="1F4E79"/>
          <w:sz w:val="18"/>
          <w:szCs w:val="18"/>
        </w:rPr>
        <w:t>Imagen 14. La construcción del avance de acera ha permitido resolver el desnivel negativo y la continuidad del itinerario peatonal. Se debe complementar con vallas para resolver los escalones</w:t>
      </w:r>
    </w:p>
    <w:p w14:paraId="47A4EEAD" w14:textId="33EF2998" w:rsidR="00EE7DD8" w:rsidRDefault="00EE7DD8">
      <w:pPr>
        <w:rPr>
          <w:rFonts w:ascii="Verdana" w:eastAsia="Verdana" w:hAnsi="Verdana" w:cs="Verdana"/>
          <w:sz w:val="18"/>
          <w:szCs w:val="18"/>
        </w:rPr>
      </w:pPr>
      <w:r>
        <w:rPr>
          <w:rFonts w:ascii="Verdana" w:eastAsia="Verdana" w:hAnsi="Verdana" w:cs="Verdana"/>
          <w:sz w:val="18"/>
          <w:szCs w:val="18"/>
        </w:rPr>
        <w:br w:type="page"/>
      </w:r>
    </w:p>
    <w:p w14:paraId="791B78B8" w14:textId="751E1375" w:rsidR="001916CE" w:rsidRDefault="00EE7DD8" w:rsidP="00D07513">
      <w:pPr>
        <w:pStyle w:val="Ttulo2"/>
      </w:pPr>
      <w:bookmarkStart w:id="22" w:name="_Toc116560167"/>
      <w:r>
        <w:lastRenderedPageBreak/>
        <w:t>NORMATIVA DE APLICACIÓN</w:t>
      </w:r>
      <w:bookmarkEnd w:id="22"/>
    </w:p>
    <w:p w14:paraId="1F006AAB" w14:textId="25E6F739" w:rsidR="00EE7DD8" w:rsidRDefault="00EE7DD8">
      <w:pPr>
        <w:pStyle w:val="Ttulo3"/>
        <w:numPr>
          <w:ilvl w:val="0"/>
          <w:numId w:val="62"/>
        </w:numPr>
        <w:ind w:left="426" w:hanging="426"/>
      </w:pPr>
      <w:bookmarkStart w:id="23" w:name="_Toc116560168"/>
      <w:r>
        <w:t>Ámbito estatal</w:t>
      </w:r>
      <w:bookmarkEnd w:id="23"/>
    </w:p>
    <w:p w14:paraId="28A712A9" w14:textId="4F2460FD" w:rsidR="00EE7DD8" w:rsidRPr="00EE7DD8" w:rsidRDefault="00EE7DD8" w:rsidP="00007C84">
      <w:pPr>
        <w:ind w:left="426" w:firstLine="0"/>
        <w:rPr>
          <w:rFonts w:ascii="Verdana" w:hAnsi="Verdana"/>
          <w:sz w:val="22"/>
          <w:szCs w:val="22"/>
          <w:lang w:val="es-ES_tradnl"/>
        </w:rPr>
      </w:pPr>
      <w:r w:rsidRPr="00EE7DD8">
        <w:rPr>
          <w:rFonts w:ascii="Verdana" w:hAnsi="Verdana"/>
          <w:sz w:val="22"/>
          <w:szCs w:val="22"/>
          <w:lang w:val="es-ES_tradnl"/>
        </w:rPr>
        <w:t>Orden TMA 851/2021</w:t>
      </w:r>
    </w:p>
    <w:p w14:paraId="1C35C9B7" w14:textId="156AD427" w:rsidR="00EE7DD8" w:rsidRPr="00EE7DD8" w:rsidRDefault="00EE7DD8" w:rsidP="00007C84">
      <w:pPr>
        <w:spacing w:line="276" w:lineRule="auto"/>
        <w:ind w:left="426" w:hanging="2"/>
        <w:rPr>
          <w:rFonts w:ascii="Verdana" w:eastAsia="Verdana" w:hAnsi="Verdana" w:cs="Verdana"/>
          <w:sz w:val="22"/>
          <w:szCs w:val="22"/>
        </w:rPr>
      </w:pPr>
      <w:r w:rsidRPr="00EE7DD8">
        <w:rPr>
          <w:rFonts w:ascii="Verdana" w:eastAsia="Verdana" w:hAnsi="Verdana" w:cs="Verdana"/>
          <w:sz w:val="22"/>
          <w:szCs w:val="22"/>
        </w:rPr>
        <w:t>Art.13</w:t>
      </w:r>
      <w:r w:rsidR="00007C84">
        <w:rPr>
          <w:rFonts w:ascii="Verdana" w:eastAsia="Verdana" w:hAnsi="Verdana" w:cs="Verdana"/>
          <w:sz w:val="22"/>
          <w:szCs w:val="22"/>
        </w:rPr>
        <w:t xml:space="preserve"> </w:t>
      </w:r>
      <w:r w:rsidRPr="00EE7DD8">
        <w:rPr>
          <w:rFonts w:ascii="Verdana" w:eastAsia="Verdana" w:hAnsi="Verdana" w:cs="Verdana"/>
          <w:sz w:val="22"/>
          <w:szCs w:val="22"/>
        </w:rPr>
        <w:t>Vados vehiculares</w:t>
      </w:r>
    </w:p>
    <w:p w14:paraId="22D4628F" w14:textId="6D9B1457" w:rsidR="00EE7DD8" w:rsidRPr="00EE7DD8" w:rsidRDefault="00EE7DD8" w:rsidP="00EE7DD8">
      <w:pPr>
        <w:pStyle w:val="Ttulo3"/>
      </w:pPr>
      <w:bookmarkStart w:id="24" w:name="_Toc116560169"/>
      <w:r>
        <w:t>Ámbito autonómico</w:t>
      </w:r>
      <w:bookmarkEnd w:id="24"/>
    </w:p>
    <w:p w14:paraId="60C3004B" w14:textId="22CF4C40" w:rsidR="00EE7DD8" w:rsidRDefault="00EE7DD8" w:rsidP="00007C84">
      <w:pPr>
        <w:spacing w:line="276" w:lineRule="auto"/>
        <w:ind w:left="426" w:hanging="2"/>
        <w:rPr>
          <w:rFonts w:ascii="Verdana" w:eastAsia="Verdana" w:hAnsi="Verdana" w:cs="Verdana"/>
          <w:sz w:val="22"/>
          <w:szCs w:val="22"/>
        </w:rPr>
      </w:pPr>
      <w:r w:rsidRPr="00EE7DD8">
        <w:rPr>
          <w:rFonts w:ascii="Verdana" w:eastAsia="Verdana" w:hAnsi="Verdana" w:cs="Verdana"/>
          <w:sz w:val="22"/>
          <w:szCs w:val="22"/>
        </w:rPr>
        <w:t xml:space="preserve">Decreto 13/2007 de la </w:t>
      </w:r>
      <w:r w:rsidR="00636657">
        <w:rPr>
          <w:rFonts w:ascii="Verdana" w:eastAsia="Verdana" w:hAnsi="Verdana" w:cs="Verdana"/>
          <w:sz w:val="22"/>
          <w:szCs w:val="22"/>
        </w:rPr>
        <w:t>C</w:t>
      </w:r>
      <w:r w:rsidRPr="00EE7DD8">
        <w:rPr>
          <w:rFonts w:ascii="Verdana" w:eastAsia="Verdana" w:hAnsi="Verdana" w:cs="Verdana"/>
          <w:sz w:val="22"/>
          <w:szCs w:val="22"/>
        </w:rPr>
        <w:t>omunidad de Madrid</w:t>
      </w:r>
    </w:p>
    <w:p w14:paraId="0B34C104" w14:textId="1A7075CB" w:rsidR="00EE7DD8" w:rsidRDefault="00EE7DD8" w:rsidP="00007C84">
      <w:pPr>
        <w:spacing w:line="276" w:lineRule="auto"/>
        <w:ind w:left="426" w:hanging="2"/>
        <w:rPr>
          <w:rFonts w:ascii="Verdana" w:eastAsia="Verdana" w:hAnsi="Verdana" w:cs="Verdana"/>
          <w:sz w:val="22"/>
          <w:szCs w:val="22"/>
        </w:rPr>
      </w:pPr>
      <w:r w:rsidRPr="00EE7DD8">
        <w:rPr>
          <w:rFonts w:ascii="Verdana" w:eastAsia="Verdana" w:hAnsi="Verdana" w:cs="Verdana"/>
          <w:sz w:val="22"/>
          <w:szCs w:val="22"/>
        </w:rPr>
        <w:t>Norma 2</w:t>
      </w:r>
      <w:r w:rsidRPr="00EE7DD8">
        <w:rPr>
          <w:rFonts w:ascii="Verdana" w:eastAsia="Verdana" w:hAnsi="Verdana" w:cs="Verdana"/>
          <w:sz w:val="22"/>
          <w:szCs w:val="22"/>
        </w:rPr>
        <w:tab/>
        <w:t>Itinerario exterior</w:t>
      </w:r>
    </w:p>
    <w:p w14:paraId="318E30E7" w14:textId="77777777" w:rsidR="00EE7DD8" w:rsidRPr="00EE7DD8" w:rsidRDefault="00EE7DD8" w:rsidP="00007C84">
      <w:pPr>
        <w:spacing w:line="276" w:lineRule="auto"/>
        <w:ind w:left="426" w:hanging="2"/>
        <w:rPr>
          <w:rFonts w:ascii="Verdana" w:eastAsia="Verdana" w:hAnsi="Verdana" w:cs="Verdana"/>
          <w:sz w:val="22"/>
          <w:szCs w:val="22"/>
        </w:rPr>
      </w:pPr>
    </w:p>
    <w:p w14:paraId="5A4CDFBA" w14:textId="32B5944A" w:rsidR="00EE7DD8" w:rsidRDefault="00EE7DD8" w:rsidP="00007C84">
      <w:pPr>
        <w:spacing w:after="0" w:line="276" w:lineRule="auto"/>
        <w:ind w:left="0" w:hanging="2"/>
        <w:jc w:val="center"/>
        <w:rPr>
          <w:rFonts w:ascii="Verdana" w:eastAsia="Verdana" w:hAnsi="Verdana" w:cs="Verdana"/>
          <w:b/>
          <w:sz w:val="18"/>
          <w:szCs w:val="18"/>
        </w:rPr>
      </w:pPr>
      <w:r>
        <w:rPr>
          <w:rFonts w:ascii="Verdana" w:eastAsia="Verdana" w:hAnsi="Verdana" w:cs="Verdana"/>
          <w:b/>
          <w:sz w:val="18"/>
          <w:szCs w:val="18"/>
        </w:rPr>
        <w:t>CUADRO RESUMEN DE PARÁMETROS NORMATIVOS</w:t>
      </w:r>
    </w:p>
    <w:p w14:paraId="7B06B1CC" w14:textId="77777777" w:rsidR="00EE7DD8" w:rsidRDefault="00EE7DD8" w:rsidP="00EE7DD8">
      <w:pPr>
        <w:spacing w:after="0" w:line="276" w:lineRule="auto"/>
        <w:ind w:left="0" w:hanging="2"/>
        <w:rPr>
          <w:rFonts w:ascii="Verdana" w:eastAsia="Verdana" w:hAnsi="Verdana" w:cs="Verdana"/>
          <w:sz w:val="18"/>
          <w:szCs w:val="18"/>
        </w:rPr>
      </w:pP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29"/>
        <w:gridCol w:w="2126"/>
        <w:gridCol w:w="1843"/>
      </w:tblGrid>
      <w:tr w:rsidR="00EE7DD8" w14:paraId="33B12AC8" w14:textId="77777777" w:rsidTr="00C81788">
        <w:trPr>
          <w:trHeight w:val="20"/>
        </w:trPr>
        <w:tc>
          <w:tcPr>
            <w:tcW w:w="5529" w:type="dxa"/>
            <w:shd w:val="clear" w:color="auto" w:fill="F2F2F2" w:themeFill="background1" w:themeFillShade="F2"/>
            <w:vAlign w:val="center"/>
          </w:tcPr>
          <w:p w14:paraId="0E5AEC8A" w14:textId="77777777" w:rsidR="00EE7DD8" w:rsidRDefault="00EE7DD8" w:rsidP="00C81788">
            <w:pPr>
              <w:spacing w:line="276" w:lineRule="auto"/>
              <w:ind w:left="0" w:hanging="2"/>
              <w:jc w:val="center"/>
              <w:rPr>
                <w:rFonts w:ascii="Verdana" w:eastAsia="Verdana" w:hAnsi="Verdana" w:cs="Verdana"/>
                <w:sz w:val="18"/>
                <w:szCs w:val="18"/>
              </w:rPr>
            </w:pPr>
            <w:r>
              <w:rPr>
                <w:rFonts w:ascii="Verdana" w:eastAsia="Verdana" w:hAnsi="Verdana" w:cs="Verdana"/>
                <w:b/>
                <w:sz w:val="18"/>
                <w:szCs w:val="18"/>
              </w:rPr>
              <w:t>DESCRIPCIÓN</w:t>
            </w:r>
          </w:p>
        </w:tc>
        <w:tc>
          <w:tcPr>
            <w:tcW w:w="2126" w:type="dxa"/>
            <w:shd w:val="clear" w:color="auto" w:fill="F2F2F2" w:themeFill="background1" w:themeFillShade="F2"/>
            <w:vAlign w:val="center"/>
          </w:tcPr>
          <w:p w14:paraId="51311BCF" w14:textId="77777777" w:rsidR="00EE7DD8" w:rsidRDefault="00EE7DD8" w:rsidP="00C81788">
            <w:pPr>
              <w:spacing w:line="276" w:lineRule="auto"/>
              <w:ind w:left="0" w:hanging="2"/>
              <w:jc w:val="center"/>
              <w:rPr>
                <w:rFonts w:ascii="Verdana" w:eastAsia="Verdana" w:hAnsi="Verdana" w:cs="Verdana"/>
                <w:sz w:val="18"/>
                <w:szCs w:val="18"/>
              </w:rPr>
            </w:pPr>
            <w:r>
              <w:rPr>
                <w:rFonts w:ascii="Verdana" w:eastAsia="Verdana" w:hAnsi="Verdana" w:cs="Verdana"/>
                <w:b/>
                <w:sz w:val="18"/>
                <w:szCs w:val="18"/>
              </w:rPr>
              <w:t>VALOR NORMATIVO</w:t>
            </w:r>
          </w:p>
          <w:p w14:paraId="6404BE72" w14:textId="2598D754" w:rsidR="00EE7DD8" w:rsidRDefault="00EE7DD8" w:rsidP="00C81788">
            <w:pPr>
              <w:spacing w:line="276" w:lineRule="auto"/>
              <w:ind w:left="0" w:hanging="2"/>
              <w:jc w:val="center"/>
              <w:rPr>
                <w:rFonts w:ascii="Verdana" w:eastAsia="Verdana" w:hAnsi="Verdana" w:cs="Verdana"/>
                <w:sz w:val="18"/>
                <w:szCs w:val="18"/>
              </w:rPr>
            </w:pPr>
            <w:r>
              <w:rPr>
                <w:rFonts w:ascii="Verdana" w:eastAsia="Verdana" w:hAnsi="Verdana" w:cs="Verdana"/>
                <w:b/>
                <w:sz w:val="18"/>
                <w:szCs w:val="18"/>
              </w:rPr>
              <w:t>(TMA 851/2021)</w:t>
            </w:r>
          </w:p>
        </w:tc>
        <w:tc>
          <w:tcPr>
            <w:tcW w:w="1843" w:type="dxa"/>
            <w:shd w:val="clear" w:color="auto" w:fill="F2F2F2" w:themeFill="background1" w:themeFillShade="F2"/>
            <w:vAlign w:val="center"/>
          </w:tcPr>
          <w:p w14:paraId="250B0AFC" w14:textId="77777777" w:rsidR="00EE7DD8" w:rsidRDefault="00EE7DD8" w:rsidP="00C81788">
            <w:pPr>
              <w:spacing w:line="276" w:lineRule="auto"/>
              <w:ind w:left="0" w:hanging="2"/>
              <w:jc w:val="center"/>
              <w:rPr>
                <w:rFonts w:ascii="Verdana" w:eastAsia="Verdana" w:hAnsi="Verdana" w:cs="Verdana"/>
                <w:sz w:val="18"/>
                <w:szCs w:val="18"/>
              </w:rPr>
            </w:pPr>
            <w:r>
              <w:rPr>
                <w:rFonts w:ascii="Verdana" w:eastAsia="Verdana" w:hAnsi="Verdana" w:cs="Verdana"/>
                <w:b/>
                <w:sz w:val="18"/>
                <w:szCs w:val="18"/>
              </w:rPr>
              <w:t>REFERENCIA NORMATIVA</w:t>
            </w:r>
          </w:p>
        </w:tc>
      </w:tr>
      <w:tr w:rsidR="00EE7DD8" w14:paraId="6BA2890C" w14:textId="77777777" w:rsidTr="00FE4391">
        <w:trPr>
          <w:trHeight w:val="20"/>
        </w:trPr>
        <w:tc>
          <w:tcPr>
            <w:tcW w:w="9498" w:type="dxa"/>
            <w:gridSpan w:val="3"/>
            <w:shd w:val="clear" w:color="auto" w:fill="C9E4FF"/>
            <w:vAlign w:val="center"/>
          </w:tcPr>
          <w:p w14:paraId="2EC30E34" w14:textId="77777777" w:rsidR="00EE7DD8" w:rsidRDefault="00EE7DD8" w:rsidP="00FE4391">
            <w:pPr>
              <w:pBdr>
                <w:top w:val="nil"/>
                <w:left w:val="nil"/>
                <w:bottom w:val="nil"/>
                <w:right w:val="nil"/>
                <w:between w:val="nil"/>
              </w:pBdr>
              <w:spacing w:after="0" w:line="276" w:lineRule="auto"/>
              <w:ind w:left="0" w:hanging="2"/>
              <w:rPr>
                <w:rFonts w:ascii="Verdana" w:eastAsia="Verdana" w:hAnsi="Verdana" w:cs="Verdana"/>
                <w:color w:val="000000"/>
                <w:sz w:val="18"/>
                <w:szCs w:val="18"/>
              </w:rPr>
            </w:pPr>
          </w:p>
          <w:p w14:paraId="0C04A8AD" w14:textId="77777777" w:rsidR="00EE7DD8" w:rsidRDefault="00EE7DD8" w:rsidP="00FE4391">
            <w:pPr>
              <w:pBdr>
                <w:top w:val="nil"/>
                <w:left w:val="nil"/>
                <w:bottom w:val="nil"/>
                <w:right w:val="nil"/>
                <w:between w:val="nil"/>
              </w:pBdr>
              <w:spacing w:after="0" w:line="276" w:lineRule="auto"/>
              <w:ind w:left="0" w:hanging="2"/>
              <w:rPr>
                <w:rFonts w:ascii="Verdana" w:eastAsia="Verdana" w:hAnsi="Verdana" w:cs="Verdana"/>
                <w:color w:val="000000"/>
                <w:sz w:val="18"/>
                <w:szCs w:val="18"/>
              </w:rPr>
            </w:pPr>
            <w:r>
              <w:rPr>
                <w:rFonts w:ascii="Verdana" w:eastAsia="Verdana" w:hAnsi="Verdana" w:cs="Verdana"/>
                <w:b/>
                <w:color w:val="000000"/>
                <w:sz w:val="18"/>
                <w:szCs w:val="18"/>
              </w:rPr>
              <w:t>1.- Características generales del vado de vehículos</w:t>
            </w:r>
          </w:p>
          <w:p w14:paraId="29C7A8C6" w14:textId="77777777" w:rsidR="00EE7DD8" w:rsidRDefault="00EE7DD8" w:rsidP="00FE4391">
            <w:pPr>
              <w:pBdr>
                <w:top w:val="nil"/>
                <w:left w:val="nil"/>
                <w:bottom w:val="nil"/>
                <w:right w:val="nil"/>
                <w:between w:val="nil"/>
              </w:pBdr>
              <w:spacing w:after="0" w:line="276" w:lineRule="auto"/>
              <w:ind w:left="0" w:hanging="2"/>
              <w:jc w:val="center"/>
              <w:rPr>
                <w:rFonts w:ascii="Verdana" w:eastAsia="Verdana" w:hAnsi="Verdana" w:cs="Verdana"/>
                <w:color w:val="000000"/>
                <w:sz w:val="18"/>
                <w:szCs w:val="18"/>
              </w:rPr>
            </w:pPr>
          </w:p>
        </w:tc>
      </w:tr>
      <w:tr w:rsidR="00EE7DD8" w14:paraId="46E5B92C" w14:textId="77777777" w:rsidTr="00FE4391">
        <w:trPr>
          <w:trHeight w:val="83"/>
        </w:trPr>
        <w:tc>
          <w:tcPr>
            <w:tcW w:w="5529" w:type="dxa"/>
            <w:vAlign w:val="center"/>
          </w:tcPr>
          <w:p w14:paraId="55707863" w14:textId="77777777" w:rsidR="00EE7DD8" w:rsidRDefault="00EE7DD8" w:rsidP="00C81788">
            <w:pPr>
              <w:pBdr>
                <w:top w:val="nil"/>
                <w:left w:val="nil"/>
                <w:bottom w:val="nil"/>
                <w:right w:val="nil"/>
                <w:between w:val="nil"/>
              </w:pBdr>
              <w:spacing w:before="240" w:after="240" w:line="276" w:lineRule="auto"/>
              <w:ind w:left="0" w:hanging="2"/>
              <w:rPr>
                <w:rFonts w:ascii="Verdana" w:eastAsia="Verdana" w:hAnsi="Verdana" w:cs="Verdana"/>
                <w:color w:val="000000"/>
                <w:sz w:val="18"/>
                <w:szCs w:val="18"/>
              </w:rPr>
            </w:pPr>
            <w:r>
              <w:rPr>
                <w:rFonts w:ascii="Verdana" w:eastAsia="Verdana" w:hAnsi="Verdana" w:cs="Verdana"/>
                <w:color w:val="000000"/>
                <w:sz w:val="18"/>
                <w:szCs w:val="18"/>
              </w:rPr>
              <w:t>N</w:t>
            </w:r>
            <w:r w:rsidRPr="00EC2599">
              <w:rPr>
                <w:rFonts w:ascii="Verdana" w:eastAsia="Verdana" w:hAnsi="Verdana" w:cs="Verdana"/>
                <w:color w:val="000000"/>
                <w:sz w:val="18"/>
                <w:szCs w:val="18"/>
              </w:rPr>
              <w:t>o alterarán las condiciones generales de los itinerarios peatonales accesibles que atraviesen</w:t>
            </w:r>
          </w:p>
        </w:tc>
        <w:tc>
          <w:tcPr>
            <w:tcW w:w="2126" w:type="dxa"/>
            <w:vAlign w:val="center"/>
          </w:tcPr>
          <w:p w14:paraId="56C73E83" w14:textId="77777777" w:rsidR="00EE7DD8" w:rsidRDefault="00EE7DD8" w:rsidP="00FE4391">
            <w:pPr>
              <w:pBdr>
                <w:top w:val="nil"/>
                <w:left w:val="nil"/>
                <w:bottom w:val="nil"/>
                <w:right w:val="nil"/>
                <w:between w:val="nil"/>
              </w:pBdr>
              <w:spacing w:after="0" w:line="276" w:lineRule="auto"/>
              <w:ind w:left="0" w:hanging="2"/>
              <w:jc w:val="center"/>
              <w:rPr>
                <w:rFonts w:ascii="Verdana" w:eastAsia="Verdana" w:hAnsi="Verdana" w:cs="Verdana"/>
                <w:color w:val="000000"/>
                <w:sz w:val="18"/>
                <w:szCs w:val="18"/>
              </w:rPr>
            </w:pPr>
            <w:r>
              <w:rPr>
                <w:rFonts w:ascii="Verdana" w:eastAsia="Verdana" w:hAnsi="Verdana" w:cs="Verdana"/>
                <w:color w:val="000000"/>
                <w:sz w:val="18"/>
                <w:szCs w:val="18"/>
              </w:rPr>
              <w:t>SÍ</w:t>
            </w:r>
          </w:p>
        </w:tc>
        <w:tc>
          <w:tcPr>
            <w:tcW w:w="1843" w:type="dxa"/>
            <w:vAlign w:val="center"/>
          </w:tcPr>
          <w:p w14:paraId="34B60B8C" w14:textId="77777777" w:rsidR="00EE7DD8" w:rsidRDefault="00EE7DD8" w:rsidP="00FE4391">
            <w:pPr>
              <w:pBdr>
                <w:top w:val="nil"/>
                <w:left w:val="nil"/>
                <w:bottom w:val="nil"/>
                <w:right w:val="nil"/>
                <w:between w:val="nil"/>
              </w:pBdr>
              <w:spacing w:after="0" w:line="276" w:lineRule="auto"/>
              <w:ind w:left="0" w:hanging="2"/>
              <w:jc w:val="center"/>
              <w:rPr>
                <w:rFonts w:ascii="Verdana" w:eastAsia="Verdana" w:hAnsi="Verdana" w:cs="Verdana"/>
                <w:color w:val="000000"/>
                <w:sz w:val="18"/>
                <w:szCs w:val="18"/>
              </w:rPr>
            </w:pPr>
            <w:r>
              <w:rPr>
                <w:rFonts w:ascii="Verdana" w:eastAsia="Verdana" w:hAnsi="Verdana" w:cs="Verdana"/>
                <w:color w:val="000000"/>
                <w:sz w:val="18"/>
                <w:szCs w:val="18"/>
              </w:rPr>
              <w:t>Art. 13</w:t>
            </w:r>
          </w:p>
        </w:tc>
      </w:tr>
      <w:tr w:rsidR="00EE7DD8" w14:paraId="679C3814" w14:textId="77777777" w:rsidTr="00FE4391">
        <w:trPr>
          <w:trHeight w:val="83"/>
        </w:trPr>
        <w:tc>
          <w:tcPr>
            <w:tcW w:w="5529" w:type="dxa"/>
            <w:vAlign w:val="center"/>
          </w:tcPr>
          <w:p w14:paraId="75FDB97A" w14:textId="77777777" w:rsidR="00EE7DD8" w:rsidRDefault="00EE7DD8" w:rsidP="00C81788">
            <w:pPr>
              <w:pBdr>
                <w:top w:val="nil"/>
                <w:left w:val="nil"/>
                <w:bottom w:val="nil"/>
                <w:right w:val="nil"/>
                <w:between w:val="nil"/>
              </w:pBdr>
              <w:spacing w:before="240" w:after="240" w:line="276" w:lineRule="auto"/>
              <w:ind w:left="0" w:hanging="2"/>
              <w:rPr>
                <w:rFonts w:ascii="Verdana" w:eastAsia="Verdana" w:hAnsi="Verdana" w:cs="Verdana"/>
                <w:color w:val="000000"/>
                <w:sz w:val="18"/>
                <w:szCs w:val="18"/>
              </w:rPr>
            </w:pPr>
            <w:r>
              <w:rPr>
                <w:rFonts w:ascii="Verdana" w:eastAsia="Verdana" w:hAnsi="Verdana" w:cs="Verdana"/>
                <w:color w:val="000000"/>
                <w:sz w:val="18"/>
                <w:szCs w:val="18"/>
              </w:rPr>
              <w:t>N</w:t>
            </w:r>
            <w:r w:rsidRPr="00EC2599">
              <w:rPr>
                <w:rFonts w:ascii="Verdana" w:eastAsia="Verdana" w:hAnsi="Verdana" w:cs="Verdana"/>
                <w:color w:val="000000"/>
                <w:sz w:val="18"/>
                <w:szCs w:val="18"/>
              </w:rPr>
              <w:t>o coincidirán, en ningún caso, con los vados de uso peatonal</w:t>
            </w:r>
          </w:p>
        </w:tc>
        <w:tc>
          <w:tcPr>
            <w:tcW w:w="2126" w:type="dxa"/>
            <w:vAlign w:val="center"/>
          </w:tcPr>
          <w:p w14:paraId="21C17E20" w14:textId="77777777" w:rsidR="00EE7DD8" w:rsidRDefault="00EE7DD8" w:rsidP="00FE4391">
            <w:pPr>
              <w:pBdr>
                <w:top w:val="nil"/>
                <w:left w:val="nil"/>
                <w:bottom w:val="nil"/>
                <w:right w:val="nil"/>
                <w:between w:val="nil"/>
              </w:pBdr>
              <w:spacing w:after="0" w:line="276" w:lineRule="auto"/>
              <w:ind w:left="0" w:hanging="2"/>
              <w:jc w:val="center"/>
              <w:rPr>
                <w:rFonts w:ascii="Verdana" w:eastAsia="Verdana" w:hAnsi="Verdana" w:cs="Verdana"/>
                <w:color w:val="000000"/>
                <w:sz w:val="18"/>
                <w:szCs w:val="18"/>
              </w:rPr>
            </w:pPr>
            <w:r>
              <w:rPr>
                <w:rFonts w:ascii="Verdana" w:eastAsia="Verdana" w:hAnsi="Verdana" w:cs="Verdana"/>
                <w:color w:val="000000"/>
                <w:sz w:val="18"/>
                <w:szCs w:val="18"/>
              </w:rPr>
              <w:t>SÍ</w:t>
            </w:r>
          </w:p>
        </w:tc>
        <w:tc>
          <w:tcPr>
            <w:tcW w:w="1843" w:type="dxa"/>
            <w:vAlign w:val="center"/>
          </w:tcPr>
          <w:p w14:paraId="17104E65" w14:textId="77777777" w:rsidR="00EE7DD8" w:rsidRDefault="00EE7DD8" w:rsidP="00FE4391">
            <w:pPr>
              <w:pBdr>
                <w:top w:val="nil"/>
                <w:left w:val="nil"/>
                <w:bottom w:val="nil"/>
                <w:right w:val="nil"/>
                <w:between w:val="nil"/>
              </w:pBdr>
              <w:spacing w:after="0" w:line="276" w:lineRule="auto"/>
              <w:ind w:left="0" w:hanging="2"/>
              <w:jc w:val="center"/>
              <w:rPr>
                <w:rFonts w:ascii="Verdana" w:eastAsia="Verdana" w:hAnsi="Verdana" w:cs="Verdana"/>
                <w:color w:val="000000"/>
                <w:sz w:val="18"/>
                <w:szCs w:val="18"/>
              </w:rPr>
            </w:pPr>
            <w:r>
              <w:rPr>
                <w:rFonts w:ascii="Verdana" w:eastAsia="Verdana" w:hAnsi="Verdana" w:cs="Verdana"/>
                <w:color w:val="000000"/>
                <w:sz w:val="18"/>
                <w:szCs w:val="18"/>
              </w:rPr>
              <w:t>Art. 13</w:t>
            </w:r>
          </w:p>
        </w:tc>
      </w:tr>
      <w:tr w:rsidR="00EE7DD8" w14:paraId="4D5F6E79" w14:textId="77777777" w:rsidTr="00FE4391">
        <w:trPr>
          <w:trHeight w:val="83"/>
        </w:trPr>
        <w:tc>
          <w:tcPr>
            <w:tcW w:w="5529" w:type="dxa"/>
            <w:vAlign w:val="center"/>
          </w:tcPr>
          <w:p w14:paraId="6F204ABA" w14:textId="77777777" w:rsidR="00EE7DD8" w:rsidRDefault="00EE7DD8" w:rsidP="00C81788">
            <w:pPr>
              <w:pBdr>
                <w:top w:val="nil"/>
                <w:left w:val="nil"/>
                <w:bottom w:val="nil"/>
                <w:right w:val="nil"/>
                <w:between w:val="nil"/>
              </w:pBdr>
              <w:spacing w:before="240" w:after="240" w:line="276" w:lineRule="auto"/>
              <w:ind w:left="0" w:hanging="2"/>
              <w:rPr>
                <w:rFonts w:ascii="Verdana" w:eastAsia="Verdana" w:hAnsi="Verdana" w:cs="Verdana"/>
                <w:color w:val="000000"/>
                <w:sz w:val="18"/>
                <w:szCs w:val="18"/>
              </w:rPr>
            </w:pPr>
            <w:r w:rsidRPr="00EC2599">
              <w:rPr>
                <w:rFonts w:ascii="Verdana" w:eastAsia="Verdana" w:hAnsi="Verdana" w:cs="Verdana"/>
                <w:color w:val="000000"/>
                <w:sz w:val="18"/>
                <w:szCs w:val="18"/>
              </w:rPr>
              <w:t>Ningún elemento relacionado con las entradas y salidas de vehículos podrá invadir el espacio del itinerario peatonal accesible</w:t>
            </w:r>
          </w:p>
        </w:tc>
        <w:tc>
          <w:tcPr>
            <w:tcW w:w="2126" w:type="dxa"/>
            <w:vAlign w:val="center"/>
          </w:tcPr>
          <w:p w14:paraId="44DFBE40" w14:textId="77777777" w:rsidR="00EE7DD8" w:rsidRDefault="00EE7DD8" w:rsidP="00FE4391">
            <w:pPr>
              <w:pBdr>
                <w:top w:val="nil"/>
                <w:left w:val="nil"/>
                <w:bottom w:val="nil"/>
                <w:right w:val="nil"/>
                <w:between w:val="nil"/>
              </w:pBdr>
              <w:spacing w:after="0" w:line="276" w:lineRule="auto"/>
              <w:ind w:left="0" w:hanging="2"/>
              <w:jc w:val="center"/>
              <w:rPr>
                <w:rFonts w:ascii="Verdana" w:eastAsia="Verdana" w:hAnsi="Verdana" w:cs="Verdana"/>
                <w:color w:val="000000"/>
                <w:sz w:val="18"/>
                <w:szCs w:val="18"/>
              </w:rPr>
            </w:pPr>
            <w:r>
              <w:rPr>
                <w:rFonts w:ascii="Verdana" w:eastAsia="Verdana" w:hAnsi="Verdana" w:cs="Verdana"/>
                <w:color w:val="000000"/>
                <w:sz w:val="18"/>
                <w:szCs w:val="18"/>
              </w:rPr>
              <w:t>SÍ</w:t>
            </w:r>
          </w:p>
        </w:tc>
        <w:tc>
          <w:tcPr>
            <w:tcW w:w="1843" w:type="dxa"/>
            <w:vAlign w:val="center"/>
          </w:tcPr>
          <w:p w14:paraId="569280AE" w14:textId="77777777" w:rsidR="00EE7DD8" w:rsidRDefault="00EE7DD8" w:rsidP="00FE4391">
            <w:pPr>
              <w:pBdr>
                <w:top w:val="nil"/>
                <w:left w:val="nil"/>
                <w:bottom w:val="nil"/>
                <w:right w:val="nil"/>
                <w:between w:val="nil"/>
              </w:pBdr>
              <w:spacing w:after="0" w:line="276" w:lineRule="auto"/>
              <w:ind w:left="0" w:hanging="2"/>
              <w:jc w:val="center"/>
              <w:rPr>
                <w:rFonts w:ascii="Verdana" w:eastAsia="Verdana" w:hAnsi="Verdana" w:cs="Verdana"/>
                <w:color w:val="000000"/>
                <w:sz w:val="18"/>
                <w:szCs w:val="18"/>
              </w:rPr>
            </w:pPr>
            <w:r>
              <w:rPr>
                <w:rFonts w:ascii="Verdana" w:eastAsia="Verdana" w:hAnsi="Verdana" w:cs="Verdana"/>
                <w:color w:val="000000"/>
                <w:sz w:val="18"/>
                <w:szCs w:val="18"/>
              </w:rPr>
              <w:t>Art. 37</w:t>
            </w:r>
          </w:p>
        </w:tc>
      </w:tr>
    </w:tbl>
    <w:p w14:paraId="7DB13F5E" w14:textId="77777777" w:rsidR="00C81788" w:rsidRDefault="00C81788" w:rsidP="00C81788">
      <w:pPr>
        <w:spacing w:line="276" w:lineRule="auto"/>
        <w:ind w:left="0" w:firstLine="0"/>
        <w:jc w:val="both"/>
        <w:rPr>
          <w:rFonts w:ascii="Verdana" w:eastAsia="Verdana" w:hAnsi="Verdana" w:cs="Verdana"/>
          <w:color w:val="000000"/>
        </w:rPr>
      </w:pPr>
    </w:p>
    <w:p w14:paraId="7AE9E33B" w14:textId="315F3B3E" w:rsidR="00EE7DD8" w:rsidRPr="00746269" w:rsidRDefault="00EE7DD8" w:rsidP="00C81788">
      <w:pPr>
        <w:spacing w:line="276" w:lineRule="auto"/>
        <w:ind w:left="-2" w:firstLine="0"/>
        <w:rPr>
          <w:rFonts w:ascii="Verdana" w:eastAsia="Verdana" w:hAnsi="Verdana" w:cs="Verdana"/>
          <w:color w:val="000000"/>
          <w:sz w:val="22"/>
          <w:szCs w:val="22"/>
        </w:rPr>
      </w:pPr>
      <w:r w:rsidRPr="00746269">
        <w:rPr>
          <w:rFonts w:ascii="Verdana" w:eastAsia="Verdana" w:hAnsi="Verdana" w:cs="Verdana"/>
          <w:color w:val="000000"/>
          <w:sz w:val="22"/>
          <w:szCs w:val="22"/>
        </w:rPr>
        <w:t>El cuadro anterior expresa el resumen de la normativa con ámbito de aplicación estatal (Orden TMA 851/2021). Por otro lado, la normativa autonómica sobre la materia</w:t>
      </w:r>
      <w:r w:rsidRPr="00746269">
        <w:rPr>
          <w:rFonts w:ascii="Verdana" w:eastAsia="Verdana" w:hAnsi="Verdana" w:cs="Verdana"/>
          <w:sz w:val="22"/>
          <w:szCs w:val="22"/>
        </w:rPr>
        <w:t xml:space="preserve"> está </w:t>
      </w:r>
      <w:r w:rsidRPr="00746269">
        <w:rPr>
          <w:rFonts w:ascii="Verdana" w:eastAsia="Verdana" w:hAnsi="Verdana" w:cs="Verdana"/>
          <w:color w:val="000000"/>
          <w:sz w:val="22"/>
          <w:szCs w:val="22"/>
        </w:rPr>
        <w:t xml:space="preserve">constituida por la Ley 8/93, de 22 de junio, de Promoción de la Accesibilidad y Supresión de Barreras Arquitectónicas de la Comunidad de Madrid y el </w:t>
      </w:r>
      <w:r w:rsidRPr="00746269">
        <w:rPr>
          <w:rFonts w:ascii="Verdana" w:eastAsia="Verdana" w:hAnsi="Verdana" w:cs="Verdana"/>
          <w:b/>
          <w:color w:val="000000"/>
          <w:sz w:val="22"/>
          <w:szCs w:val="22"/>
        </w:rPr>
        <w:t>Decreto 13/2007</w:t>
      </w:r>
      <w:r w:rsidRPr="00746269">
        <w:rPr>
          <w:rFonts w:ascii="Verdana" w:eastAsia="Verdana" w:hAnsi="Verdana" w:cs="Verdana"/>
          <w:color w:val="000000"/>
          <w:sz w:val="22"/>
          <w:szCs w:val="22"/>
        </w:rPr>
        <w:t xml:space="preserve">, de 15 de marzo, del Consejo de Gobierno de la Comunidad de Madrid, por el que se aprobó el Reglamento Técnico de Desarrollo en Materia de Promoción de la Accesibilidad y Supresión de Barreras Arquitectónicas, según su propio ámbito de aplicación, </w:t>
      </w:r>
      <w:r w:rsidRPr="00746269">
        <w:rPr>
          <w:rFonts w:ascii="Verdana" w:eastAsia="Verdana" w:hAnsi="Verdana" w:cs="Verdana"/>
          <w:b/>
          <w:color w:val="000000"/>
          <w:sz w:val="22"/>
          <w:szCs w:val="22"/>
        </w:rPr>
        <w:t xml:space="preserve">sigue siendo vigente. </w:t>
      </w:r>
      <w:r w:rsidRPr="00746269">
        <w:rPr>
          <w:rFonts w:ascii="Verdana" w:eastAsia="Verdana" w:hAnsi="Verdana" w:cs="Verdana"/>
          <w:b/>
          <w:sz w:val="22"/>
          <w:szCs w:val="22"/>
        </w:rPr>
        <w:t>Su</w:t>
      </w:r>
      <w:r w:rsidRPr="00746269">
        <w:rPr>
          <w:rFonts w:ascii="Verdana" w:eastAsia="Verdana" w:hAnsi="Verdana" w:cs="Verdana"/>
          <w:b/>
          <w:color w:val="000000"/>
          <w:sz w:val="22"/>
          <w:szCs w:val="22"/>
        </w:rPr>
        <w:t xml:space="preserve"> cumplimiento es exigible en todos </w:t>
      </w:r>
      <w:r w:rsidRPr="00746269">
        <w:rPr>
          <w:rFonts w:ascii="Verdana" w:eastAsia="Verdana" w:hAnsi="Verdana" w:cs="Verdana"/>
          <w:b/>
          <w:sz w:val="22"/>
          <w:szCs w:val="22"/>
        </w:rPr>
        <w:t>los</w:t>
      </w:r>
      <w:r w:rsidRPr="00746269">
        <w:rPr>
          <w:rFonts w:ascii="Verdana" w:eastAsia="Verdana" w:hAnsi="Verdana" w:cs="Verdana"/>
          <w:b/>
          <w:color w:val="000000"/>
          <w:sz w:val="22"/>
          <w:szCs w:val="22"/>
        </w:rPr>
        <w:t xml:space="preserve"> aspectos no regulados de forma </w:t>
      </w:r>
      <w:r w:rsidRPr="00746269">
        <w:rPr>
          <w:rFonts w:ascii="Verdana" w:eastAsia="Verdana" w:hAnsi="Verdana" w:cs="Verdana"/>
          <w:b/>
          <w:color w:val="000000"/>
          <w:sz w:val="22"/>
          <w:szCs w:val="22"/>
        </w:rPr>
        <w:lastRenderedPageBreak/>
        <w:t>expresa por la normativa estatal</w:t>
      </w:r>
      <w:r w:rsidRPr="00746269">
        <w:rPr>
          <w:rFonts w:ascii="Verdana" w:eastAsia="Verdana" w:hAnsi="Verdana" w:cs="Verdana"/>
          <w:color w:val="000000"/>
          <w:sz w:val="22"/>
          <w:szCs w:val="22"/>
        </w:rPr>
        <w:t>, en tanto no se produzca su modificación y adaptación a ésta.</w:t>
      </w:r>
    </w:p>
    <w:p w14:paraId="79BF3F1F" w14:textId="77777777" w:rsidR="00EE7DD8" w:rsidRPr="00746269" w:rsidRDefault="00EE7DD8" w:rsidP="00746269">
      <w:pPr>
        <w:spacing w:line="276" w:lineRule="auto"/>
        <w:ind w:left="0" w:hanging="2"/>
        <w:rPr>
          <w:rFonts w:ascii="Verdana" w:eastAsia="Verdana" w:hAnsi="Verdana" w:cs="Verdana"/>
          <w:color w:val="000000"/>
          <w:sz w:val="22"/>
          <w:szCs w:val="22"/>
        </w:rPr>
      </w:pPr>
    </w:p>
    <w:p w14:paraId="38E58FA8" w14:textId="740864D4" w:rsidR="00EE7DD8" w:rsidRDefault="00EE7DD8" w:rsidP="00746269">
      <w:pPr>
        <w:spacing w:line="276" w:lineRule="auto"/>
        <w:ind w:left="0" w:hanging="2"/>
        <w:rPr>
          <w:rFonts w:ascii="Verdana" w:eastAsia="Verdana" w:hAnsi="Verdana" w:cs="Verdana"/>
          <w:color w:val="000000"/>
          <w:sz w:val="22"/>
          <w:szCs w:val="22"/>
        </w:rPr>
      </w:pPr>
      <w:r w:rsidRPr="00746269">
        <w:rPr>
          <w:rFonts w:ascii="Verdana" w:eastAsia="Verdana" w:hAnsi="Verdana" w:cs="Verdana"/>
          <w:color w:val="000000"/>
          <w:sz w:val="22"/>
          <w:szCs w:val="22"/>
        </w:rPr>
        <w:t>Por ello a continuación se resumen los aspectos del D.13/2007 de la Comunidad de Madrid que no aparecen regulados en la Orden TMA 851/2021.</w:t>
      </w:r>
    </w:p>
    <w:p w14:paraId="66FD457A" w14:textId="77777777" w:rsidR="00C81788" w:rsidRDefault="00C81788" w:rsidP="00C81788">
      <w:pPr>
        <w:spacing w:after="0" w:line="276" w:lineRule="auto"/>
        <w:ind w:left="0" w:hanging="2"/>
        <w:jc w:val="center"/>
        <w:rPr>
          <w:rFonts w:ascii="Verdana" w:eastAsia="Verdana" w:hAnsi="Verdana" w:cs="Verdana"/>
          <w:b/>
          <w:sz w:val="18"/>
          <w:szCs w:val="18"/>
        </w:rPr>
      </w:pPr>
    </w:p>
    <w:p w14:paraId="5DC3566F" w14:textId="5480A9C1" w:rsidR="00C81788" w:rsidRDefault="00C81788" w:rsidP="00C81788">
      <w:pPr>
        <w:spacing w:after="0" w:line="276" w:lineRule="auto"/>
        <w:ind w:left="0" w:hanging="2"/>
        <w:jc w:val="center"/>
        <w:rPr>
          <w:rFonts w:ascii="Verdana" w:eastAsia="Verdana" w:hAnsi="Verdana" w:cs="Verdana"/>
          <w:b/>
          <w:sz w:val="18"/>
          <w:szCs w:val="18"/>
        </w:rPr>
      </w:pPr>
      <w:r>
        <w:rPr>
          <w:rFonts w:ascii="Verdana" w:eastAsia="Verdana" w:hAnsi="Verdana" w:cs="Verdana"/>
          <w:b/>
          <w:sz w:val="18"/>
          <w:szCs w:val="18"/>
        </w:rPr>
        <w:t>CUADRO RESUMEN DE PARÁMETROS NORMATIVOS</w:t>
      </w:r>
    </w:p>
    <w:p w14:paraId="01110DAF" w14:textId="77777777" w:rsidR="00746269" w:rsidRPr="00746269" w:rsidRDefault="00746269" w:rsidP="00746269">
      <w:pPr>
        <w:spacing w:line="276" w:lineRule="auto"/>
        <w:ind w:left="0" w:hanging="2"/>
        <w:rPr>
          <w:rFonts w:ascii="Verdana" w:eastAsia="Verdana" w:hAnsi="Verdana" w:cs="Verdana"/>
          <w:color w:val="000000"/>
          <w:sz w:val="22"/>
          <w:szCs w:val="22"/>
          <w:highlight w:val="red"/>
        </w:rPr>
      </w:pPr>
    </w:p>
    <w:tbl>
      <w:tblPr>
        <w:tblW w:w="9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94"/>
        <w:gridCol w:w="2088"/>
        <w:gridCol w:w="2092"/>
      </w:tblGrid>
      <w:tr w:rsidR="00746269" w14:paraId="5979EA8F" w14:textId="77777777" w:rsidTr="00C81788">
        <w:trPr>
          <w:trHeight w:val="271"/>
        </w:trPr>
        <w:tc>
          <w:tcPr>
            <w:tcW w:w="5194" w:type="dxa"/>
            <w:shd w:val="clear" w:color="auto" w:fill="F2F2F2" w:themeFill="background1" w:themeFillShade="F2"/>
            <w:vAlign w:val="center"/>
          </w:tcPr>
          <w:p w14:paraId="1E856F32" w14:textId="77777777" w:rsidR="00746269" w:rsidRDefault="00746269" w:rsidP="00C81788">
            <w:pPr>
              <w:spacing w:line="276" w:lineRule="auto"/>
              <w:ind w:left="0" w:hanging="2"/>
              <w:jc w:val="center"/>
              <w:rPr>
                <w:rFonts w:ascii="Verdana" w:eastAsia="Verdana" w:hAnsi="Verdana" w:cs="Verdana"/>
                <w:sz w:val="18"/>
                <w:szCs w:val="18"/>
              </w:rPr>
            </w:pPr>
            <w:r>
              <w:rPr>
                <w:rFonts w:ascii="Verdana" w:eastAsia="Verdana" w:hAnsi="Verdana" w:cs="Verdana"/>
                <w:b/>
                <w:sz w:val="18"/>
                <w:szCs w:val="18"/>
              </w:rPr>
              <w:t>DESCRIPCIÓN</w:t>
            </w:r>
          </w:p>
        </w:tc>
        <w:tc>
          <w:tcPr>
            <w:tcW w:w="2088" w:type="dxa"/>
            <w:shd w:val="clear" w:color="auto" w:fill="F2F2F2" w:themeFill="background1" w:themeFillShade="F2"/>
            <w:vAlign w:val="center"/>
          </w:tcPr>
          <w:p w14:paraId="00078279" w14:textId="77777777" w:rsidR="00746269" w:rsidRDefault="00746269" w:rsidP="00C81788">
            <w:pPr>
              <w:spacing w:line="276" w:lineRule="auto"/>
              <w:ind w:left="0" w:hanging="2"/>
              <w:jc w:val="center"/>
              <w:rPr>
                <w:rFonts w:ascii="Verdana" w:eastAsia="Verdana" w:hAnsi="Verdana" w:cs="Verdana"/>
                <w:sz w:val="18"/>
                <w:szCs w:val="18"/>
              </w:rPr>
            </w:pPr>
            <w:r>
              <w:rPr>
                <w:rFonts w:ascii="Verdana" w:eastAsia="Verdana" w:hAnsi="Verdana" w:cs="Verdana"/>
                <w:b/>
                <w:sz w:val="18"/>
                <w:szCs w:val="18"/>
              </w:rPr>
              <w:t>VALOR NORMATIVO</w:t>
            </w:r>
          </w:p>
          <w:p w14:paraId="3B24FD00" w14:textId="1D5F3689" w:rsidR="00746269" w:rsidRDefault="00746269" w:rsidP="00C81788">
            <w:pPr>
              <w:spacing w:line="276" w:lineRule="auto"/>
              <w:ind w:left="0" w:hanging="2"/>
              <w:jc w:val="center"/>
              <w:rPr>
                <w:rFonts w:ascii="Verdana" w:eastAsia="Verdana" w:hAnsi="Verdana" w:cs="Verdana"/>
                <w:sz w:val="18"/>
                <w:szCs w:val="18"/>
              </w:rPr>
            </w:pPr>
            <w:r>
              <w:rPr>
                <w:rFonts w:ascii="Verdana" w:eastAsia="Verdana" w:hAnsi="Verdana" w:cs="Verdana"/>
                <w:b/>
                <w:sz w:val="18"/>
                <w:szCs w:val="18"/>
              </w:rPr>
              <w:t>(D.13/2007 CAM)</w:t>
            </w:r>
          </w:p>
        </w:tc>
        <w:tc>
          <w:tcPr>
            <w:tcW w:w="2092" w:type="dxa"/>
            <w:shd w:val="clear" w:color="auto" w:fill="F2F2F2" w:themeFill="background1" w:themeFillShade="F2"/>
            <w:vAlign w:val="center"/>
          </w:tcPr>
          <w:p w14:paraId="150AC6D1" w14:textId="77777777" w:rsidR="00746269" w:rsidRDefault="00746269" w:rsidP="00C81788">
            <w:pPr>
              <w:spacing w:line="276" w:lineRule="auto"/>
              <w:ind w:left="0" w:hanging="2"/>
              <w:jc w:val="center"/>
              <w:rPr>
                <w:rFonts w:ascii="Verdana" w:eastAsia="Verdana" w:hAnsi="Verdana" w:cs="Verdana"/>
                <w:sz w:val="18"/>
                <w:szCs w:val="18"/>
              </w:rPr>
            </w:pPr>
            <w:r>
              <w:rPr>
                <w:rFonts w:ascii="Verdana" w:eastAsia="Verdana" w:hAnsi="Verdana" w:cs="Verdana"/>
                <w:b/>
                <w:sz w:val="18"/>
                <w:szCs w:val="18"/>
              </w:rPr>
              <w:t>REFERENCIA NORMATIVA</w:t>
            </w:r>
          </w:p>
        </w:tc>
      </w:tr>
      <w:tr w:rsidR="00746269" w14:paraId="67ABE4A5" w14:textId="77777777" w:rsidTr="00FE4391">
        <w:trPr>
          <w:cantSplit/>
          <w:trHeight w:val="442"/>
        </w:trPr>
        <w:tc>
          <w:tcPr>
            <w:tcW w:w="9374" w:type="dxa"/>
            <w:gridSpan w:val="3"/>
            <w:shd w:val="clear" w:color="auto" w:fill="C9E4FF"/>
            <w:vAlign w:val="center"/>
          </w:tcPr>
          <w:p w14:paraId="7ACA6C4E" w14:textId="77777777" w:rsidR="00C81788" w:rsidRDefault="00C81788" w:rsidP="00C81788">
            <w:pPr>
              <w:pBdr>
                <w:top w:val="nil"/>
                <w:left w:val="nil"/>
                <w:bottom w:val="nil"/>
                <w:right w:val="nil"/>
                <w:between w:val="nil"/>
              </w:pBdr>
              <w:spacing w:after="0" w:line="276" w:lineRule="auto"/>
              <w:ind w:left="0" w:hanging="2"/>
              <w:rPr>
                <w:rFonts w:ascii="Verdana" w:eastAsia="Verdana" w:hAnsi="Verdana" w:cs="Verdana"/>
                <w:b/>
                <w:color w:val="000000"/>
                <w:sz w:val="18"/>
                <w:szCs w:val="18"/>
              </w:rPr>
            </w:pPr>
          </w:p>
          <w:p w14:paraId="09509A26" w14:textId="46A31E33" w:rsidR="00746269" w:rsidRDefault="00746269" w:rsidP="00C81788">
            <w:pPr>
              <w:pBdr>
                <w:top w:val="nil"/>
                <w:left w:val="nil"/>
                <w:bottom w:val="nil"/>
                <w:right w:val="nil"/>
                <w:between w:val="nil"/>
              </w:pBdr>
              <w:spacing w:after="0" w:line="276" w:lineRule="auto"/>
              <w:ind w:left="0" w:hanging="2"/>
              <w:rPr>
                <w:rFonts w:ascii="Verdana" w:eastAsia="Verdana" w:hAnsi="Verdana" w:cs="Verdana"/>
                <w:b/>
                <w:color w:val="000000"/>
                <w:sz w:val="18"/>
                <w:szCs w:val="18"/>
              </w:rPr>
            </w:pPr>
            <w:r>
              <w:rPr>
                <w:rFonts w:ascii="Verdana" w:eastAsia="Verdana" w:hAnsi="Verdana" w:cs="Verdana"/>
                <w:b/>
                <w:color w:val="000000"/>
                <w:sz w:val="18"/>
                <w:szCs w:val="18"/>
              </w:rPr>
              <w:t>1.- Características generales del vado de vehículos</w:t>
            </w:r>
          </w:p>
          <w:p w14:paraId="3528575A" w14:textId="68BBD7BF" w:rsidR="00C81788" w:rsidRDefault="00C81788" w:rsidP="00FE4391">
            <w:pPr>
              <w:pBdr>
                <w:top w:val="nil"/>
                <w:left w:val="nil"/>
                <w:bottom w:val="nil"/>
                <w:right w:val="nil"/>
                <w:between w:val="nil"/>
              </w:pBdr>
              <w:spacing w:after="0" w:line="276" w:lineRule="auto"/>
              <w:ind w:left="0" w:hanging="2"/>
              <w:rPr>
                <w:rFonts w:ascii="Verdana" w:eastAsia="Verdana" w:hAnsi="Verdana" w:cs="Verdana"/>
                <w:color w:val="000000"/>
                <w:sz w:val="18"/>
                <w:szCs w:val="18"/>
              </w:rPr>
            </w:pPr>
          </w:p>
        </w:tc>
      </w:tr>
      <w:tr w:rsidR="00746269" w14:paraId="4B71EB14" w14:textId="77777777" w:rsidTr="00FE4391">
        <w:trPr>
          <w:cantSplit/>
          <w:trHeight w:val="703"/>
        </w:trPr>
        <w:tc>
          <w:tcPr>
            <w:tcW w:w="5194" w:type="dxa"/>
            <w:vAlign w:val="center"/>
          </w:tcPr>
          <w:p w14:paraId="486F7CAF" w14:textId="77777777" w:rsidR="00746269" w:rsidRDefault="00746269" w:rsidP="00C81788">
            <w:pPr>
              <w:pBdr>
                <w:top w:val="nil"/>
                <w:left w:val="nil"/>
                <w:bottom w:val="nil"/>
                <w:right w:val="nil"/>
                <w:between w:val="nil"/>
              </w:pBdr>
              <w:spacing w:after="0" w:line="276" w:lineRule="auto"/>
              <w:ind w:left="0" w:hanging="2"/>
              <w:rPr>
                <w:rFonts w:ascii="Verdana" w:eastAsia="Verdana" w:hAnsi="Verdana" w:cs="Verdana"/>
                <w:color w:val="000000"/>
                <w:sz w:val="18"/>
                <w:szCs w:val="18"/>
              </w:rPr>
            </w:pPr>
            <w:r>
              <w:rPr>
                <w:rFonts w:ascii="Verdana" w:eastAsia="Verdana" w:hAnsi="Verdana" w:cs="Verdana"/>
                <w:color w:val="000000"/>
                <w:sz w:val="18"/>
                <w:szCs w:val="18"/>
              </w:rPr>
              <w:t>Itinerario peatonal prioritario sobre el vado de vehículos</w:t>
            </w:r>
          </w:p>
        </w:tc>
        <w:tc>
          <w:tcPr>
            <w:tcW w:w="2088" w:type="dxa"/>
            <w:vAlign w:val="center"/>
          </w:tcPr>
          <w:p w14:paraId="780F313E" w14:textId="77777777" w:rsidR="00746269" w:rsidRDefault="00746269" w:rsidP="00FE4391">
            <w:pPr>
              <w:pBdr>
                <w:top w:val="nil"/>
                <w:left w:val="nil"/>
                <w:bottom w:val="nil"/>
                <w:right w:val="nil"/>
                <w:between w:val="nil"/>
              </w:pBdr>
              <w:spacing w:after="0" w:line="276" w:lineRule="auto"/>
              <w:ind w:left="0" w:hanging="2"/>
              <w:jc w:val="center"/>
              <w:rPr>
                <w:rFonts w:ascii="Verdana" w:eastAsia="Verdana" w:hAnsi="Verdana" w:cs="Verdana"/>
                <w:color w:val="000000"/>
                <w:sz w:val="18"/>
                <w:szCs w:val="18"/>
              </w:rPr>
            </w:pPr>
            <w:r>
              <w:rPr>
                <w:rFonts w:ascii="Verdana" w:eastAsia="Verdana" w:hAnsi="Verdana" w:cs="Verdana"/>
                <w:color w:val="000000"/>
                <w:sz w:val="18"/>
                <w:szCs w:val="18"/>
              </w:rPr>
              <w:t>SÍ</w:t>
            </w:r>
          </w:p>
        </w:tc>
        <w:tc>
          <w:tcPr>
            <w:tcW w:w="2092" w:type="dxa"/>
            <w:vAlign w:val="center"/>
          </w:tcPr>
          <w:p w14:paraId="79E11866" w14:textId="77777777" w:rsidR="00746269" w:rsidRDefault="00746269" w:rsidP="00FE4391">
            <w:pPr>
              <w:pBdr>
                <w:top w:val="nil"/>
                <w:left w:val="nil"/>
                <w:bottom w:val="nil"/>
                <w:right w:val="nil"/>
                <w:between w:val="nil"/>
              </w:pBdr>
              <w:spacing w:after="0" w:line="276" w:lineRule="auto"/>
              <w:ind w:left="0" w:hanging="2"/>
              <w:jc w:val="center"/>
              <w:rPr>
                <w:rFonts w:ascii="Verdana" w:eastAsia="Verdana" w:hAnsi="Verdana" w:cs="Verdana"/>
                <w:color w:val="000000"/>
                <w:sz w:val="18"/>
                <w:szCs w:val="18"/>
              </w:rPr>
            </w:pPr>
            <w:r>
              <w:rPr>
                <w:rFonts w:ascii="Verdana" w:eastAsia="Verdana" w:hAnsi="Verdana" w:cs="Verdana"/>
                <w:color w:val="000000"/>
                <w:sz w:val="18"/>
                <w:szCs w:val="18"/>
              </w:rPr>
              <w:t>Norma 2 1.1.2. b)</w:t>
            </w:r>
          </w:p>
        </w:tc>
      </w:tr>
      <w:tr w:rsidR="00746269" w14:paraId="578BE72C" w14:textId="77777777" w:rsidTr="00FE4391">
        <w:trPr>
          <w:cantSplit/>
          <w:trHeight w:val="269"/>
        </w:trPr>
        <w:tc>
          <w:tcPr>
            <w:tcW w:w="5194" w:type="dxa"/>
            <w:vAlign w:val="center"/>
          </w:tcPr>
          <w:p w14:paraId="6C543900" w14:textId="77777777" w:rsidR="00746269" w:rsidRDefault="00746269" w:rsidP="00C81788">
            <w:pPr>
              <w:pBdr>
                <w:top w:val="nil"/>
                <w:left w:val="nil"/>
                <w:bottom w:val="nil"/>
                <w:right w:val="nil"/>
                <w:between w:val="nil"/>
              </w:pBdr>
              <w:spacing w:after="0" w:line="276" w:lineRule="auto"/>
              <w:ind w:left="0" w:hanging="2"/>
              <w:rPr>
                <w:rFonts w:ascii="Verdana" w:eastAsia="Verdana" w:hAnsi="Verdana" w:cs="Verdana"/>
                <w:color w:val="000000"/>
                <w:sz w:val="18"/>
                <w:szCs w:val="18"/>
              </w:rPr>
            </w:pPr>
          </w:p>
          <w:p w14:paraId="761BB3ED" w14:textId="77777777" w:rsidR="00746269" w:rsidRDefault="00746269" w:rsidP="00C81788">
            <w:pPr>
              <w:pBdr>
                <w:top w:val="nil"/>
                <w:left w:val="nil"/>
                <w:bottom w:val="nil"/>
                <w:right w:val="nil"/>
                <w:between w:val="nil"/>
              </w:pBdr>
              <w:spacing w:after="0" w:line="276" w:lineRule="auto"/>
              <w:ind w:left="0" w:hanging="2"/>
              <w:rPr>
                <w:rFonts w:ascii="Verdana" w:eastAsia="Verdana" w:hAnsi="Verdana" w:cs="Verdana"/>
                <w:color w:val="000000"/>
                <w:sz w:val="18"/>
                <w:szCs w:val="18"/>
              </w:rPr>
            </w:pPr>
            <w:r>
              <w:rPr>
                <w:rFonts w:ascii="Verdana" w:eastAsia="Verdana" w:hAnsi="Verdana" w:cs="Verdana"/>
                <w:color w:val="000000"/>
                <w:sz w:val="18"/>
                <w:szCs w:val="18"/>
              </w:rPr>
              <w:t>Cuando sea posible, el itinerario mantendrá su nivel, alcanzando el vehículo la cota del itinerario fuera de éste en la calzada o en la banda de aparcamiento o infraestructuras</w:t>
            </w:r>
          </w:p>
          <w:p w14:paraId="1FD27FEA" w14:textId="77777777" w:rsidR="00746269" w:rsidRDefault="00746269" w:rsidP="00C81788">
            <w:pPr>
              <w:pBdr>
                <w:top w:val="nil"/>
                <w:left w:val="nil"/>
                <w:bottom w:val="nil"/>
                <w:right w:val="nil"/>
                <w:between w:val="nil"/>
              </w:pBdr>
              <w:spacing w:after="0" w:line="276" w:lineRule="auto"/>
              <w:ind w:left="0" w:hanging="2"/>
              <w:rPr>
                <w:rFonts w:ascii="Verdana" w:eastAsia="Verdana" w:hAnsi="Verdana" w:cs="Verdana"/>
                <w:color w:val="000000"/>
                <w:sz w:val="18"/>
                <w:szCs w:val="18"/>
              </w:rPr>
            </w:pPr>
          </w:p>
        </w:tc>
        <w:tc>
          <w:tcPr>
            <w:tcW w:w="2088" w:type="dxa"/>
            <w:vAlign w:val="center"/>
          </w:tcPr>
          <w:p w14:paraId="6981EE60" w14:textId="77777777" w:rsidR="00746269" w:rsidRDefault="00746269" w:rsidP="00FE4391">
            <w:pPr>
              <w:pBdr>
                <w:top w:val="nil"/>
                <w:left w:val="nil"/>
                <w:bottom w:val="nil"/>
                <w:right w:val="nil"/>
                <w:between w:val="nil"/>
              </w:pBdr>
              <w:spacing w:after="0" w:line="276" w:lineRule="auto"/>
              <w:ind w:left="0" w:hanging="2"/>
              <w:jc w:val="center"/>
              <w:rPr>
                <w:rFonts w:ascii="Verdana" w:eastAsia="Verdana" w:hAnsi="Verdana" w:cs="Verdana"/>
                <w:color w:val="000000"/>
                <w:sz w:val="18"/>
                <w:szCs w:val="18"/>
              </w:rPr>
            </w:pPr>
            <w:r>
              <w:rPr>
                <w:rFonts w:ascii="Verdana" w:eastAsia="Verdana" w:hAnsi="Verdana" w:cs="Verdana"/>
                <w:color w:val="000000"/>
                <w:sz w:val="18"/>
                <w:szCs w:val="18"/>
              </w:rPr>
              <w:t>SÍ</w:t>
            </w:r>
          </w:p>
        </w:tc>
        <w:tc>
          <w:tcPr>
            <w:tcW w:w="2092" w:type="dxa"/>
            <w:vAlign w:val="center"/>
          </w:tcPr>
          <w:p w14:paraId="38A2C5D2" w14:textId="77777777" w:rsidR="00746269" w:rsidRDefault="00746269" w:rsidP="00FE4391">
            <w:pPr>
              <w:pBdr>
                <w:top w:val="nil"/>
                <w:left w:val="nil"/>
                <w:bottom w:val="nil"/>
                <w:right w:val="nil"/>
                <w:between w:val="nil"/>
              </w:pBdr>
              <w:spacing w:after="0" w:line="276" w:lineRule="auto"/>
              <w:ind w:left="0" w:hanging="2"/>
              <w:jc w:val="center"/>
              <w:rPr>
                <w:rFonts w:ascii="Verdana" w:eastAsia="Verdana" w:hAnsi="Verdana" w:cs="Verdana"/>
                <w:color w:val="000000"/>
                <w:sz w:val="18"/>
                <w:szCs w:val="18"/>
              </w:rPr>
            </w:pPr>
            <w:r>
              <w:rPr>
                <w:rFonts w:ascii="Verdana" w:eastAsia="Verdana" w:hAnsi="Verdana" w:cs="Verdana"/>
                <w:color w:val="000000"/>
                <w:sz w:val="18"/>
                <w:szCs w:val="18"/>
              </w:rPr>
              <w:t>Norma 2 1.1.2. c)</w:t>
            </w:r>
          </w:p>
        </w:tc>
      </w:tr>
      <w:tr w:rsidR="00746269" w14:paraId="238C8ED0" w14:textId="77777777" w:rsidTr="00FE4391">
        <w:trPr>
          <w:cantSplit/>
          <w:trHeight w:val="268"/>
        </w:trPr>
        <w:tc>
          <w:tcPr>
            <w:tcW w:w="5194" w:type="dxa"/>
            <w:vAlign w:val="center"/>
          </w:tcPr>
          <w:p w14:paraId="2D3073AE" w14:textId="77777777" w:rsidR="00746269" w:rsidRDefault="00746269" w:rsidP="00C81788">
            <w:pPr>
              <w:pBdr>
                <w:top w:val="nil"/>
                <w:left w:val="nil"/>
                <w:bottom w:val="nil"/>
                <w:right w:val="nil"/>
                <w:between w:val="nil"/>
              </w:pBdr>
              <w:spacing w:after="0" w:line="276" w:lineRule="auto"/>
              <w:ind w:left="0" w:hanging="2"/>
              <w:rPr>
                <w:rFonts w:ascii="Verdana" w:eastAsia="Verdana" w:hAnsi="Verdana" w:cs="Verdana"/>
                <w:color w:val="000000"/>
                <w:sz w:val="18"/>
                <w:szCs w:val="18"/>
              </w:rPr>
            </w:pPr>
          </w:p>
          <w:p w14:paraId="36D294E1" w14:textId="77777777" w:rsidR="00746269" w:rsidRDefault="00746269" w:rsidP="00C81788">
            <w:pPr>
              <w:pBdr>
                <w:top w:val="nil"/>
                <w:left w:val="nil"/>
                <w:bottom w:val="nil"/>
                <w:right w:val="nil"/>
                <w:between w:val="nil"/>
              </w:pBdr>
              <w:spacing w:after="0" w:line="276" w:lineRule="auto"/>
              <w:ind w:left="0" w:hanging="2"/>
              <w:rPr>
                <w:rFonts w:ascii="Verdana" w:eastAsia="Verdana" w:hAnsi="Verdana" w:cs="Verdana"/>
                <w:color w:val="000000"/>
                <w:sz w:val="18"/>
                <w:szCs w:val="18"/>
              </w:rPr>
            </w:pPr>
            <w:r>
              <w:rPr>
                <w:rFonts w:ascii="Verdana" w:eastAsia="Verdana" w:hAnsi="Verdana" w:cs="Verdana"/>
                <w:color w:val="000000"/>
                <w:sz w:val="18"/>
                <w:szCs w:val="18"/>
              </w:rPr>
              <w:t xml:space="preserve">Debe asegurar al conductor la visibilidad del itinerario peatonal en maniobras de entrada y salida </w:t>
            </w:r>
          </w:p>
          <w:p w14:paraId="47A65E32" w14:textId="77777777" w:rsidR="00746269" w:rsidRDefault="00746269" w:rsidP="00C81788">
            <w:pPr>
              <w:pBdr>
                <w:top w:val="nil"/>
                <w:left w:val="nil"/>
                <w:bottom w:val="nil"/>
                <w:right w:val="nil"/>
                <w:between w:val="nil"/>
              </w:pBdr>
              <w:spacing w:after="0" w:line="276" w:lineRule="auto"/>
              <w:ind w:left="0" w:hanging="2"/>
              <w:rPr>
                <w:rFonts w:ascii="Verdana" w:eastAsia="Verdana" w:hAnsi="Verdana" w:cs="Verdana"/>
                <w:color w:val="000000"/>
                <w:sz w:val="18"/>
                <w:szCs w:val="18"/>
              </w:rPr>
            </w:pPr>
          </w:p>
        </w:tc>
        <w:tc>
          <w:tcPr>
            <w:tcW w:w="2088" w:type="dxa"/>
            <w:vAlign w:val="center"/>
          </w:tcPr>
          <w:p w14:paraId="54787190" w14:textId="77777777" w:rsidR="00746269" w:rsidRDefault="00746269" w:rsidP="00FE4391">
            <w:pPr>
              <w:pBdr>
                <w:top w:val="nil"/>
                <w:left w:val="nil"/>
                <w:bottom w:val="nil"/>
                <w:right w:val="nil"/>
                <w:between w:val="nil"/>
              </w:pBdr>
              <w:spacing w:after="0" w:line="276" w:lineRule="auto"/>
              <w:ind w:left="0" w:hanging="2"/>
              <w:jc w:val="center"/>
              <w:rPr>
                <w:rFonts w:ascii="Verdana" w:eastAsia="Verdana" w:hAnsi="Verdana" w:cs="Verdana"/>
                <w:color w:val="000000"/>
                <w:sz w:val="18"/>
                <w:szCs w:val="18"/>
              </w:rPr>
            </w:pPr>
            <w:r>
              <w:rPr>
                <w:rFonts w:ascii="Verdana" w:eastAsia="Verdana" w:hAnsi="Verdana" w:cs="Verdana"/>
                <w:color w:val="000000"/>
                <w:sz w:val="18"/>
                <w:szCs w:val="18"/>
              </w:rPr>
              <w:t>SÍ</w:t>
            </w:r>
          </w:p>
        </w:tc>
        <w:tc>
          <w:tcPr>
            <w:tcW w:w="2092" w:type="dxa"/>
            <w:vAlign w:val="center"/>
          </w:tcPr>
          <w:p w14:paraId="2BA99381" w14:textId="77777777" w:rsidR="00746269" w:rsidRDefault="00746269" w:rsidP="00FE4391">
            <w:pPr>
              <w:pBdr>
                <w:top w:val="nil"/>
                <w:left w:val="nil"/>
                <w:bottom w:val="nil"/>
                <w:right w:val="nil"/>
                <w:between w:val="nil"/>
              </w:pBdr>
              <w:spacing w:after="0" w:line="276" w:lineRule="auto"/>
              <w:ind w:left="0" w:hanging="2"/>
              <w:jc w:val="center"/>
              <w:rPr>
                <w:rFonts w:ascii="Verdana" w:eastAsia="Verdana" w:hAnsi="Verdana" w:cs="Verdana"/>
                <w:color w:val="000000"/>
                <w:sz w:val="18"/>
                <w:szCs w:val="18"/>
              </w:rPr>
            </w:pPr>
            <w:r>
              <w:rPr>
                <w:rFonts w:ascii="Verdana" w:eastAsia="Verdana" w:hAnsi="Verdana" w:cs="Verdana"/>
                <w:color w:val="000000"/>
                <w:sz w:val="18"/>
                <w:szCs w:val="18"/>
              </w:rPr>
              <w:t>Norma 2 1.1.2. d)</w:t>
            </w:r>
          </w:p>
        </w:tc>
      </w:tr>
    </w:tbl>
    <w:p w14:paraId="4F65B099" w14:textId="06469F03" w:rsidR="00EE7DD8" w:rsidRDefault="00EE7DD8" w:rsidP="001916CE">
      <w:pPr>
        <w:spacing w:line="276" w:lineRule="auto"/>
        <w:ind w:left="0" w:hanging="2"/>
        <w:rPr>
          <w:rFonts w:ascii="Verdana" w:eastAsia="Verdana" w:hAnsi="Verdana" w:cs="Verdana"/>
          <w:sz w:val="22"/>
          <w:szCs w:val="22"/>
        </w:rPr>
      </w:pPr>
    </w:p>
    <w:p w14:paraId="527B9FA0" w14:textId="1573C7C8" w:rsidR="00022C54" w:rsidRPr="00022C54" w:rsidRDefault="00746269" w:rsidP="00D07513">
      <w:pPr>
        <w:pStyle w:val="Ttulo2"/>
      </w:pPr>
      <w:bookmarkStart w:id="25" w:name="_Toc116560170"/>
      <w:r>
        <w:t>FICHAS TÉCNICAS</w:t>
      </w:r>
      <w:bookmarkEnd w:id="25"/>
    </w:p>
    <w:p w14:paraId="6596BB3C" w14:textId="54B1658B" w:rsidR="00746269" w:rsidRPr="00746269" w:rsidRDefault="00746269" w:rsidP="008C378E">
      <w:pPr>
        <w:spacing w:after="0"/>
        <w:ind w:left="709" w:hanging="2"/>
        <w:rPr>
          <w:rFonts w:ascii="Verdana" w:eastAsia="Verdana" w:hAnsi="Verdana" w:cs="Verdana"/>
          <w:sz w:val="22"/>
          <w:szCs w:val="22"/>
        </w:rPr>
      </w:pPr>
      <w:r w:rsidRPr="00746269">
        <w:rPr>
          <w:rFonts w:ascii="Verdana" w:eastAsia="Verdana" w:hAnsi="Verdana" w:cs="Verdana"/>
          <w:sz w:val="22"/>
          <w:szCs w:val="22"/>
        </w:rPr>
        <w:t>01</w:t>
      </w:r>
      <w:r w:rsidRPr="00746269">
        <w:rPr>
          <w:rFonts w:ascii="Verdana" w:eastAsia="Verdana" w:hAnsi="Verdana" w:cs="Verdana"/>
          <w:sz w:val="22"/>
          <w:szCs w:val="22"/>
        </w:rPr>
        <w:tab/>
        <w:t>Criterios de diseño</w:t>
      </w:r>
    </w:p>
    <w:p w14:paraId="6299E11F" w14:textId="308FFBC1" w:rsidR="00746269" w:rsidRPr="00746269" w:rsidRDefault="00746269" w:rsidP="008C378E">
      <w:pPr>
        <w:spacing w:after="0"/>
        <w:ind w:left="709" w:hanging="2"/>
        <w:rPr>
          <w:rFonts w:ascii="Verdana" w:eastAsia="Verdana" w:hAnsi="Verdana" w:cs="Verdana"/>
          <w:sz w:val="22"/>
          <w:szCs w:val="22"/>
        </w:rPr>
      </w:pPr>
      <w:r w:rsidRPr="00746269">
        <w:rPr>
          <w:rFonts w:ascii="Verdana" w:eastAsia="Verdana" w:hAnsi="Verdana" w:cs="Verdana"/>
          <w:sz w:val="22"/>
          <w:szCs w:val="22"/>
        </w:rPr>
        <w:t>02</w:t>
      </w:r>
      <w:r w:rsidRPr="00746269">
        <w:rPr>
          <w:rFonts w:ascii="Verdana" w:eastAsia="Verdana" w:hAnsi="Verdana" w:cs="Verdana"/>
          <w:sz w:val="22"/>
          <w:szCs w:val="22"/>
        </w:rPr>
        <w:tab/>
        <w:t xml:space="preserve">Vado </w:t>
      </w:r>
      <w:r w:rsidR="006B0E45">
        <w:rPr>
          <w:rFonts w:ascii="Verdana" w:eastAsia="Verdana" w:hAnsi="Verdana" w:cs="Verdana"/>
          <w:sz w:val="22"/>
          <w:szCs w:val="22"/>
        </w:rPr>
        <w:t>para</w:t>
      </w:r>
      <w:r w:rsidRPr="00746269">
        <w:rPr>
          <w:rFonts w:ascii="Verdana" w:eastAsia="Verdana" w:hAnsi="Verdana" w:cs="Verdana"/>
          <w:sz w:val="22"/>
          <w:szCs w:val="22"/>
        </w:rPr>
        <w:t xml:space="preserve"> vehículo sin alterar la cota de acera</w:t>
      </w:r>
    </w:p>
    <w:p w14:paraId="445E4F35" w14:textId="39C67442" w:rsidR="00746269" w:rsidRPr="00746269" w:rsidRDefault="00746269" w:rsidP="008C378E">
      <w:pPr>
        <w:spacing w:after="0"/>
        <w:ind w:left="709" w:hanging="2"/>
        <w:rPr>
          <w:rFonts w:ascii="Verdana" w:eastAsia="Verdana" w:hAnsi="Verdana" w:cs="Verdana"/>
          <w:sz w:val="22"/>
          <w:szCs w:val="22"/>
        </w:rPr>
      </w:pPr>
      <w:r w:rsidRPr="00746269">
        <w:rPr>
          <w:rFonts w:ascii="Verdana" w:eastAsia="Verdana" w:hAnsi="Verdana" w:cs="Verdana"/>
          <w:sz w:val="22"/>
          <w:szCs w:val="22"/>
        </w:rPr>
        <w:t>03</w:t>
      </w:r>
      <w:r w:rsidRPr="00746269">
        <w:rPr>
          <w:rFonts w:ascii="Verdana" w:eastAsia="Verdana" w:hAnsi="Verdana" w:cs="Verdana"/>
          <w:sz w:val="22"/>
          <w:szCs w:val="22"/>
        </w:rPr>
        <w:tab/>
        <w:t xml:space="preserve">Vado </w:t>
      </w:r>
      <w:r w:rsidR="006B0E45">
        <w:rPr>
          <w:rFonts w:ascii="Verdana" w:eastAsia="Verdana" w:hAnsi="Verdana" w:cs="Verdana"/>
          <w:sz w:val="22"/>
          <w:szCs w:val="22"/>
        </w:rPr>
        <w:t>para</w:t>
      </w:r>
      <w:r w:rsidRPr="00746269">
        <w:rPr>
          <w:rFonts w:ascii="Verdana" w:eastAsia="Verdana" w:hAnsi="Verdana" w:cs="Verdana"/>
          <w:sz w:val="22"/>
          <w:szCs w:val="22"/>
        </w:rPr>
        <w:t xml:space="preserve"> vehículo rebajando la cota de la acera</w:t>
      </w:r>
    </w:p>
    <w:p w14:paraId="216F0A98" w14:textId="3363B1CF" w:rsidR="001916CE" w:rsidRPr="001916CE" w:rsidRDefault="001916CE" w:rsidP="001916CE">
      <w:pPr>
        <w:ind w:left="0" w:firstLine="0"/>
      </w:pPr>
      <w:r>
        <w:br w:type="page"/>
      </w:r>
    </w:p>
    <w:p w14:paraId="6FBA01FB" w14:textId="1B829918" w:rsidR="00E3167C" w:rsidRPr="00867D04" w:rsidRDefault="00E3167C" w:rsidP="00B07C1A">
      <w:pPr>
        <w:pStyle w:val="Ttulo1"/>
      </w:pPr>
      <w:bookmarkStart w:id="26" w:name="_Toc116560171"/>
      <w:r w:rsidRPr="00867D04">
        <w:lastRenderedPageBreak/>
        <w:t>Estacionamientos reservados</w:t>
      </w:r>
      <w:bookmarkEnd w:id="26"/>
    </w:p>
    <w:p w14:paraId="3E5BD542" w14:textId="77777777" w:rsidR="00E3167C" w:rsidRPr="00E3167C" w:rsidRDefault="00E3167C" w:rsidP="00D53198">
      <w:pPr>
        <w:spacing w:line="276" w:lineRule="auto"/>
        <w:ind w:left="0" w:hanging="2"/>
        <w:rPr>
          <w:rFonts w:ascii="Verdana" w:eastAsia="Verdana" w:hAnsi="Verdana" w:cs="Verdana"/>
          <w:sz w:val="22"/>
          <w:szCs w:val="22"/>
        </w:rPr>
      </w:pPr>
      <w:r w:rsidRPr="00E3167C">
        <w:rPr>
          <w:rFonts w:ascii="Verdana" w:eastAsia="Verdana" w:hAnsi="Verdana" w:cs="Verdana"/>
          <w:sz w:val="22"/>
          <w:szCs w:val="22"/>
        </w:rPr>
        <w:t xml:space="preserve">Las ciudades deben disponer de plazas de aparcamiento reservadas a personas con discapacidad. Estas plazas permiten que las personas con discapacidad reconocida </w:t>
      </w:r>
      <w:r w:rsidRPr="00E3167C">
        <w:rPr>
          <w:rFonts w:ascii="Verdana" w:eastAsia="Verdana" w:hAnsi="Verdana" w:cs="Verdana"/>
          <w:b/>
          <w:sz w:val="22"/>
          <w:szCs w:val="22"/>
        </w:rPr>
        <w:t>accedan a los lugares en igualdad de condiciones.</w:t>
      </w:r>
    </w:p>
    <w:p w14:paraId="64112A34" w14:textId="77777777" w:rsidR="00E3167C" w:rsidRPr="00E3167C" w:rsidRDefault="00E3167C" w:rsidP="00D53198">
      <w:pPr>
        <w:spacing w:line="276" w:lineRule="auto"/>
        <w:ind w:left="0" w:hanging="2"/>
        <w:rPr>
          <w:rFonts w:ascii="Verdana" w:eastAsia="Verdana" w:hAnsi="Verdana" w:cs="Verdana"/>
          <w:sz w:val="22"/>
          <w:szCs w:val="22"/>
        </w:rPr>
      </w:pPr>
      <w:r w:rsidRPr="00E3167C">
        <w:rPr>
          <w:rFonts w:ascii="Verdana" w:eastAsia="Verdana" w:hAnsi="Verdana" w:cs="Verdana"/>
          <w:sz w:val="22"/>
          <w:szCs w:val="22"/>
        </w:rPr>
        <w:t xml:space="preserve">Así se garantiza que estas personas puedan realizar actividades cotidianas en el entorno urbano con seguridad y autonomía. </w:t>
      </w:r>
    </w:p>
    <w:p w14:paraId="018CF5F2" w14:textId="77777777" w:rsidR="00E3167C" w:rsidRPr="00E3167C" w:rsidRDefault="00E3167C" w:rsidP="00D53198">
      <w:pPr>
        <w:spacing w:line="276" w:lineRule="auto"/>
        <w:ind w:left="0" w:hanging="2"/>
        <w:rPr>
          <w:rFonts w:ascii="Verdana" w:eastAsia="Verdana" w:hAnsi="Verdana" w:cs="Verdana"/>
          <w:sz w:val="22"/>
          <w:szCs w:val="22"/>
        </w:rPr>
      </w:pPr>
      <w:r w:rsidRPr="00E3167C">
        <w:rPr>
          <w:rFonts w:ascii="Verdana" w:eastAsia="Verdana" w:hAnsi="Verdana" w:cs="Verdana"/>
          <w:sz w:val="22"/>
          <w:szCs w:val="22"/>
        </w:rPr>
        <w:t>En las plazas de estacionamiento reservadas hay que tener en cuenta:</w:t>
      </w:r>
    </w:p>
    <w:p w14:paraId="17C3EB5B" w14:textId="7FEF3D88" w:rsidR="00E3167C" w:rsidRPr="00E3167C" w:rsidRDefault="00E3167C" w:rsidP="00D53198">
      <w:pPr>
        <w:pStyle w:val="Prrafodelista"/>
        <w:numPr>
          <w:ilvl w:val="0"/>
          <w:numId w:val="26"/>
        </w:numPr>
        <w:spacing w:line="276" w:lineRule="auto"/>
        <w:rPr>
          <w:rFonts w:ascii="Verdana" w:eastAsia="Verdana" w:hAnsi="Verdana" w:cs="Verdana"/>
          <w:sz w:val="22"/>
          <w:szCs w:val="22"/>
        </w:rPr>
      </w:pPr>
      <w:r w:rsidRPr="00E3167C">
        <w:rPr>
          <w:rFonts w:ascii="Verdana" w:eastAsia="Verdana" w:hAnsi="Verdana" w:cs="Verdana"/>
          <w:b/>
          <w:sz w:val="22"/>
          <w:szCs w:val="22"/>
        </w:rPr>
        <w:t>Dotación</w:t>
      </w:r>
      <w:r w:rsidRPr="00E3167C">
        <w:rPr>
          <w:rFonts w:ascii="Verdana" w:eastAsia="Verdana" w:hAnsi="Verdana" w:cs="Verdana"/>
          <w:sz w:val="22"/>
          <w:szCs w:val="22"/>
        </w:rPr>
        <w:t>. Al diseñar el viario público desde su inicio hay que tener en cuenta la necesidad de incorporar plazas de aparcamiento reservadas. Estas plazas estarán presentes de modo permanente en todas las zonas de vehículos ligeros en vías o espacios públicos (tanto en superficie como subterráneos). Se colocarán próximas a los itinerarios peatonales accesibles y estarán diseñadas para ser usadas por personas con movilidad reducida.</w:t>
      </w:r>
    </w:p>
    <w:p w14:paraId="5228BC81" w14:textId="77777777" w:rsidR="00E3167C" w:rsidRPr="00E3167C" w:rsidRDefault="00E3167C" w:rsidP="00D53198">
      <w:pPr>
        <w:spacing w:line="276" w:lineRule="auto"/>
        <w:ind w:left="709" w:hanging="2"/>
        <w:rPr>
          <w:rFonts w:ascii="Verdana" w:eastAsia="Verdana" w:hAnsi="Verdana" w:cs="Verdana"/>
          <w:sz w:val="22"/>
          <w:szCs w:val="22"/>
        </w:rPr>
      </w:pPr>
      <w:r w:rsidRPr="00E3167C">
        <w:rPr>
          <w:rFonts w:ascii="Verdana" w:eastAsia="Verdana" w:hAnsi="Verdana" w:cs="Verdana"/>
          <w:sz w:val="22"/>
          <w:szCs w:val="22"/>
        </w:rPr>
        <w:t xml:space="preserve">La dotación mínima, prevista en la Orden TMA/581/2021, es de </w:t>
      </w:r>
      <w:r w:rsidRPr="00E3167C">
        <w:rPr>
          <w:rFonts w:ascii="Verdana" w:eastAsia="Verdana" w:hAnsi="Verdana" w:cs="Verdana"/>
          <w:b/>
          <w:sz w:val="22"/>
          <w:szCs w:val="22"/>
        </w:rPr>
        <w:t>una por cada cuarenta o fracción</w:t>
      </w:r>
      <w:r w:rsidRPr="00E3167C">
        <w:rPr>
          <w:rFonts w:ascii="Verdana" w:eastAsia="Verdana" w:hAnsi="Verdana" w:cs="Verdana"/>
          <w:sz w:val="22"/>
          <w:szCs w:val="22"/>
        </w:rPr>
        <w:t xml:space="preserve">. En este cómputo no se incluyen las plazas solicitadas por residencia o lugares de trabajo. En algunas zonas de mayor demanda se requerirá una dotación mayor de plazas. </w:t>
      </w:r>
    </w:p>
    <w:p w14:paraId="7C37EE27" w14:textId="1F8B179F" w:rsidR="00E3167C" w:rsidRPr="00D53198" w:rsidRDefault="00E3167C" w:rsidP="00D53198">
      <w:pPr>
        <w:pStyle w:val="Prrafodelista"/>
        <w:numPr>
          <w:ilvl w:val="0"/>
          <w:numId w:val="26"/>
        </w:numPr>
        <w:spacing w:line="276" w:lineRule="auto"/>
        <w:rPr>
          <w:rFonts w:ascii="Verdana" w:eastAsia="Verdana" w:hAnsi="Verdana" w:cs="Verdana"/>
          <w:b/>
          <w:sz w:val="22"/>
          <w:szCs w:val="22"/>
        </w:rPr>
      </w:pPr>
      <w:r w:rsidRPr="00E3167C">
        <w:rPr>
          <w:rFonts w:ascii="Verdana" w:eastAsia="Verdana" w:hAnsi="Verdana" w:cs="Verdana"/>
          <w:b/>
          <w:sz w:val="22"/>
          <w:szCs w:val="22"/>
        </w:rPr>
        <w:t xml:space="preserve">Ubicación. </w:t>
      </w:r>
      <w:r w:rsidRPr="00E3167C">
        <w:rPr>
          <w:rFonts w:ascii="Verdana" w:eastAsia="Verdana" w:hAnsi="Verdana" w:cs="Verdana"/>
          <w:sz w:val="22"/>
          <w:szCs w:val="22"/>
        </w:rPr>
        <w:t>Es determinante, por ello se colocarán lo más próximas posible a los puntos de cruce entre los itinerarios peatonales accesibles y los itinerarios vehiculares.  En superficies horizontales o de escasa pendiente. Se distribuirán en el entorno de manera lógica y con criterios de eficacia.</w:t>
      </w:r>
    </w:p>
    <w:p w14:paraId="361602D5" w14:textId="77777777" w:rsidR="00D53198" w:rsidRPr="00D53198" w:rsidRDefault="00D53198" w:rsidP="00D53198">
      <w:pPr>
        <w:spacing w:line="276" w:lineRule="auto"/>
        <w:ind w:left="0" w:firstLine="0"/>
        <w:rPr>
          <w:rFonts w:ascii="Verdana" w:eastAsia="Verdana" w:hAnsi="Verdana" w:cs="Verdana"/>
          <w:b/>
          <w:sz w:val="22"/>
          <w:szCs w:val="22"/>
        </w:rPr>
      </w:pPr>
    </w:p>
    <w:p w14:paraId="29684A2D" w14:textId="74076392" w:rsidR="00E3167C" w:rsidRDefault="00E3167C" w:rsidP="00E3167C">
      <w:pPr>
        <w:spacing w:line="276" w:lineRule="auto"/>
        <w:ind w:left="0" w:firstLine="0"/>
        <w:rPr>
          <w:rFonts w:ascii="Verdana" w:eastAsia="Verdana" w:hAnsi="Verdana" w:cs="Verdana"/>
          <w:b/>
          <w:sz w:val="22"/>
          <w:szCs w:val="22"/>
        </w:rPr>
      </w:pPr>
      <w:r>
        <w:rPr>
          <w:rFonts w:ascii="Verdana" w:eastAsia="Verdana" w:hAnsi="Verdana" w:cs="Verdana"/>
          <w:noProof/>
          <w:sz w:val="20"/>
          <w:szCs w:val="20"/>
        </w:rPr>
        <w:drawing>
          <wp:inline distT="0" distB="0" distL="114300" distR="114300" wp14:anchorId="5008A704" wp14:editId="1AD42370">
            <wp:extent cx="5758599" cy="2369075"/>
            <wp:effectExtent l="0" t="0" r="0" b="6350"/>
            <wp:docPr id="1085" name="image20.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 name="image20.png">
                      <a:extLst>
                        <a:ext uri="{C183D7F6-B498-43B3-948B-1728B52AA6E4}">
                          <adec:decorative xmlns:adec="http://schemas.microsoft.com/office/drawing/2017/decorative" val="1"/>
                        </a:ext>
                      </a:extLst>
                    </pic:cNvPr>
                    <pic:cNvPicPr preferRelativeResize="0"/>
                  </pic:nvPicPr>
                  <pic:blipFill rotWithShape="1">
                    <a:blip r:embed="rId63" cstate="email">
                      <a:extLst>
                        <a:ext uri="{28A0092B-C50C-407E-A947-70E740481C1C}">
                          <a14:useLocalDpi xmlns:a14="http://schemas.microsoft.com/office/drawing/2010/main"/>
                        </a:ext>
                      </a:extLst>
                    </a:blip>
                    <a:srcRect t="13256" b="13607"/>
                    <a:stretch/>
                  </pic:blipFill>
                  <pic:spPr bwMode="auto">
                    <a:xfrm>
                      <a:off x="0" y="0"/>
                      <a:ext cx="5760000" cy="2369652"/>
                    </a:xfrm>
                    <a:prstGeom prst="rect">
                      <a:avLst/>
                    </a:prstGeom>
                    <a:ln>
                      <a:noFill/>
                    </a:ln>
                    <a:extLst>
                      <a:ext uri="{53640926-AAD7-44D8-BBD7-CCE9431645EC}">
                        <a14:shadowObscured xmlns:a14="http://schemas.microsoft.com/office/drawing/2010/main"/>
                      </a:ext>
                    </a:extLst>
                  </pic:spPr>
                </pic:pic>
              </a:graphicData>
            </a:graphic>
          </wp:inline>
        </w:drawing>
      </w:r>
    </w:p>
    <w:p w14:paraId="0BE3D8B0" w14:textId="1B7A9154" w:rsidR="00E3167C" w:rsidRDefault="00E3167C" w:rsidP="00E3167C">
      <w:pPr>
        <w:ind w:left="0" w:hanging="2"/>
        <w:jc w:val="both"/>
        <w:rPr>
          <w:rFonts w:ascii="Verdana" w:eastAsia="Verdana" w:hAnsi="Verdana" w:cs="Verdana"/>
          <w:color w:val="1F4E79"/>
          <w:sz w:val="18"/>
          <w:szCs w:val="18"/>
        </w:rPr>
      </w:pPr>
      <w:r>
        <w:rPr>
          <w:rFonts w:ascii="Verdana" w:eastAsia="Verdana" w:hAnsi="Verdana" w:cs="Verdana"/>
          <w:color w:val="1F4E79"/>
          <w:sz w:val="18"/>
          <w:szCs w:val="18"/>
        </w:rPr>
        <w:t xml:space="preserve">Imagen 1. Ubicación </w:t>
      </w:r>
      <w:r>
        <w:rPr>
          <w:rFonts w:ascii="Verdana" w:eastAsia="Verdana" w:hAnsi="Verdana" w:cs="Verdana"/>
          <w:b/>
          <w:color w:val="1F4E79"/>
          <w:sz w:val="18"/>
          <w:szCs w:val="18"/>
        </w:rPr>
        <w:t>absolutamente incorrecta</w:t>
      </w:r>
      <w:r>
        <w:rPr>
          <w:rFonts w:ascii="Verdana" w:eastAsia="Verdana" w:hAnsi="Verdana" w:cs="Verdana"/>
          <w:color w:val="1F4E79"/>
          <w:sz w:val="18"/>
          <w:szCs w:val="18"/>
        </w:rPr>
        <w:t xml:space="preserve"> de plazas reservadas en un entorno urbaniza</w:t>
      </w:r>
      <w:r w:rsidR="00DE7B5A">
        <w:rPr>
          <w:rFonts w:ascii="Verdana" w:eastAsia="Verdana" w:hAnsi="Verdana" w:cs="Verdana"/>
          <w:color w:val="1F4E79"/>
          <w:sz w:val="18"/>
          <w:szCs w:val="18"/>
        </w:rPr>
        <w:t>dos</w:t>
      </w:r>
    </w:p>
    <w:p w14:paraId="4826029B" w14:textId="753ECBE6" w:rsidR="00DE7B5A" w:rsidRDefault="00DE7B5A" w:rsidP="00E3167C">
      <w:pPr>
        <w:ind w:left="0" w:hanging="2"/>
        <w:jc w:val="both"/>
        <w:rPr>
          <w:rFonts w:ascii="Verdana" w:eastAsia="Verdana" w:hAnsi="Verdana" w:cs="Verdana"/>
          <w:color w:val="1F4E79"/>
          <w:sz w:val="18"/>
          <w:szCs w:val="18"/>
        </w:rPr>
      </w:pPr>
    </w:p>
    <w:p w14:paraId="05211D5C" w14:textId="77777777" w:rsidR="00DE7B5A" w:rsidRDefault="00DE7B5A" w:rsidP="00E3167C">
      <w:pPr>
        <w:ind w:left="0" w:hanging="2"/>
        <w:jc w:val="both"/>
        <w:rPr>
          <w:rFonts w:ascii="Verdana" w:eastAsia="Verdana" w:hAnsi="Verdana" w:cs="Verdana"/>
          <w:color w:val="1F4E79"/>
          <w:sz w:val="18"/>
          <w:szCs w:val="18"/>
        </w:rPr>
      </w:pPr>
    </w:p>
    <w:p w14:paraId="4E417A2F" w14:textId="77777777" w:rsidR="00E3167C" w:rsidRPr="008505D3" w:rsidRDefault="00E3167C" w:rsidP="00E3167C">
      <w:pPr>
        <w:pStyle w:val="Prrafodelista"/>
        <w:numPr>
          <w:ilvl w:val="0"/>
          <w:numId w:val="3"/>
        </w:numPr>
        <w:spacing w:before="360" w:after="0"/>
        <w:ind w:left="567" w:hanging="567"/>
        <w:contextualSpacing w:val="0"/>
        <w:rPr>
          <w:rFonts w:ascii="Verdana" w:hAnsi="Verdana"/>
          <w:b/>
          <w:bCs/>
          <w:color w:val="0070C0"/>
          <w:sz w:val="22"/>
          <w:lang w:val="es-ES_tradnl"/>
        </w:rPr>
      </w:pPr>
      <w:r w:rsidRPr="008505D3">
        <w:rPr>
          <w:rFonts w:ascii="Verdana" w:hAnsi="Verdana"/>
          <w:b/>
          <w:bCs/>
          <w:color w:val="0070C0"/>
          <w:sz w:val="22"/>
          <w:lang w:val="es-ES_tradnl"/>
        </w:rPr>
        <w:lastRenderedPageBreak/>
        <w:t>Recomendaciones de buenas prácticas</w:t>
      </w:r>
    </w:p>
    <w:p w14:paraId="442126CA" w14:textId="77777777" w:rsidR="00E3167C" w:rsidRPr="00E3167C" w:rsidRDefault="00E3167C" w:rsidP="00E3167C">
      <w:pPr>
        <w:pStyle w:val="Citadestacada"/>
      </w:pPr>
      <w:r w:rsidRPr="00E3167C">
        <w:t xml:space="preserve">Para calcular el número de plazas de aparcamiento reservado, los espacios públicos se consideran una sola unidad. Las vías pueden agruparse por áreas comprendidas entre calles de alta jerarquía viaria. </w:t>
      </w:r>
    </w:p>
    <w:p w14:paraId="46D9DA1D" w14:textId="77777777" w:rsidR="00E3167C" w:rsidRPr="00E3167C" w:rsidRDefault="00E3167C" w:rsidP="00E3167C">
      <w:pPr>
        <w:pStyle w:val="Citadestacada"/>
        <w:rPr>
          <w:sz w:val="20"/>
          <w:szCs w:val="20"/>
        </w:rPr>
      </w:pPr>
      <w:r w:rsidRPr="00E3167C">
        <w:t>Las plazas reservadas se ubicarán en las proximidades de los equipamientos o cercanas a edificios de uso público.</w:t>
      </w:r>
    </w:p>
    <w:p w14:paraId="7B8C3E5D" w14:textId="77777777" w:rsidR="00E3167C" w:rsidRDefault="00E3167C" w:rsidP="007E6518">
      <w:pPr>
        <w:pStyle w:val="Citadestacada"/>
        <w:rPr>
          <w:color w:val="1F4E79"/>
          <w:sz w:val="18"/>
          <w:szCs w:val="18"/>
        </w:rPr>
      </w:pPr>
    </w:p>
    <w:p w14:paraId="3225AFD1" w14:textId="4B73FD07" w:rsidR="00E3167C" w:rsidRPr="00BB726B" w:rsidRDefault="00E3167C" w:rsidP="00BB726B">
      <w:pPr>
        <w:pStyle w:val="Prrafodelista"/>
        <w:numPr>
          <w:ilvl w:val="0"/>
          <w:numId w:val="26"/>
        </w:numPr>
        <w:spacing w:line="276" w:lineRule="auto"/>
        <w:rPr>
          <w:rFonts w:ascii="Verdana" w:eastAsia="Verdana" w:hAnsi="Verdana" w:cs="Verdana"/>
          <w:sz w:val="16"/>
          <w:szCs w:val="16"/>
        </w:rPr>
      </w:pPr>
      <w:r w:rsidRPr="007E6518">
        <w:rPr>
          <w:rFonts w:ascii="Verdana" w:eastAsia="Verdana" w:hAnsi="Verdana" w:cs="Verdana"/>
          <w:b/>
          <w:sz w:val="22"/>
          <w:szCs w:val="22"/>
        </w:rPr>
        <w:t>Dimensiones.</w:t>
      </w:r>
      <w:r w:rsidRPr="007E6518">
        <w:rPr>
          <w:rFonts w:ascii="Verdana" w:eastAsia="Verdana" w:hAnsi="Verdana" w:cs="Verdana"/>
          <w:sz w:val="22"/>
          <w:szCs w:val="22"/>
        </w:rPr>
        <w:t xml:space="preserve"> </w:t>
      </w:r>
      <w:r w:rsidRPr="00BB726B">
        <w:rPr>
          <w:rFonts w:ascii="Verdana" w:eastAsia="Verdana" w:hAnsi="Verdana" w:cs="Verdana"/>
          <w:sz w:val="22"/>
          <w:szCs w:val="22"/>
        </w:rPr>
        <w:t>La plaza de aparcamiento reservado debe permitir su utilización, el ascenso y descenso del vehículo y la conexión con el itinerario peatonal. Ha de ser así para cualquier persona usuaria, ya acceda al vehículo desde la posición de conductor, desde la del acompañante o desde el portón trasero. Las dimensiones deben permitir que para realizar estos movimientos no se invadan los carriles de circulación de vehículos.</w:t>
      </w:r>
    </w:p>
    <w:p w14:paraId="5A83C32F" w14:textId="18B34DBF" w:rsidR="00E3167C" w:rsidRDefault="007E1FA0" w:rsidP="00E3167C">
      <w:pPr>
        <w:spacing w:line="276" w:lineRule="auto"/>
        <w:ind w:left="0" w:firstLine="0"/>
        <w:rPr>
          <w:rFonts w:ascii="Verdana" w:eastAsia="Verdana" w:hAnsi="Verdana" w:cs="Verdana"/>
          <w:b/>
          <w:sz w:val="22"/>
          <w:szCs w:val="22"/>
        </w:rPr>
      </w:pPr>
      <w:r>
        <w:rPr>
          <w:rFonts w:ascii="Verdana" w:hAnsi="Verdana"/>
          <w:noProof/>
          <w:sz w:val="20"/>
        </w:rPr>
        <mc:AlternateContent>
          <mc:Choice Requires="wps">
            <w:drawing>
              <wp:anchor distT="0" distB="0" distL="114300" distR="114300" simplePos="0" relativeHeight="251719680" behindDoc="0" locked="0" layoutInCell="1" allowOverlap="1" wp14:anchorId="31BA5322" wp14:editId="36778DA8">
                <wp:simplePos x="0" y="0"/>
                <wp:positionH relativeFrom="column">
                  <wp:posOffset>-80962</wp:posOffset>
                </wp:positionH>
                <wp:positionV relativeFrom="paragraph">
                  <wp:posOffset>1812303</wp:posOffset>
                </wp:positionV>
                <wp:extent cx="508275" cy="206640"/>
                <wp:effectExtent l="0" t="1588" r="0" b="0"/>
                <wp:wrapNone/>
                <wp:docPr id="13" name="Cuadro de texto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6200000">
                          <a:off x="0" y="0"/>
                          <a:ext cx="508275" cy="206640"/>
                        </a:xfrm>
                        <a:prstGeom prst="rect">
                          <a:avLst/>
                        </a:prstGeom>
                        <a:solidFill>
                          <a:schemeClr val="lt1"/>
                        </a:solidFill>
                        <a:ln w="6350">
                          <a:noFill/>
                        </a:ln>
                      </wps:spPr>
                      <wps:txbx>
                        <w:txbxContent>
                          <w:p w14:paraId="1C5F40C4" w14:textId="1339EAEA" w:rsidR="007E1FA0" w:rsidRPr="00260D13" w:rsidRDefault="007E1FA0" w:rsidP="007E1FA0">
                            <w:pPr>
                              <w:spacing w:before="0" w:after="0" w:line="240" w:lineRule="auto"/>
                              <w:ind w:left="0"/>
                              <w:jc w:val="center"/>
                              <w:rPr>
                                <w:rFonts w:ascii="Verdana" w:hAnsi="Verdana"/>
                                <w:color w:val="373738"/>
                                <w:sz w:val="15"/>
                                <w:szCs w:val="15"/>
                              </w:rPr>
                            </w:pPr>
                            <w:r w:rsidRPr="00260D13">
                              <w:rPr>
                                <w:rFonts w:ascii="Verdana" w:hAnsi="Verdana"/>
                                <w:color w:val="373738"/>
                                <w:sz w:val="15"/>
                                <w:szCs w:val="15"/>
                              </w:rPr>
                              <w:t>8,00</w:t>
                            </w:r>
                          </w:p>
                          <w:p w14:paraId="5DF595B0" w14:textId="4D295D44" w:rsidR="00260D13" w:rsidRDefault="00260D13"/>
                          <w:p w14:paraId="46EBD318" w14:textId="77777777" w:rsidR="00260D13" w:rsidRDefault="00260D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BA5322" id="_x0000_t202" coordsize="21600,21600" o:spt="202" path="m,l,21600r21600,l21600,xe">
                <v:stroke joinstyle="miter"/>
                <v:path gradientshapeok="t" o:connecttype="rect"/>
              </v:shapetype>
              <v:shape id="Cuadro de texto 13" o:spid="_x0000_s1026" type="#_x0000_t202" alt="&quot;&quot;" style="position:absolute;margin-left:-6.35pt;margin-top:142.7pt;width:40pt;height:16.25pt;rotation:-9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" fillcolor="white [3201]" stroked="f" strokeweight=".5pt">
                <v:textbox>
                  <w:txbxContent>
                    <w:p w14:paraId="1C5F40C4" w14:textId="1339EAEA" w:rsidR="007E1FA0" w:rsidRPr="00260D13" w:rsidRDefault="007E1FA0" w:rsidP="007E1FA0">
                      <w:pPr>
                        <w:spacing w:before="0" w:after="0" w:line="240" w:lineRule="auto"/>
                        <w:ind w:left="0"/>
                        <w:jc w:val="center"/>
                        <w:rPr>
                          <w:rFonts w:ascii="Verdana" w:hAnsi="Verdana"/>
                          <w:color w:val="373738"/>
                          <w:sz w:val="15"/>
                          <w:szCs w:val="15"/>
                        </w:rPr>
                      </w:pPr>
                      <w:r w:rsidRPr="00260D13">
                        <w:rPr>
                          <w:rFonts w:ascii="Verdana" w:hAnsi="Verdana"/>
                          <w:color w:val="373738"/>
                          <w:sz w:val="15"/>
                          <w:szCs w:val="15"/>
                        </w:rPr>
                        <w:t>8,00</w:t>
                      </w:r>
                    </w:p>
                    <w:p w14:paraId="5DF595B0" w14:textId="4D295D44" w:rsidR="00260D13" w:rsidRDefault="00260D13"/>
                    <w:p w14:paraId="46EBD318" w14:textId="77777777" w:rsidR="00260D13" w:rsidRDefault="00260D13"/>
                  </w:txbxContent>
                </v:textbox>
              </v:shape>
            </w:pict>
          </mc:Fallback>
        </mc:AlternateContent>
      </w:r>
      <w:r w:rsidR="000E5C7C" w:rsidRPr="00260D13">
        <w:rPr>
          <w:rFonts w:ascii="Verdana" w:hAnsi="Verdana"/>
          <w:noProof/>
          <w:color w:val="000000"/>
          <w:sz w:val="20"/>
        </w:rPr>
        <w:drawing>
          <wp:inline distT="0" distB="0" distL="0" distR="0" wp14:anchorId="221E8193" wp14:editId="576030EA">
            <wp:extent cx="5760000" cy="3862800"/>
            <wp:effectExtent l="0" t="0" r="6350" b="0"/>
            <wp:docPr id="1137" name="Imagen 11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 name="Imagen 1137">
                      <a:extLst>
                        <a:ext uri="{C183D7F6-B498-43B3-948B-1728B52AA6E4}">
                          <adec:decorative xmlns:adec="http://schemas.microsoft.com/office/drawing/2017/decorative" val="1"/>
                        </a:ext>
                      </a:extLst>
                    </pic:cNvPr>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5760000" cy="3862800"/>
                    </a:xfrm>
                    <a:prstGeom prst="rect">
                      <a:avLst/>
                    </a:prstGeom>
                    <a:noFill/>
                    <a:ln>
                      <a:noFill/>
                    </a:ln>
                  </pic:spPr>
                </pic:pic>
              </a:graphicData>
            </a:graphic>
          </wp:inline>
        </w:drawing>
      </w:r>
    </w:p>
    <w:p w14:paraId="58129D92" w14:textId="54BA1015" w:rsidR="00E71352" w:rsidRDefault="00E71352" w:rsidP="00E3167C">
      <w:pPr>
        <w:spacing w:line="276" w:lineRule="auto"/>
        <w:ind w:left="0" w:firstLine="0"/>
        <w:rPr>
          <w:rFonts w:ascii="Verdana" w:eastAsia="Verdana" w:hAnsi="Verdana" w:cs="Verdana"/>
          <w:color w:val="1F4E79"/>
          <w:sz w:val="18"/>
          <w:szCs w:val="18"/>
        </w:rPr>
      </w:pPr>
      <w:r>
        <w:rPr>
          <w:rFonts w:ascii="Verdana" w:eastAsia="Verdana" w:hAnsi="Verdana" w:cs="Verdana"/>
          <w:color w:val="1F4E79"/>
          <w:sz w:val="18"/>
          <w:szCs w:val="18"/>
        </w:rPr>
        <w:t>Imagen 2. Diversos modos de utilización de la plaza reservada en función de las necesidades del usuario</w:t>
      </w:r>
      <w:r w:rsidR="004916C9">
        <w:rPr>
          <w:rFonts w:ascii="Verdana" w:eastAsia="Verdana" w:hAnsi="Verdana" w:cs="Verdana"/>
          <w:color w:val="1F4E79"/>
          <w:sz w:val="18"/>
          <w:szCs w:val="18"/>
        </w:rPr>
        <w:t xml:space="preserve"> </w:t>
      </w:r>
    </w:p>
    <w:p w14:paraId="776D3C47" w14:textId="77777777" w:rsidR="00175D18" w:rsidRDefault="00175D18" w:rsidP="00E3167C">
      <w:pPr>
        <w:spacing w:line="276" w:lineRule="auto"/>
        <w:ind w:left="0" w:firstLine="0"/>
        <w:rPr>
          <w:rFonts w:ascii="Verdana" w:eastAsia="Verdana" w:hAnsi="Verdana" w:cs="Verdana"/>
          <w:color w:val="1F4E79"/>
          <w:sz w:val="18"/>
          <w:szCs w:val="18"/>
        </w:rPr>
      </w:pPr>
    </w:p>
    <w:p w14:paraId="6E21C9DF" w14:textId="4EF6D34A" w:rsidR="00E71352" w:rsidRDefault="00E71352" w:rsidP="00E71352">
      <w:pPr>
        <w:pStyle w:val="Prrafodelista"/>
        <w:numPr>
          <w:ilvl w:val="0"/>
          <w:numId w:val="27"/>
        </w:numPr>
        <w:spacing w:line="276" w:lineRule="auto"/>
        <w:rPr>
          <w:rFonts w:ascii="Verdana" w:eastAsia="Verdana" w:hAnsi="Verdana" w:cs="Verdana"/>
          <w:sz w:val="22"/>
          <w:szCs w:val="22"/>
        </w:rPr>
      </w:pPr>
      <w:r w:rsidRPr="00E71352">
        <w:rPr>
          <w:rFonts w:ascii="Verdana" w:eastAsia="Verdana" w:hAnsi="Verdana" w:cs="Verdana"/>
          <w:b/>
          <w:sz w:val="22"/>
          <w:szCs w:val="22"/>
        </w:rPr>
        <w:t>Conexión con el itinerario peatonal accesible.</w:t>
      </w:r>
      <w:r w:rsidRPr="00E71352">
        <w:rPr>
          <w:rFonts w:ascii="Verdana" w:eastAsia="Verdana" w:hAnsi="Verdana" w:cs="Verdana"/>
          <w:sz w:val="22"/>
          <w:szCs w:val="22"/>
        </w:rPr>
        <w:t xml:space="preserve"> Deberá asegurarse siempre en condiciones de accesibilidad y seguridad.</w:t>
      </w:r>
    </w:p>
    <w:p w14:paraId="6E149E63" w14:textId="34AE5E8A" w:rsidR="00C61BE9" w:rsidRDefault="00C61BE9" w:rsidP="00C61BE9">
      <w:pPr>
        <w:spacing w:line="276" w:lineRule="auto"/>
        <w:ind w:left="0" w:firstLine="0"/>
        <w:rPr>
          <w:rFonts w:ascii="Verdana" w:eastAsia="Verdana" w:hAnsi="Verdana" w:cs="Verdana"/>
          <w:sz w:val="22"/>
          <w:szCs w:val="22"/>
        </w:rPr>
      </w:pPr>
    </w:p>
    <w:p w14:paraId="206D9998" w14:textId="27AA1E4F" w:rsidR="00175D18" w:rsidRDefault="00175D18" w:rsidP="00C61BE9">
      <w:pPr>
        <w:spacing w:line="276" w:lineRule="auto"/>
        <w:ind w:left="0" w:firstLine="0"/>
        <w:rPr>
          <w:rFonts w:ascii="Verdana" w:eastAsia="Verdana" w:hAnsi="Verdana" w:cs="Verdana"/>
          <w:sz w:val="22"/>
          <w:szCs w:val="22"/>
        </w:rPr>
      </w:pPr>
    </w:p>
    <w:p w14:paraId="4459781E" w14:textId="77777777" w:rsidR="00175D18" w:rsidRPr="00C61BE9" w:rsidRDefault="00175D18" w:rsidP="00C61BE9">
      <w:pPr>
        <w:spacing w:line="276" w:lineRule="auto"/>
        <w:ind w:left="0" w:firstLine="0"/>
        <w:rPr>
          <w:rFonts w:ascii="Verdana" w:eastAsia="Verdana" w:hAnsi="Verdana" w:cs="Verdana"/>
          <w:sz w:val="22"/>
          <w:szCs w:val="22"/>
        </w:rPr>
      </w:pPr>
    </w:p>
    <w:p w14:paraId="7234C977" w14:textId="3E59890D" w:rsidR="00E71352" w:rsidRPr="00C61BE9" w:rsidRDefault="00A74D15">
      <w:pPr>
        <w:pStyle w:val="Prrafodelista"/>
        <w:numPr>
          <w:ilvl w:val="0"/>
          <w:numId w:val="28"/>
        </w:numPr>
        <w:ind w:left="426"/>
        <w:rPr>
          <w:rFonts w:ascii="Verdana" w:hAnsi="Verdana"/>
          <w:sz w:val="22"/>
          <w:szCs w:val="22"/>
        </w:rPr>
      </w:pPr>
      <w:r w:rsidRPr="00C61BE9">
        <w:rPr>
          <w:rFonts w:ascii="Verdana" w:hAnsi="Verdana"/>
          <w:sz w:val="22"/>
          <w:szCs w:val="22"/>
        </w:rPr>
        <w:t>Características del usuario de la plaza reservada</w:t>
      </w:r>
    </w:p>
    <w:p w14:paraId="7139AB75" w14:textId="77777777" w:rsidR="00A74D15" w:rsidRPr="00A74D15" w:rsidRDefault="00A74D15" w:rsidP="00A74D15">
      <w:pPr>
        <w:spacing w:line="276" w:lineRule="auto"/>
        <w:ind w:left="0" w:hanging="2"/>
        <w:rPr>
          <w:rFonts w:ascii="Verdana" w:eastAsia="Verdana" w:hAnsi="Verdana" w:cs="Verdana"/>
          <w:sz w:val="22"/>
          <w:szCs w:val="22"/>
        </w:rPr>
      </w:pPr>
      <w:r w:rsidRPr="00A74D15">
        <w:rPr>
          <w:rFonts w:ascii="Verdana" w:eastAsia="Verdana" w:hAnsi="Verdana" w:cs="Verdana"/>
          <w:sz w:val="22"/>
          <w:szCs w:val="22"/>
        </w:rPr>
        <w:t xml:space="preserve">Las plazas reservadas serán utilizadas exclusivamente por personas con movilidad reducida provistas de la pertinente tarjeta de estacionamiento. </w:t>
      </w:r>
    </w:p>
    <w:p w14:paraId="260A3901" w14:textId="528AB78D" w:rsidR="00A74D15" w:rsidRDefault="00A74D15" w:rsidP="00A74D15">
      <w:pPr>
        <w:spacing w:line="276" w:lineRule="auto"/>
        <w:ind w:left="0" w:firstLine="0"/>
        <w:rPr>
          <w:rFonts w:ascii="Verdana" w:eastAsia="Verdana" w:hAnsi="Verdana" w:cs="Verdana"/>
          <w:sz w:val="22"/>
          <w:szCs w:val="22"/>
        </w:rPr>
      </w:pPr>
      <w:r w:rsidRPr="00A74D15">
        <w:rPr>
          <w:rFonts w:ascii="Verdana" w:eastAsia="Verdana" w:hAnsi="Verdana" w:cs="Verdana"/>
          <w:sz w:val="22"/>
          <w:szCs w:val="22"/>
        </w:rPr>
        <w:t>La tarjeta se ajusta al modelo uniforme regulado en la Recomendación del Consejo de la Unión Europea de 4 de junio de 1998. Se colocará en un lugar visible en el salpicadero del vehículo</w:t>
      </w:r>
      <w:r>
        <w:rPr>
          <w:rFonts w:ascii="Verdana" w:eastAsia="Verdana" w:hAnsi="Verdana" w:cs="Verdana"/>
          <w:sz w:val="22"/>
          <w:szCs w:val="22"/>
        </w:rPr>
        <w:t>.</w:t>
      </w:r>
    </w:p>
    <w:p w14:paraId="431590D4" w14:textId="77777777" w:rsidR="00A74D15" w:rsidRPr="008505D3" w:rsidRDefault="00A74D15" w:rsidP="00A74D15">
      <w:pPr>
        <w:pStyle w:val="Prrafodelista"/>
        <w:numPr>
          <w:ilvl w:val="0"/>
          <w:numId w:val="3"/>
        </w:numPr>
        <w:spacing w:before="360" w:after="0"/>
        <w:ind w:left="567" w:hanging="567"/>
        <w:contextualSpacing w:val="0"/>
        <w:rPr>
          <w:rFonts w:ascii="Verdana" w:hAnsi="Verdana"/>
          <w:b/>
          <w:bCs/>
          <w:color w:val="0070C0"/>
          <w:sz w:val="22"/>
          <w:lang w:val="es-ES_tradnl"/>
        </w:rPr>
      </w:pPr>
      <w:r w:rsidRPr="008505D3">
        <w:rPr>
          <w:rFonts w:ascii="Verdana" w:hAnsi="Verdana"/>
          <w:b/>
          <w:bCs/>
          <w:color w:val="0070C0"/>
          <w:sz w:val="22"/>
          <w:lang w:val="es-ES_tradnl"/>
        </w:rPr>
        <w:t>Recomendaciones de buenas prácticas</w:t>
      </w:r>
    </w:p>
    <w:p w14:paraId="21C75137" w14:textId="0DC75607" w:rsidR="00A74D15" w:rsidRDefault="00A74D15" w:rsidP="00A74D15">
      <w:pPr>
        <w:pStyle w:val="Citadestacada"/>
      </w:pPr>
      <w:r w:rsidRPr="00A74D15">
        <w:t>Esta condición es la que permite que la rotación en dichos aparcamientos sea exclusivamente hecha por personas con movilidad reducida.</w:t>
      </w:r>
    </w:p>
    <w:p w14:paraId="1E95A29D" w14:textId="77777777" w:rsidR="00B40639" w:rsidRPr="00B40639" w:rsidRDefault="00B40639" w:rsidP="00B40639">
      <w:pPr>
        <w:pStyle w:val="Citadestacada"/>
      </w:pPr>
      <w:r w:rsidRPr="00B40639">
        <w:t xml:space="preserve">Resulta recomendable consultar el documento “Aparcamientos y discapacidad. Diagnóstico y Pruebas”. Cocemfe – GEA-21. </w:t>
      </w:r>
      <w:r w:rsidRPr="00B40639">
        <w:rPr>
          <w:u w:val="single"/>
        </w:rPr>
        <w:t>(</w:t>
      </w:r>
      <w:hyperlink r:id="rId65" w:history="1">
        <w:r w:rsidRPr="00B40639">
          <w:rPr>
            <w:rStyle w:val="Hipervnculo"/>
            <w:color w:val="4472C4" w:themeColor="accent1"/>
          </w:rPr>
          <w:t>enlace web</w:t>
        </w:r>
      </w:hyperlink>
      <w:r w:rsidRPr="00B40639">
        <w:rPr>
          <w:u w:val="single"/>
        </w:rPr>
        <w:t>)</w:t>
      </w:r>
    </w:p>
    <w:p w14:paraId="333BF793" w14:textId="77777777" w:rsidR="00B40639" w:rsidRPr="00B40639" w:rsidRDefault="00B40639" w:rsidP="00B40639"/>
    <w:p w14:paraId="2EB078C3" w14:textId="6E3D69DD" w:rsidR="00A74D15" w:rsidRDefault="00A74D15" w:rsidP="00A74D15">
      <w:pPr>
        <w:spacing w:line="276" w:lineRule="auto"/>
        <w:ind w:left="0" w:firstLine="0"/>
        <w:rPr>
          <w:sz w:val="22"/>
          <w:szCs w:val="22"/>
        </w:rPr>
      </w:pPr>
      <w:r>
        <w:rPr>
          <w:noProof/>
        </w:rPr>
        <w:drawing>
          <wp:inline distT="0" distB="0" distL="0" distR="0" wp14:anchorId="7D309B06" wp14:editId="204167D0">
            <wp:extent cx="3128645" cy="3113405"/>
            <wp:effectExtent l="0" t="0" r="0" b="0"/>
            <wp:docPr id="1096" name="image17.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96" name="image17.jpg">
                      <a:extLst>
                        <a:ext uri="{C183D7F6-B498-43B3-948B-1728B52AA6E4}">
                          <adec:decorative xmlns:adec="http://schemas.microsoft.com/office/drawing/2017/decorative" val="1"/>
                        </a:ext>
                      </a:extLst>
                    </pic:cNvPr>
                    <pic:cNvPicPr preferRelativeResize="0"/>
                  </pic:nvPicPr>
                  <pic:blipFill>
                    <a:blip r:embed="rId66" cstate="email">
                      <a:extLst>
                        <a:ext uri="{28A0092B-C50C-407E-A947-70E740481C1C}">
                          <a14:useLocalDpi xmlns:a14="http://schemas.microsoft.com/office/drawing/2010/main"/>
                        </a:ext>
                      </a:extLst>
                    </a:blip>
                    <a:srcRect/>
                    <a:stretch>
                      <a:fillRect/>
                    </a:stretch>
                  </pic:blipFill>
                  <pic:spPr>
                    <a:xfrm>
                      <a:off x="0" y="0"/>
                      <a:ext cx="3128645" cy="3113405"/>
                    </a:xfrm>
                    <a:prstGeom prst="rect">
                      <a:avLst/>
                    </a:prstGeom>
                    <a:ln/>
                  </pic:spPr>
                </pic:pic>
              </a:graphicData>
            </a:graphic>
          </wp:inline>
        </w:drawing>
      </w:r>
    </w:p>
    <w:p w14:paraId="451325E4" w14:textId="47C754D4" w:rsidR="00A74D15" w:rsidRDefault="00A74D15" w:rsidP="00A74D15">
      <w:pPr>
        <w:spacing w:line="276" w:lineRule="auto"/>
        <w:ind w:left="0" w:firstLine="0"/>
        <w:rPr>
          <w:rFonts w:ascii="Verdana" w:eastAsia="Verdana" w:hAnsi="Verdana" w:cs="Verdana"/>
          <w:color w:val="1F4E79"/>
          <w:sz w:val="18"/>
          <w:szCs w:val="18"/>
        </w:rPr>
      </w:pPr>
      <w:r>
        <w:rPr>
          <w:rFonts w:ascii="Verdana" w:eastAsia="Verdana" w:hAnsi="Verdana" w:cs="Verdana"/>
          <w:color w:val="1F4E79"/>
          <w:sz w:val="18"/>
          <w:szCs w:val="18"/>
        </w:rPr>
        <w:t>Imagen 3. Tarjeta de estacionamiento</w:t>
      </w:r>
    </w:p>
    <w:p w14:paraId="450E1D4F" w14:textId="77777777" w:rsidR="00A74D15" w:rsidRDefault="00A74D15" w:rsidP="00A74D15">
      <w:pPr>
        <w:spacing w:line="276" w:lineRule="auto"/>
        <w:ind w:left="0" w:firstLine="0"/>
        <w:rPr>
          <w:rFonts w:ascii="Verdana" w:eastAsia="Verdana" w:hAnsi="Verdana" w:cs="Verdana"/>
          <w:color w:val="1F4E79"/>
          <w:sz w:val="18"/>
          <w:szCs w:val="18"/>
        </w:rPr>
      </w:pPr>
    </w:p>
    <w:p w14:paraId="557549D7" w14:textId="41A7EBAB" w:rsidR="00A74D15" w:rsidRDefault="00C61BE9" w:rsidP="00D07513">
      <w:pPr>
        <w:pStyle w:val="Ttulo2"/>
      </w:pPr>
      <w:bookmarkStart w:id="27" w:name="_Toc116560172"/>
      <w:r>
        <w:t>DETALLES DE DISEÑO</w:t>
      </w:r>
      <w:bookmarkEnd w:id="27"/>
    </w:p>
    <w:p w14:paraId="51C10CEE" w14:textId="77777777" w:rsidR="00A74D15" w:rsidRPr="00A74D15" w:rsidRDefault="00A74D15" w:rsidP="00A74D15">
      <w:pPr>
        <w:spacing w:line="276" w:lineRule="auto"/>
        <w:ind w:left="0" w:hanging="2"/>
        <w:rPr>
          <w:rFonts w:ascii="Verdana" w:eastAsia="Verdana" w:hAnsi="Verdana" w:cs="Verdana"/>
          <w:sz w:val="22"/>
          <w:szCs w:val="22"/>
        </w:rPr>
      </w:pPr>
      <w:r w:rsidRPr="00A74D15">
        <w:rPr>
          <w:rFonts w:ascii="Verdana" w:eastAsia="Verdana" w:hAnsi="Verdana" w:cs="Verdana"/>
          <w:sz w:val="22"/>
          <w:szCs w:val="22"/>
        </w:rPr>
        <w:t xml:space="preserve">El diseño de las plazas de aparcamiento reservadas para personas con movilidad reducida tiene dos objetivos principales: su </w:t>
      </w:r>
      <w:r w:rsidRPr="00A74D15">
        <w:rPr>
          <w:rFonts w:ascii="Verdana" w:eastAsia="Verdana" w:hAnsi="Verdana" w:cs="Verdana"/>
          <w:b/>
          <w:sz w:val="22"/>
          <w:szCs w:val="22"/>
        </w:rPr>
        <w:t>funcionalidad y la conexión</w:t>
      </w:r>
      <w:r w:rsidRPr="00A74D15">
        <w:rPr>
          <w:rFonts w:ascii="Verdana" w:eastAsia="Verdana" w:hAnsi="Verdana" w:cs="Verdana"/>
          <w:sz w:val="22"/>
          <w:szCs w:val="22"/>
        </w:rPr>
        <w:t xml:space="preserve"> con el itinerario peatonal accesible.</w:t>
      </w:r>
    </w:p>
    <w:p w14:paraId="7619EA30" w14:textId="77777777" w:rsidR="00A74D15" w:rsidRPr="00A74D15" w:rsidRDefault="00A74D15" w:rsidP="00A74D15">
      <w:pPr>
        <w:spacing w:line="276" w:lineRule="auto"/>
        <w:ind w:left="0" w:hanging="2"/>
        <w:rPr>
          <w:rFonts w:ascii="Verdana" w:eastAsia="Verdana" w:hAnsi="Verdana" w:cs="Verdana"/>
          <w:sz w:val="22"/>
          <w:szCs w:val="22"/>
        </w:rPr>
      </w:pPr>
      <w:r w:rsidRPr="00A74D15">
        <w:rPr>
          <w:rFonts w:ascii="Verdana" w:eastAsia="Verdana" w:hAnsi="Verdana" w:cs="Verdana"/>
          <w:sz w:val="22"/>
          <w:szCs w:val="22"/>
        </w:rPr>
        <w:t xml:space="preserve">La persona debe poder localizar y utilizar ese espacio de forma </w:t>
      </w:r>
      <w:r w:rsidRPr="00A74D15">
        <w:rPr>
          <w:rFonts w:ascii="Verdana" w:eastAsia="Verdana" w:hAnsi="Verdana" w:cs="Verdana"/>
          <w:b/>
          <w:sz w:val="22"/>
          <w:szCs w:val="22"/>
        </w:rPr>
        <w:t>sencilla, cómoda y ergonómica,</w:t>
      </w:r>
      <w:r w:rsidRPr="00A74D15">
        <w:rPr>
          <w:rFonts w:ascii="Verdana" w:eastAsia="Verdana" w:hAnsi="Verdana" w:cs="Verdana"/>
          <w:sz w:val="22"/>
          <w:szCs w:val="22"/>
        </w:rPr>
        <w:t xml:space="preserve"> a la vez que se facilita la comprensión del espacio accesible. </w:t>
      </w:r>
    </w:p>
    <w:p w14:paraId="5B3A2A92" w14:textId="77777777" w:rsidR="00A74D15" w:rsidRPr="00A74D15" w:rsidRDefault="00A74D15" w:rsidP="00A74D15">
      <w:pPr>
        <w:spacing w:line="276" w:lineRule="auto"/>
        <w:ind w:left="0" w:hanging="2"/>
        <w:rPr>
          <w:rFonts w:ascii="Verdana" w:eastAsia="Verdana" w:hAnsi="Verdana" w:cs="Verdana"/>
          <w:sz w:val="22"/>
          <w:szCs w:val="22"/>
        </w:rPr>
      </w:pPr>
      <w:r w:rsidRPr="00A74D15">
        <w:rPr>
          <w:rFonts w:ascii="Verdana" w:eastAsia="Verdana" w:hAnsi="Verdana" w:cs="Verdana"/>
          <w:sz w:val="22"/>
          <w:szCs w:val="22"/>
        </w:rPr>
        <w:lastRenderedPageBreak/>
        <w:t xml:space="preserve">Las plazas reservadas pueden situarse </w:t>
      </w:r>
      <w:r w:rsidRPr="00A74D15">
        <w:rPr>
          <w:rFonts w:ascii="Verdana" w:eastAsia="Verdana" w:hAnsi="Verdana" w:cs="Verdana"/>
          <w:b/>
          <w:sz w:val="22"/>
          <w:szCs w:val="22"/>
        </w:rPr>
        <w:t>en línea y en batería u oblicuo.</w:t>
      </w:r>
      <w:r w:rsidRPr="00A74D15">
        <w:rPr>
          <w:rFonts w:ascii="Verdana" w:eastAsia="Verdana" w:hAnsi="Verdana" w:cs="Verdana"/>
          <w:sz w:val="22"/>
          <w:szCs w:val="22"/>
        </w:rPr>
        <w:t xml:space="preserve"> En el tipo de plaza influye:</w:t>
      </w:r>
    </w:p>
    <w:p w14:paraId="61801C0C" w14:textId="0C209918" w:rsidR="00A74D15" w:rsidRPr="00DC049C" w:rsidRDefault="00C81788">
      <w:pPr>
        <w:pStyle w:val="Prrafodelista"/>
        <w:numPr>
          <w:ilvl w:val="0"/>
          <w:numId w:val="39"/>
        </w:numPr>
        <w:spacing w:line="276" w:lineRule="auto"/>
        <w:rPr>
          <w:rFonts w:ascii="Verdana" w:hAnsi="Verdana"/>
          <w:sz w:val="22"/>
          <w:szCs w:val="22"/>
        </w:rPr>
      </w:pPr>
      <w:r w:rsidRPr="00DC049C">
        <w:rPr>
          <w:rFonts w:ascii="Verdana" w:hAnsi="Verdana"/>
          <w:sz w:val="22"/>
          <w:szCs w:val="22"/>
        </w:rPr>
        <w:t>La ubicación de la zona de transferencia,</w:t>
      </w:r>
    </w:p>
    <w:p w14:paraId="0AC0DF9D" w14:textId="174B3E8E" w:rsidR="00A74D15" w:rsidRPr="00DC049C" w:rsidRDefault="00C81788">
      <w:pPr>
        <w:pStyle w:val="Prrafodelista"/>
        <w:numPr>
          <w:ilvl w:val="0"/>
          <w:numId w:val="39"/>
        </w:numPr>
        <w:spacing w:line="276" w:lineRule="auto"/>
        <w:rPr>
          <w:rFonts w:ascii="Verdana" w:hAnsi="Verdana"/>
          <w:sz w:val="22"/>
          <w:szCs w:val="22"/>
        </w:rPr>
      </w:pPr>
      <w:r w:rsidRPr="00DC049C">
        <w:rPr>
          <w:rFonts w:ascii="Verdana" w:hAnsi="Verdana"/>
          <w:sz w:val="22"/>
          <w:szCs w:val="22"/>
        </w:rPr>
        <w:t>La conexión con el it</w:t>
      </w:r>
      <w:r w:rsidR="00A74D15" w:rsidRPr="00DC049C">
        <w:rPr>
          <w:rFonts w:ascii="Verdana" w:hAnsi="Verdana"/>
          <w:sz w:val="22"/>
          <w:szCs w:val="22"/>
        </w:rPr>
        <w:t>inerario peatonal y</w:t>
      </w:r>
    </w:p>
    <w:p w14:paraId="244F490D" w14:textId="1E90C5CD" w:rsidR="00A74D15" w:rsidRPr="00DC049C" w:rsidRDefault="00C81788">
      <w:pPr>
        <w:pStyle w:val="Prrafodelista"/>
        <w:numPr>
          <w:ilvl w:val="0"/>
          <w:numId w:val="39"/>
        </w:numPr>
        <w:spacing w:line="276" w:lineRule="auto"/>
        <w:rPr>
          <w:rFonts w:ascii="Verdana" w:hAnsi="Verdana"/>
          <w:sz w:val="22"/>
          <w:szCs w:val="22"/>
        </w:rPr>
      </w:pPr>
      <w:r w:rsidRPr="00DC049C">
        <w:rPr>
          <w:rFonts w:ascii="Verdana" w:hAnsi="Verdana"/>
          <w:sz w:val="22"/>
          <w:szCs w:val="22"/>
        </w:rPr>
        <w:t>La proximidad a puntos de cruce entre los itinerarios peatonales accesibles y los itinerarios vehiculares.</w:t>
      </w:r>
    </w:p>
    <w:p w14:paraId="57BD458F" w14:textId="77777777" w:rsidR="00EE7993" w:rsidRPr="00EE7993" w:rsidRDefault="00EE7993" w:rsidP="00EE7993">
      <w:pPr>
        <w:spacing w:line="276" w:lineRule="auto"/>
        <w:ind w:left="0" w:firstLine="0"/>
        <w:rPr>
          <w:rFonts w:ascii="Verdana" w:hAnsi="Verdana"/>
        </w:rPr>
      </w:pPr>
    </w:p>
    <w:p w14:paraId="10B24859" w14:textId="77777777" w:rsidR="00A74D15" w:rsidRPr="00A74D15" w:rsidRDefault="00A74D15" w:rsidP="00A74D15">
      <w:pPr>
        <w:spacing w:line="276" w:lineRule="auto"/>
        <w:ind w:left="0" w:hanging="2"/>
        <w:rPr>
          <w:rFonts w:ascii="Verdana" w:eastAsia="Verdana" w:hAnsi="Verdana" w:cs="Verdana"/>
          <w:sz w:val="22"/>
          <w:szCs w:val="22"/>
        </w:rPr>
      </w:pPr>
      <w:r w:rsidRPr="00A74D15">
        <w:rPr>
          <w:rFonts w:ascii="Verdana" w:eastAsia="Verdana" w:hAnsi="Verdana" w:cs="Verdana"/>
          <w:sz w:val="22"/>
          <w:szCs w:val="22"/>
        </w:rPr>
        <w:t xml:space="preserve">Al diseñar estas plazas de aparcamiento hay que tener en cuenta los siguientes aspectos: </w:t>
      </w:r>
    </w:p>
    <w:p w14:paraId="0912818A" w14:textId="77777777" w:rsidR="00C61BE9" w:rsidRPr="00C61BE9" w:rsidRDefault="00C61BE9">
      <w:pPr>
        <w:pStyle w:val="Ttulo3"/>
        <w:numPr>
          <w:ilvl w:val="0"/>
          <w:numId w:val="29"/>
        </w:numPr>
        <w:ind w:left="426"/>
      </w:pPr>
      <w:bookmarkStart w:id="28" w:name="_Toc116560173"/>
      <w:r w:rsidRPr="00C61BE9">
        <w:t>Área de aparcamiento</w:t>
      </w:r>
      <w:bookmarkEnd w:id="28"/>
    </w:p>
    <w:p w14:paraId="7BB7FD0D" w14:textId="77777777" w:rsidR="00C61BE9" w:rsidRPr="00C61BE9" w:rsidRDefault="00C61BE9" w:rsidP="00C61BE9">
      <w:pPr>
        <w:spacing w:line="276" w:lineRule="auto"/>
        <w:ind w:left="0" w:hanging="2"/>
        <w:rPr>
          <w:rFonts w:ascii="Verdana" w:eastAsia="Verdana" w:hAnsi="Verdana" w:cs="Verdana"/>
          <w:b/>
          <w:sz w:val="22"/>
          <w:szCs w:val="22"/>
        </w:rPr>
      </w:pPr>
      <w:r w:rsidRPr="00C61BE9">
        <w:rPr>
          <w:rFonts w:ascii="Verdana" w:eastAsia="Verdana" w:hAnsi="Verdana" w:cs="Verdana"/>
          <w:sz w:val="22"/>
          <w:szCs w:val="22"/>
        </w:rPr>
        <w:t xml:space="preserve">Llamamos área de aparcamiento a la zona ocupada exclusivamente por el vehículo. Todas las plazas de aparcamiento reservadas (en paralelo, en perpendicular o en diagonal a la acera) deben tener una dimensión mínima de </w:t>
      </w:r>
      <w:r w:rsidRPr="00C61BE9">
        <w:rPr>
          <w:rFonts w:ascii="Verdana" w:eastAsia="Verdana" w:hAnsi="Verdana" w:cs="Verdana"/>
          <w:b/>
          <w:sz w:val="22"/>
          <w:szCs w:val="22"/>
        </w:rPr>
        <w:t>5,00 m de longitud x 2,20 m de ancho.</w:t>
      </w:r>
    </w:p>
    <w:p w14:paraId="08AEC496" w14:textId="77777777" w:rsidR="00C61BE9" w:rsidRPr="008505D3" w:rsidRDefault="00C61BE9" w:rsidP="00C61BE9">
      <w:pPr>
        <w:pStyle w:val="Prrafodelista"/>
        <w:numPr>
          <w:ilvl w:val="0"/>
          <w:numId w:val="3"/>
        </w:numPr>
        <w:spacing w:before="360" w:after="0"/>
        <w:ind w:left="567" w:hanging="567"/>
        <w:contextualSpacing w:val="0"/>
        <w:rPr>
          <w:rFonts w:ascii="Verdana" w:hAnsi="Verdana"/>
          <w:b/>
          <w:bCs/>
          <w:color w:val="0070C0"/>
          <w:sz w:val="22"/>
          <w:lang w:val="es-ES_tradnl"/>
        </w:rPr>
      </w:pPr>
      <w:r w:rsidRPr="008505D3">
        <w:rPr>
          <w:rFonts w:ascii="Verdana" w:hAnsi="Verdana"/>
          <w:b/>
          <w:bCs/>
          <w:color w:val="0070C0"/>
          <w:sz w:val="22"/>
          <w:lang w:val="es-ES_tradnl"/>
        </w:rPr>
        <w:t>Recomendaciones de buenas prácticas</w:t>
      </w:r>
    </w:p>
    <w:p w14:paraId="43459C42" w14:textId="77777777" w:rsidR="00C61BE9" w:rsidRPr="00C61BE9" w:rsidRDefault="00C61BE9" w:rsidP="00C61BE9">
      <w:pPr>
        <w:pStyle w:val="Citadestacada"/>
      </w:pPr>
      <w:r w:rsidRPr="00C61BE9">
        <w:t>El espacio del área de aparcamiento se completa con la zona de aproximación y transferencia lateral, como mínimo.</w:t>
      </w:r>
    </w:p>
    <w:p w14:paraId="7EEBEDA8" w14:textId="77777777" w:rsidR="00C61BE9" w:rsidRDefault="00C61BE9" w:rsidP="00C61BE9">
      <w:pPr>
        <w:pStyle w:val="Ttulo3"/>
      </w:pPr>
      <w:bookmarkStart w:id="29" w:name="_Toc116560174"/>
      <w:r>
        <w:t>Zonas de aproximación y transferencia</w:t>
      </w:r>
      <w:bookmarkEnd w:id="29"/>
    </w:p>
    <w:p w14:paraId="2D4BD56E" w14:textId="77777777" w:rsidR="00C61BE9" w:rsidRPr="00C61BE9" w:rsidRDefault="00C61BE9" w:rsidP="00C61BE9">
      <w:pPr>
        <w:spacing w:line="276" w:lineRule="auto"/>
        <w:ind w:left="0" w:hanging="2"/>
        <w:rPr>
          <w:rFonts w:ascii="Verdana" w:eastAsia="Verdana" w:hAnsi="Verdana" w:cs="Verdana"/>
          <w:sz w:val="22"/>
          <w:szCs w:val="22"/>
        </w:rPr>
      </w:pPr>
      <w:r w:rsidRPr="00C61BE9">
        <w:rPr>
          <w:rFonts w:ascii="Verdana" w:eastAsia="Verdana" w:hAnsi="Verdana" w:cs="Verdana"/>
          <w:sz w:val="22"/>
          <w:szCs w:val="22"/>
        </w:rPr>
        <w:t xml:space="preserve">Las plazas dispondrán, como mínimo, de una </w:t>
      </w:r>
      <w:r w:rsidRPr="00C61BE9">
        <w:rPr>
          <w:rFonts w:ascii="Verdana" w:eastAsia="Verdana" w:hAnsi="Verdana" w:cs="Verdana"/>
          <w:b/>
          <w:sz w:val="22"/>
          <w:szCs w:val="22"/>
        </w:rPr>
        <w:t xml:space="preserve">zona de aproximación y transferencia lateral y otra posterior. </w:t>
      </w:r>
      <w:r w:rsidRPr="00C61BE9">
        <w:rPr>
          <w:rFonts w:ascii="Verdana" w:eastAsia="Verdana" w:hAnsi="Verdana" w:cs="Verdana"/>
          <w:sz w:val="22"/>
          <w:szCs w:val="22"/>
        </w:rPr>
        <w:t>Estas zonas permiten la subida y bajada del vehículo con amplitud suficiente para poder realizar el giro (a usuarios de silla de ruedas o usuarios de andadores, muletas, etc.). También posibilita el ascenso o descenso de las personas con movilidad reducida en general.</w:t>
      </w:r>
    </w:p>
    <w:p w14:paraId="7DF81BD8" w14:textId="77777777" w:rsidR="00C61BE9" w:rsidRPr="008505D3" w:rsidRDefault="00C61BE9" w:rsidP="00C61BE9">
      <w:pPr>
        <w:pStyle w:val="Prrafodelista"/>
        <w:numPr>
          <w:ilvl w:val="0"/>
          <w:numId w:val="3"/>
        </w:numPr>
        <w:spacing w:before="360" w:after="0"/>
        <w:ind w:left="567" w:hanging="567"/>
        <w:contextualSpacing w:val="0"/>
        <w:rPr>
          <w:rFonts w:ascii="Verdana" w:hAnsi="Verdana"/>
          <w:b/>
          <w:bCs/>
          <w:color w:val="0070C0"/>
          <w:sz w:val="22"/>
          <w:lang w:val="es-ES_tradnl"/>
        </w:rPr>
      </w:pPr>
      <w:r w:rsidRPr="008505D3">
        <w:rPr>
          <w:rFonts w:ascii="Verdana" w:hAnsi="Verdana"/>
          <w:b/>
          <w:bCs/>
          <w:color w:val="0070C0"/>
          <w:sz w:val="22"/>
          <w:lang w:val="es-ES_tradnl"/>
        </w:rPr>
        <w:t>Recomendaciones de buenas prácticas</w:t>
      </w:r>
    </w:p>
    <w:p w14:paraId="6F4F116F" w14:textId="77777777" w:rsidR="00C61BE9" w:rsidRPr="00C61BE9" w:rsidRDefault="00C61BE9" w:rsidP="00C61BE9">
      <w:pPr>
        <w:pStyle w:val="Citadestacada"/>
      </w:pPr>
      <w:r w:rsidRPr="00C61BE9">
        <w:t>La persona con discapacidad puede ser el conductor del vehículo o pasajero (en cuyo caso existe otra persona conductora y de apoyo), lo que ha de ser tenido en cuenta en la plaza reservada.</w:t>
      </w:r>
    </w:p>
    <w:p w14:paraId="1772DC2F" w14:textId="77777777" w:rsidR="00C61BE9" w:rsidRPr="00C61BE9" w:rsidRDefault="00C61BE9" w:rsidP="00C61BE9">
      <w:pPr>
        <w:spacing w:line="276" w:lineRule="auto"/>
        <w:ind w:left="0" w:hanging="2"/>
        <w:rPr>
          <w:rFonts w:ascii="Verdana" w:eastAsia="Verdana" w:hAnsi="Verdana" w:cs="Verdana"/>
          <w:sz w:val="22"/>
          <w:szCs w:val="22"/>
        </w:rPr>
      </w:pPr>
      <w:r w:rsidRPr="00C61BE9">
        <w:rPr>
          <w:rFonts w:ascii="Verdana" w:eastAsia="Verdana" w:hAnsi="Verdana" w:cs="Verdana"/>
          <w:sz w:val="22"/>
          <w:szCs w:val="22"/>
        </w:rPr>
        <w:t>La zona de aproximación y transferencia puede ser:</w:t>
      </w:r>
    </w:p>
    <w:p w14:paraId="2C75B976" w14:textId="44618F1C" w:rsidR="00C61BE9" w:rsidRPr="00DC049C" w:rsidRDefault="00250414">
      <w:pPr>
        <w:pStyle w:val="Prrafodelista"/>
        <w:numPr>
          <w:ilvl w:val="0"/>
          <w:numId w:val="40"/>
        </w:numPr>
        <w:spacing w:line="276" w:lineRule="auto"/>
        <w:ind w:left="709"/>
        <w:rPr>
          <w:rFonts w:ascii="Verdana" w:hAnsi="Verdana"/>
          <w:sz w:val="22"/>
          <w:szCs w:val="22"/>
        </w:rPr>
      </w:pPr>
      <w:r w:rsidRPr="00DC049C">
        <w:rPr>
          <w:rFonts w:ascii="Verdana" w:hAnsi="Verdana"/>
          <w:sz w:val="22"/>
          <w:szCs w:val="22"/>
        </w:rPr>
        <w:t>Lateral</w:t>
      </w:r>
    </w:p>
    <w:p w14:paraId="3B58BB29" w14:textId="5DF9C15E" w:rsidR="00C61BE9" w:rsidRPr="00DC049C" w:rsidRDefault="00250414">
      <w:pPr>
        <w:pStyle w:val="Prrafodelista"/>
        <w:numPr>
          <w:ilvl w:val="0"/>
          <w:numId w:val="40"/>
        </w:numPr>
        <w:spacing w:line="276" w:lineRule="auto"/>
        <w:ind w:left="709"/>
        <w:rPr>
          <w:rFonts w:ascii="Verdana" w:hAnsi="Verdana"/>
          <w:sz w:val="22"/>
          <w:szCs w:val="22"/>
        </w:rPr>
      </w:pPr>
      <w:r w:rsidRPr="00DC049C">
        <w:rPr>
          <w:rFonts w:ascii="Verdana" w:hAnsi="Verdana"/>
          <w:sz w:val="22"/>
          <w:szCs w:val="22"/>
        </w:rPr>
        <w:t>Lateral y trasera</w:t>
      </w:r>
    </w:p>
    <w:p w14:paraId="5610DED2" w14:textId="20868683" w:rsidR="00C61BE9" w:rsidRPr="00DC049C" w:rsidRDefault="00250414">
      <w:pPr>
        <w:pStyle w:val="Prrafodelista"/>
        <w:numPr>
          <w:ilvl w:val="0"/>
          <w:numId w:val="40"/>
        </w:numPr>
        <w:spacing w:line="276" w:lineRule="auto"/>
        <w:ind w:left="709"/>
        <w:rPr>
          <w:rFonts w:ascii="Verdana" w:hAnsi="Verdana"/>
          <w:sz w:val="22"/>
          <w:szCs w:val="22"/>
        </w:rPr>
      </w:pPr>
      <w:r w:rsidRPr="00DC049C">
        <w:rPr>
          <w:rFonts w:ascii="Verdana" w:hAnsi="Verdana"/>
          <w:sz w:val="22"/>
          <w:szCs w:val="22"/>
        </w:rPr>
        <w:t xml:space="preserve">Lateral y frontal </w:t>
      </w:r>
    </w:p>
    <w:p w14:paraId="604110B4" w14:textId="1B9F7F4F" w:rsidR="00C61BE9" w:rsidRDefault="00250414">
      <w:pPr>
        <w:pStyle w:val="Prrafodelista"/>
        <w:numPr>
          <w:ilvl w:val="0"/>
          <w:numId w:val="40"/>
        </w:numPr>
        <w:spacing w:line="276" w:lineRule="auto"/>
        <w:ind w:left="709"/>
        <w:rPr>
          <w:rFonts w:ascii="Verdana" w:hAnsi="Verdana"/>
          <w:sz w:val="22"/>
          <w:szCs w:val="22"/>
        </w:rPr>
      </w:pPr>
      <w:r w:rsidRPr="00DC049C">
        <w:rPr>
          <w:rFonts w:ascii="Verdana" w:hAnsi="Verdana"/>
          <w:sz w:val="22"/>
          <w:szCs w:val="22"/>
        </w:rPr>
        <w:t xml:space="preserve">Compartida por dos plazas de aparcamiento </w:t>
      </w:r>
    </w:p>
    <w:p w14:paraId="25E9724E" w14:textId="77777777" w:rsidR="00DC049C" w:rsidRPr="00DC049C" w:rsidRDefault="00DC049C" w:rsidP="00DC049C">
      <w:pPr>
        <w:spacing w:line="276" w:lineRule="auto"/>
        <w:ind w:left="0" w:firstLine="0"/>
        <w:rPr>
          <w:rFonts w:ascii="Verdana" w:hAnsi="Verdana"/>
          <w:sz w:val="22"/>
          <w:szCs w:val="22"/>
        </w:rPr>
      </w:pPr>
    </w:p>
    <w:p w14:paraId="6FDE67EB" w14:textId="77777777" w:rsidR="00C61BE9" w:rsidRPr="00C61BE9" w:rsidRDefault="00C61BE9" w:rsidP="00C61BE9">
      <w:pPr>
        <w:spacing w:line="276" w:lineRule="auto"/>
        <w:ind w:left="0" w:hanging="2"/>
        <w:rPr>
          <w:rFonts w:ascii="Verdana" w:eastAsia="Verdana" w:hAnsi="Verdana" w:cs="Verdana"/>
          <w:sz w:val="22"/>
          <w:szCs w:val="22"/>
        </w:rPr>
      </w:pPr>
      <w:r w:rsidRPr="00C61BE9">
        <w:rPr>
          <w:rFonts w:ascii="Verdana" w:eastAsia="Verdana" w:hAnsi="Verdana" w:cs="Verdana"/>
          <w:sz w:val="22"/>
          <w:szCs w:val="22"/>
        </w:rPr>
        <w:lastRenderedPageBreak/>
        <w:t>Plaza de aparcamiento perpendiculares o diagonales a la acera:</w:t>
      </w:r>
    </w:p>
    <w:p w14:paraId="42459EC1" w14:textId="77777777" w:rsidR="00C61BE9" w:rsidRPr="00DC049C" w:rsidRDefault="00C61BE9">
      <w:pPr>
        <w:pStyle w:val="Prrafodelista"/>
        <w:numPr>
          <w:ilvl w:val="0"/>
          <w:numId w:val="41"/>
        </w:numPr>
        <w:spacing w:line="276" w:lineRule="auto"/>
        <w:ind w:left="709"/>
        <w:rPr>
          <w:rFonts w:ascii="Verdana" w:hAnsi="Verdana"/>
          <w:sz w:val="22"/>
          <w:szCs w:val="22"/>
        </w:rPr>
      </w:pPr>
      <w:r w:rsidRPr="00DC049C">
        <w:rPr>
          <w:rFonts w:ascii="Verdana" w:hAnsi="Verdana"/>
          <w:sz w:val="22"/>
          <w:szCs w:val="22"/>
        </w:rPr>
        <w:t>Dimensiones 5,00 x 2,20 m</w:t>
      </w:r>
    </w:p>
    <w:p w14:paraId="03E819AC" w14:textId="77777777" w:rsidR="00C61BE9" w:rsidRPr="00DC049C" w:rsidRDefault="00C61BE9">
      <w:pPr>
        <w:pStyle w:val="Prrafodelista"/>
        <w:numPr>
          <w:ilvl w:val="0"/>
          <w:numId w:val="41"/>
        </w:numPr>
        <w:spacing w:line="276" w:lineRule="auto"/>
        <w:ind w:left="709"/>
        <w:rPr>
          <w:rFonts w:ascii="Verdana" w:hAnsi="Verdana"/>
          <w:sz w:val="22"/>
          <w:szCs w:val="22"/>
        </w:rPr>
      </w:pPr>
      <w:r w:rsidRPr="00DC049C">
        <w:rPr>
          <w:rFonts w:ascii="Verdana" w:hAnsi="Verdana"/>
          <w:sz w:val="22"/>
          <w:szCs w:val="22"/>
        </w:rPr>
        <w:t>Dispondrán de una zona de aproximación y transferencia lateral de una longitud igual a la de la plaza y un ancho mínimo de 1,50 m.</w:t>
      </w:r>
    </w:p>
    <w:p w14:paraId="7A2DA0DD" w14:textId="77777777" w:rsidR="00C61BE9" w:rsidRPr="00DC049C" w:rsidRDefault="00C61BE9">
      <w:pPr>
        <w:pStyle w:val="Prrafodelista"/>
        <w:numPr>
          <w:ilvl w:val="0"/>
          <w:numId w:val="41"/>
        </w:numPr>
        <w:spacing w:line="276" w:lineRule="auto"/>
        <w:ind w:left="709"/>
        <w:rPr>
          <w:rFonts w:ascii="Verdana" w:hAnsi="Verdana"/>
          <w:sz w:val="22"/>
          <w:szCs w:val="22"/>
        </w:rPr>
      </w:pPr>
      <w:r w:rsidRPr="00DC049C">
        <w:rPr>
          <w:rFonts w:ascii="Verdana" w:hAnsi="Verdana"/>
          <w:sz w:val="22"/>
          <w:szCs w:val="22"/>
        </w:rPr>
        <w:t>Entre dos plazas contiguas se permitirán zonas de transferencia lateral compartidas manteniendo las dimensiones mínimas descritas anteriormente.</w:t>
      </w:r>
    </w:p>
    <w:p w14:paraId="43814621" w14:textId="77777777" w:rsidR="00C61BE9" w:rsidRPr="00DC049C" w:rsidRDefault="00C61BE9">
      <w:pPr>
        <w:pStyle w:val="Prrafodelista"/>
        <w:numPr>
          <w:ilvl w:val="0"/>
          <w:numId w:val="41"/>
        </w:numPr>
        <w:spacing w:line="276" w:lineRule="auto"/>
        <w:ind w:left="709"/>
        <w:rPr>
          <w:rFonts w:ascii="Verdana" w:hAnsi="Verdana"/>
          <w:sz w:val="22"/>
          <w:szCs w:val="22"/>
        </w:rPr>
      </w:pPr>
      <w:r w:rsidRPr="00DC049C">
        <w:rPr>
          <w:rFonts w:ascii="Verdana" w:hAnsi="Verdana"/>
          <w:sz w:val="22"/>
          <w:szCs w:val="22"/>
        </w:rPr>
        <w:t xml:space="preserve">Sobre la acera posterior también existirá una zona sin obstáculos, de igual ancho que la plaza y una profundidad de 3,00 m. </w:t>
      </w:r>
    </w:p>
    <w:p w14:paraId="516C45F7" w14:textId="77777777" w:rsidR="00C61BE9" w:rsidRPr="00DC049C" w:rsidRDefault="00C61BE9">
      <w:pPr>
        <w:pStyle w:val="Prrafodelista"/>
        <w:numPr>
          <w:ilvl w:val="0"/>
          <w:numId w:val="41"/>
        </w:numPr>
        <w:spacing w:line="276" w:lineRule="auto"/>
        <w:ind w:left="709"/>
        <w:rPr>
          <w:rFonts w:ascii="Verdana" w:hAnsi="Verdana"/>
          <w:sz w:val="22"/>
          <w:szCs w:val="22"/>
        </w:rPr>
      </w:pPr>
      <w:r w:rsidRPr="00DC049C">
        <w:rPr>
          <w:rFonts w:ascii="Verdana" w:hAnsi="Verdana"/>
          <w:sz w:val="22"/>
          <w:szCs w:val="22"/>
        </w:rPr>
        <w:t>La zona de aproximación y transferencia en calzada, paralela al vehículo, será marcada en el plano del suelo mediante marcas viales. Estas deben cumplir con la exigencia de resbaladicidad establecida en el artículo 11, para permitir la salida y entrada con seguridad, excepto en los casos en que dicha zona coincida con un paso de peatones, u otro espacio donde esté clara la prohibición de aparcar.</w:t>
      </w:r>
    </w:p>
    <w:p w14:paraId="41C4F6BD" w14:textId="77777777" w:rsidR="00C61BE9" w:rsidRPr="00125B97" w:rsidRDefault="00C61BE9" w:rsidP="00125B97">
      <w:pPr>
        <w:spacing w:line="276" w:lineRule="auto"/>
        <w:ind w:left="0" w:firstLine="0"/>
        <w:rPr>
          <w:rFonts w:ascii="Verdana" w:hAnsi="Verdana"/>
          <w:sz w:val="22"/>
          <w:szCs w:val="22"/>
        </w:rPr>
      </w:pPr>
      <w:r w:rsidRPr="00125B97">
        <w:rPr>
          <w:rFonts w:ascii="Verdana" w:hAnsi="Verdana"/>
          <w:sz w:val="22"/>
          <w:szCs w:val="22"/>
        </w:rPr>
        <w:t>Plaza de aparcamiento en línea</w:t>
      </w:r>
    </w:p>
    <w:p w14:paraId="3C3A7A9D" w14:textId="77777777" w:rsidR="00C61BE9" w:rsidRPr="00DC049C" w:rsidRDefault="00C61BE9">
      <w:pPr>
        <w:pStyle w:val="Prrafodelista"/>
        <w:numPr>
          <w:ilvl w:val="0"/>
          <w:numId w:val="41"/>
        </w:numPr>
        <w:spacing w:line="276" w:lineRule="auto"/>
        <w:ind w:left="709"/>
        <w:rPr>
          <w:rFonts w:ascii="Verdana" w:hAnsi="Verdana"/>
          <w:sz w:val="22"/>
          <w:szCs w:val="22"/>
        </w:rPr>
      </w:pPr>
      <w:r w:rsidRPr="00DC049C">
        <w:rPr>
          <w:rFonts w:ascii="Verdana" w:hAnsi="Verdana"/>
          <w:sz w:val="22"/>
          <w:szCs w:val="22"/>
        </w:rPr>
        <w:t>Una dimensión mínima de 5,00 m de longitud × 2,20 m de ancho.</w:t>
      </w:r>
    </w:p>
    <w:p w14:paraId="2A7EBD97" w14:textId="77777777" w:rsidR="00C61BE9" w:rsidRPr="00DC049C" w:rsidRDefault="00C61BE9">
      <w:pPr>
        <w:pStyle w:val="Prrafodelista"/>
        <w:numPr>
          <w:ilvl w:val="0"/>
          <w:numId w:val="41"/>
        </w:numPr>
        <w:spacing w:line="276" w:lineRule="auto"/>
        <w:ind w:left="709"/>
        <w:rPr>
          <w:rFonts w:ascii="Verdana" w:hAnsi="Verdana"/>
          <w:sz w:val="22"/>
          <w:szCs w:val="22"/>
        </w:rPr>
      </w:pPr>
      <w:r w:rsidRPr="00DC049C">
        <w:rPr>
          <w:rFonts w:ascii="Verdana" w:hAnsi="Verdana"/>
          <w:sz w:val="22"/>
          <w:szCs w:val="22"/>
        </w:rPr>
        <w:t xml:space="preserve">Dispondrán de una zona libre de obstáculos para aproximación y transferencia posterior, cuya anchura será igual a la de la plaza y su longitud de, al menos, 3,00 m. </w:t>
      </w:r>
    </w:p>
    <w:p w14:paraId="5B3C1A8D" w14:textId="77777777" w:rsidR="00C61BE9" w:rsidRPr="00DC049C" w:rsidRDefault="00C61BE9">
      <w:pPr>
        <w:pStyle w:val="Prrafodelista"/>
        <w:numPr>
          <w:ilvl w:val="0"/>
          <w:numId w:val="41"/>
        </w:numPr>
        <w:spacing w:line="276" w:lineRule="auto"/>
        <w:ind w:left="709"/>
        <w:rPr>
          <w:rFonts w:ascii="Verdana" w:hAnsi="Verdana"/>
          <w:sz w:val="22"/>
          <w:szCs w:val="22"/>
        </w:rPr>
      </w:pPr>
      <w:r w:rsidRPr="00DC049C">
        <w:rPr>
          <w:rFonts w:ascii="Verdana" w:hAnsi="Verdana"/>
          <w:sz w:val="22"/>
          <w:szCs w:val="22"/>
        </w:rPr>
        <w:t xml:space="preserve">Sobre la acera lateral también existirá una zona sin obstáculos de igual longitud que la plaza con su zona de aproximación y transferencia y un ancho de 1,50 m. </w:t>
      </w:r>
    </w:p>
    <w:p w14:paraId="2BD3851D" w14:textId="77777777" w:rsidR="00C61BE9" w:rsidRPr="00DC049C" w:rsidRDefault="00C61BE9">
      <w:pPr>
        <w:pStyle w:val="Prrafodelista"/>
        <w:numPr>
          <w:ilvl w:val="0"/>
          <w:numId w:val="41"/>
        </w:numPr>
        <w:spacing w:line="276" w:lineRule="auto"/>
        <w:ind w:left="709"/>
        <w:rPr>
          <w:rFonts w:ascii="Verdana" w:hAnsi="Verdana"/>
          <w:sz w:val="22"/>
          <w:szCs w:val="22"/>
        </w:rPr>
      </w:pPr>
      <w:r w:rsidRPr="00DC049C">
        <w:rPr>
          <w:rFonts w:ascii="Verdana" w:hAnsi="Verdana"/>
          <w:sz w:val="22"/>
          <w:szCs w:val="22"/>
        </w:rPr>
        <w:t>La zona de aproximación y transferencia en calzada posterior al vehículo será marcada en el plano del suelo mediante marcas viales que cumplan con la exigencia de resbaladicidad establecida en el artículo 11, para permitir la salida y entrada con seguridad, excepto en los casos en que dicha zona coincida con un paso de peatones u otro espacio donde esté clara la prohibición de aparcar.</w:t>
      </w:r>
    </w:p>
    <w:p w14:paraId="6CA686F8" w14:textId="77777777" w:rsidR="00C61BE9" w:rsidRPr="00C61BE9" w:rsidRDefault="00C61BE9" w:rsidP="00C61BE9">
      <w:pPr>
        <w:spacing w:line="276" w:lineRule="auto"/>
        <w:ind w:left="0" w:hanging="2"/>
        <w:rPr>
          <w:rFonts w:ascii="Verdana" w:eastAsia="Verdana" w:hAnsi="Verdana" w:cs="Verdana"/>
          <w:sz w:val="22"/>
          <w:szCs w:val="22"/>
        </w:rPr>
      </w:pPr>
      <w:r w:rsidRPr="00C61BE9">
        <w:rPr>
          <w:rFonts w:ascii="Verdana" w:eastAsia="Verdana" w:hAnsi="Verdana" w:cs="Verdana"/>
          <w:sz w:val="22"/>
          <w:szCs w:val="22"/>
        </w:rPr>
        <w:t>En ambos casos:</w:t>
      </w:r>
    </w:p>
    <w:p w14:paraId="4B94C557" w14:textId="77777777" w:rsidR="00C61BE9" w:rsidRPr="00DC049C" w:rsidRDefault="00C61BE9">
      <w:pPr>
        <w:pStyle w:val="Prrafodelista"/>
        <w:numPr>
          <w:ilvl w:val="0"/>
          <w:numId w:val="42"/>
        </w:numPr>
        <w:spacing w:line="276" w:lineRule="auto"/>
        <w:ind w:left="709"/>
        <w:rPr>
          <w:rFonts w:ascii="Verdana" w:hAnsi="Verdana"/>
          <w:sz w:val="22"/>
          <w:szCs w:val="22"/>
        </w:rPr>
      </w:pPr>
      <w:r w:rsidRPr="00DC049C">
        <w:rPr>
          <w:rFonts w:ascii="Verdana" w:hAnsi="Verdana"/>
          <w:sz w:val="22"/>
          <w:szCs w:val="22"/>
        </w:rPr>
        <w:t>Se comunicará con un itinerario peatonal accesible, o formará parte de él, siempre que cuente con las mismas características y no lo interrumpa ni altere el ancho libre de paso de 1,80 m.</w:t>
      </w:r>
    </w:p>
    <w:p w14:paraId="25636E27" w14:textId="77777777" w:rsidR="00C61BE9" w:rsidRPr="00DC049C" w:rsidRDefault="00C61BE9">
      <w:pPr>
        <w:pStyle w:val="Prrafodelista"/>
        <w:numPr>
          <w:ilvl w:val="0"/>
          <w:numId w:val="42"/>
        </w:numPr>
        <w:spacing w:line="276" w:lineRule="auto"/>
        <w:ind w:left="709"/>
        <w:rPr>
          <w:rFonts w:ascii="Verdana" w:hAnsi="Verdana"/>
          <w:sz w:val="22"/>
          <w:szCs w:val="22"/>
        </w:rPr>
      </w:pPr>
      <w:r w:rsidRPr="00DC049C">
        <w:rPr>
          <w:rFonts w:ascii="Verdana" w:hAnsi="Verdana"/>
          <w:sz w:val="22"/>
          <w:szCs w:val="22"/>
        </w:rPr>
        <w:t>Se situará preferiblemente al mismo nivel del área de plaza o sobre un andén a nivel de acera.</w:t>
      </w:r>
    </w:p>
    <w:p w14:paraId="728595F2" w14:textId="77777777" w:rsidR="00C61BE9" w:rsidRPr="00DC049C" w:rsidRDefault="00C61BE9">
      <w:pPr>
        <w:pStyle w:val="Prrafodelista"/>
        <w:numPr>
          <w:ilvl w:val="0"/>
          <w:numId w:val="42"/>
        </w:numPr>
        <w:spacing w:line="276" w:lineRule="auto"/>
        <w:ind w:left="709"/>
        <w:rPr>
          <w:rFonts w:ascii="Verdana" w:hAnsi="Verdana"/>
          <w:sz w:val="22"/>
          <w:szCs w:val="22"/>
        </w:rPr>
      </w:pPr>
      <w:r w:rsidRPr="00DC049C">
        <w:rPr>
          <w:rFonts w:ascii="Verdana" w:hAnsi="Verdana"/>
          <w:sz w:val="22"/>
          <w:szCs w:val="22"/>
        </w:rPr>
        <w:t>Al incorporar un vado de conexión con el itinerario peatonal accesible ubicado a distinta cota, se posibilitará el acceso desde la zona de transferencia de la plaza de aparcamiento.</w:t>
      </w:r>
    </w:p>
    <w:p w14:paraId="53454091" w14:textId="77777777" w:rsidR="00C61BE9" w:rsidRPr="00C61BE9" w:rsidRDefault="00C61BE9" w:rsidP="00C61BE9">
      <w:pPr>
        <w:pStyle w:val="Ttulo3"/>
      </w:pPr>
      <w:bookmarkStart w:id="30" w:name="_Toc116560175"/>
      <w:r w:rsidRPr="00C61BE9">
        <w:t>Conexión con el itinerario peatonal accesible</w:t>
      </w:r>
      <w:bookmarkEnd w:id="30"/>
    </w:p>
    <w:p w14:paraId="76AE1A53" w14:textId="77777777" w:rsidR="00C61BE9" w:rsidRPr="00C61BE9" w:rsidRDefault="00C61BE9" w:rsidP="00C61BE9">
      <w:pPr>
        <w:spacing w:line="276" w:lineRule="auto"/>
        <w:ind w:left="0" w:hanging="2"/>
        <w:rPr>
          <w:rFonts w:ascii="Verdana" w:eastAsia="Verdana" w:hAnsi="Verdana" w:cs="Verdana"/>
          <w:sz w:val="22"/>
          <w:szCs w:val="22"/>
        </w:rPr>
      </w:pPr>
      <w:r w:rsidRPr="00C61BE9">
        <w:rPr>
          <w:rFonts w:ascii="Verdana" w:eastAsia="Verdana" w:hAnsi="Verdana" w:cs="Verdana"/>
          <w:sz w:val="22"/>
          <w:szCs w:val="22"/>
        </w:rPr>
        <w:t>Las plazas reservadas deben estar en lugares que permitan localizarlas fácilmente durante el desplazamiento hacia los equipamientos o edificios públicos.</w:t>
      </w:r>
    </w:p>
    <w:p w14:paraId="1034D492" w14:textId="77777777" w:rsidR="00C61BE9" w:rsidRPr="00C61BE9" w:rsidRDefault="00C61BE9" w:rsidP="00C61BE9">
      <w:pPr>
        <w:spacing w:line="276" w:lineRule="auto"/>
        <w:ind w:left="0" w:hanging="2"/>
        <w:rPr>
          <w:rFonts w:ascii="Verdana" w:eastAsia="Verdana" w:hAnsi="Verdana" w:cs="Verdana"/>
          <w:sz w:val="22"/>
          <w:szCs w:val="22"/>
        </w:rPr>
      </w:pPr>
      <w:r w:rsidRPr="00C61BE9">
        <w:rPr>
          <w:rFonts w:ascii="Verdana" w:eastAsia="Verdana" w:hAnsi="Verdana" w:cs="Verdana"/>
          <w:sz w:val="22"/>
          <w:szCs w:val="22"/>
        </w:rPr>
        <w:lastRenderedPageBreak/>
        <w:t xml:space="preserve">Tienen que ubicarse siempre </w:t>
      </w:r>
      <w:r w:rsidRPr="00C61BE9">
        <w:rPr>
          <w:rFonts w:ascii="Verdana" w:eastAsia="Verdana" w:hAnsi="Verdana" w:cs="Verdana"/>
          <w:b/>
          <w:sz w:val="22"/>
          <w:szCs w:val="22"/>
        </w:rPr>
        <w:t>lo más próximas posibles a los cruces entre itinerario peatonal y de vehículos.</w:t>
      </w:r>
      <w:r w:rsidRPr="00C61BE9">
        <w:rPr>
          <w:rFonts w:ascii="Verdana" w:eastAsia="Verdana" w:hAnsi="Verdana" w:cs="Verdana"/>
          <w:sz w:val="22"/>
          <w:szCs w:val="22"/>
        </w:rPr>
        <w:t xml:space="preserve"> Además, hay que garantizar el acceso desde la zona de transferencia hasta el itinerario peatonal accesible de forma autónoma. Esto implica que ambas áreas estén al mismo nivel o resolver el desnivel existente.</w:t>
      </w:r>
    </w:p>
    <w:p w14:paraId="55CBA69A" w14:textId="77777777" w:rsidR="00C61BE9" w:rsidRPr="00C61BE9" w:rsidRDefault="00C61BE9" w:rsidP="00C81788">
      <w:pPr>
        <w:spacing w:line="276" w:lineRule="auto"/>
        <w:ind w:left="0" w:hanging="2"/>
        <w:rPr>
          <w:rFonts w:ascii="Verdana" w:eastAsia="Verdana" w:hAnsi="Verdana" w:cs="Verdana"/>
          <w:sz w:val="22"/>
          <w:szCs w:val="22"/>
        </w:rPr>
      </w:pPr>
      <w:r w:rsidRPr="00C61BE9">
        <w:rPr>
          <w:rFonts w:ascii="Verdana" w:eastAsia="Verdana" w:hAnsi="Verdana" w:cs="Verdana"/>
          <w:sz w:val="22"/>
          <w:szCs w:val="22"/>
        </w:rPr>
        <w:t xml:space="preserve">Para garantizar la </w:t>
      </w:r>
      <w:r w:rsidRPr="00C61BE9">
        <w:rPr>
          <w:rFonts w:ascii="Verdana" w:eastAsia="Verdana" w:hAnsi="Verdana" w:cs="Verdana"/>
          <w:b/>
          <w:sz w:val="22"/>
          <w:szCs w:val="22"/>
        </w:rPr>
        <w:t>conexión de la zona de transferencia al itinerario peatonal accesible</w:t>
      </w:r>
      <w:r w:rsidRPr="00C61BE9">
        <w:rPr>
          <w:rFonts w:ascii="Verdana" w:eastAsia="Verdana" w:hAnsi="Verdana" w:cs="Verdana"/>
          <w:sz w:val="22"/>
          <w:szCs w:val="22"/>
        </w:rPr>
        <w:t xml:space="preserve"> es preciso tener en cuenta estos aspectos:</w:t>
      </w:r>
    </w:p>
    <w:p w14:paraId="00C33951" w14:textId="77AE35D9" w:rsidR="00C61BE9" w:rsidRPr="005D7B12" w:rsidRDefault="00C61BE9" w:rsidP="00C81788">
      <w:pPr>
        <w:pStyle w:val="Prrafodelista"/>
        <w:numPr>
          <w:ilvl w:val="1"/>
          <w:numId w:val="30"/>
        </w:numPr>
        <w:spacing w:line="276" w:lineRule="auto"/>
        <w:contextualSpacing w:val="0"/>
        <w:rPr>
          <w:rFonts w:ascii="Verdana" w:eastAsia="Verdana" w:hAnsi="Verdana" w:cs="Verdana"/>
          <w:sz w:val="22"/>
          <w:szCs w:val="22"/>
        </w:rPr>
      </w:pPr>
      <w:r w:rsidRPr="005D7B12">
        <w:rPr>
          <w:rFonts w:ascii="Verdana" w:eastAsia="Verdana" w:hAnsi="Verdana" w:cs="Verdana"/>
          <w:sz w:val="22"/>
          <w:szCs w:val="22"/>
        </w:rPr>
        <w:t>Si existe un paso de peatones anexo.</w:t>
      </w:r>
    </w:p>
    <w:p w14:paraId="5C7A83F5" w14:textId="67406BAE" w:rsidR="00C61BE9" w:rsidRPr="005D7B12" w:rsidRDefault="00C61BE9" w:rsidP="00C81788">
      <w:pPr>
        <w:pStyle w:val="Prrafodelista"/>
        <w:numPr>
          <w:ilvl w:val="1"/>
          <w:numId w:val="30"/>
        </w:numPr>
        <w:spacing w:line="276" w:lineRule="auto"/>
        <w:contextualSpacing w:val="0"/>
        <w:rPr>
          <w:rFonts w:ascii="Verdana" w:eastAsia="Verdana" w:hAnsi="Verdana" w:cs="Verdana"/>
          <w:sz w:val="22"/>
          <w:szCs w:val="22"/>
        </w:rPr>
      </w:pPr>
      <w:r w:rsidRPr="005D7B12">
        <w:rPr>
          <w:rFonts w:ascii="Verdana" w:eastAsia="Verdana" w:hAnsi="Verdana" w:cs="Verdana"/>
          <w:sz w:val="22"/>
          <w:szCs w:val="22"/>
        </w:rPr>
        <w:t>Si existe o no desnivel entre la zona de transferencia del aparcamiento y el itinerario.</w:t>
      </w:r>
    </w:p>
    <w:p w14:paraId="63253C4C" w14:textId="7A3AD134" w:rsidR="00C61BE9" w:rsidRPr="005D7B12" w:rsidRDefault="00C61BE9" w:rsidP="00C81788">
      <w:pPr>
        <w:pStyle w:val="Prrafodelista"/>
        <w:numPr>
          <w:ilvl w:val="1"/>
          <w:numId w:val="30"/>
        </w:numPr>
        <w:spacing w:line="276" w:lineRule="auto"/>
        <w:contextualSpacing w:val="0"/>
        <w:rPr>
          <w:rFonts w:ascii="Verdana" w:eastAsia="Verdana" w:hAnsi="Verdana" w:cs="Verdana"/>
          <w:sz w:val="22"/>
          <w:szCs w:val="22"/>
        </w:rPr>
      </w:pPr>
      <w:r w:rsidRPr="005D7B12">
        <w:rPr>
          <w:rFonts w:ascii="Verdana" w:eastAsia="Verdana" w:hAnsi="Verdana" w:cs="Verdana"/>
          <w:sz w:val="22"/>
          <w:szCs w:val="22"/>
        </w:rPr>
        <w:t xml:space="preserve">En el caso de existir desnivel, habrá que construir un </w:t>
      </w:r>
      <w:r w:rsidRPr="005D7B12">
        <w:rPr>
          <w:rFonts w:ascii="Verdana" w:eastAsia="Verdana" w:hAnsi="Verdana" w:cs="Verdana"/>
          <w:b/>
          <w:sz w:val="22"/>
          <w:szCs w:val="22"/>
        </w:rPr>
        <w:t>vado peatonal</w:t>
      </w:r>
      <w:r w:rsidRPr="005D7B12">
        <w:rPr>
          <w:rFonts w:ascii="Verdana" w:eastAsia="Verdana" w:hAnsi="Verdana" w:cs="Verdana"/>
          <w:sz w:val="22"/>
          <w:szCs w:val="22"/>
        </w:rPr>
        <w:t xml:space="preserve"> </w:t>
      </w:r>
      <w:r w:rsidRPr="005D7B12">
        <w:rPr>
          <w:rFonts w:ascii="Verdana" w:eastAsia="Verdana" w:hAnsi="Verdana" w:cs="Verdana"/>
          <w:b/>
          <w:sz w:val="22"/>
          <w:szCs w:val="22"/>
        </w:rPr>
        <w:t>o una rampa</w:t>
      </w:r>
      <w:r w:rsidRPr="005D7B12">
        <w:rPr>
          <w:rFonts w:ascii="Verdana" w:eastAsia="Verdana" w:hAnsi="Verdana" w:cs="Verdana"/>
          <w:sz w:val="22"/>
          <w:szCs w:val="22"/>
        </w:rPr>
        <w:t xml:space="preserve"> para acceder al itinerario peatonal accesible. El vado tendrá las siguientes características:</w:t>
      </w:r>
    </w:p>
    <w:p w14:paraId="2687234D" w14:textId="57EDA10B" w:rsidR="00C61BE9" w:rsidRPr="005D7B12" w:rsidRDefault="00C61BE9" w:rsidP="00C81788">
      <w:pPr>
        <w:pStyle w:val="Prrafodelista"/>
        <w:numPr>
          <w:ilvl w:val="1"/>
          <w:numId w:val="30"/>
        </w:numPr>
        <w:spacing w:line="276" w:lineRule="auto"/>
        <w:contextualSpacing w:val="0"/>
        <w:rPr>
          <w:rFonts w:ascii="Verdana" w:eastAsia="Verdana" w:hAnsi="Verdana" w:cs="Verdana"/>
          <w:sz w:val="22"/>
          <w:szCs w:val="22"/>
        </w:rPr>
      </w:pPr>
      <w:r w:rsidRPr="005D7B12">
        <w:rPr>
          <w:rFonts w:ascii="Verdana" w:eastAsia="Verdana" w:hAnsi="Verdana" w:cs="Verdana"/>
          <w:sz w:val="22"/>
          <w:szCs w:val="22"/>
        </w:rPr>
        <w:t>No invadirá en ningún caso el itinerario peatonal.</w:t>
      </w:r>
    </w:p>
    <w:p w14:paraId="296205D5" w14:textId="07118BE6" w:rsidR="00C61BE9" w:rsidRPr="005D7B12" w:rsidRDefault="00C61BE9" w:rsidP="00C81788">
      <w:pPr>
        <w:pStyle w:val="Prrafodelista"/>
        <w:numPr>
          <w:ilvl w:val="1"/>
          <w:numId w:val="30"/>
        </w:numPr>
        <w:spacing w:line="276" w:lineRule="auto"/>
        <w:contextualSpacing w:val="0"/>
        <w:rPr>
          <w:rFonts w:ascii="Verdana" w:eastAsia="Verdana" w:hAnsi="Verdana" w:cs="Verdana"/>
          <w:sz w:val="22"/>
          <w:szCs w:val="22"/>
        </w:rPr>
      </w:pPr>
      <w:r w:rsidRPr="005D7B12">
        <w:rPr>
          <w:rFonts w:ascii="Verdana" w:eastAsia="Verdana" w:hAnsi="Verdana" w:cs="Verdana"/>
          <w:sz w:val="22"/>
          <w:szCs w:val="22"/>
        </w:rPr>
        <w:t>Asegurará la continuidad e integridad del itinerario peatonal accesible en la transición entre la acera y el área de transferencia del aparcamiento reservado.</w:t>
      </w:r>
    </w:p>
    <w:p w14:paraId="30869372" w14:textId="6D469F1A" w:rsidR="00C61BE9" w:rsidRPr="005D7B12" w:rsidRDefault="00C61BE9" w:rsidP="00C81788">
      <w:pPr>
        <w:pStyle w:val="Prrafodelista"/>
        <w:numPr>
          <w:ilvl w:val="1"/>
          <w:numId w:val="30"/>
        </w:numPr>
        <w:spacing w:line="276" w:lineRule="auto"/>
        <w:contextualSpacing w:val="0"/>
        <w:rPr>
          <w:rFonts w:ascii="Verdana" w:eastAsia="Verdana" w:hAnsi="Verdana" w:cs="Verdana"/>
          <w:sz w:val="22"/>
          <w:szCs w:val="22"/>
        </w:rPr>
      </w:pPr>
      <w:r w:rsidRPr="005D7B12">
        <w:rPr>
          <w:rFonts w:ascii="Verdana" w:eastAsia="Verdana" w:hAnsi="Verdana" w:cs="Verdana"/>
          <w:sz w:val="22"/>
          <w:szCs w:val="22"/>
        </w:rPr>
        <w:t>La anchura mínima del plano inclinado del vado a cota de calzada será de 1,20 m.</w:t>
      </w:r>
    </w:p>
    <w:p w14:paraId="35D358CD" w14:textId="69312451" w:rsidR="00C61BE9" w:rsidRPr="005D7B12" w:rsidRDefault="00C61BE9" w:rsidP="00C81788">
      <w:pPr>
        <w:pStyle w:val="Prrafodelista"/>
        <w:numPr>
          <w:ilvl w:val="1"/>
          <w:numId w:val="30"/>
        </w:numPr>
        <w:spacing w:line="276" w:lineRule="auto"/>
        <w:contextualSpacing w:val="0"/>
        <w:rPr>
          <w:rFonts w:ascii="Verdana" w:eastAsia="Verdana" w:hAnsi="Verdana" w:cs="Verdana"/>
          <w:sz w:val="22"/>
          <w:szCs w:val="22"/>
        </w:rPr>
      </w:pPr>
      <w:r w:rsidRPr="005D7B12">
        <w:rPr>
          <w:rFonts w:ascii="Verdana" w:eastAsia="Verdana" w:hAnsi="Verdana" w:cs="Verdana"/>
          <w:sz w:val="22"/>
          <w:szCs w:val="22"/>
        </w:rPr>
        <w:t xml:space="preserve">El </w:t>
      </w:r>
      <w:r w:rsidRPr="005D7B12">
        <w:rPr>
          <w:rFonts w:ascii="Verdana" w:eastAsia="Verdana" w:hAnsi="Verdana" w:cs="Verdana"/>
          <w:b/>
          <w:sz w:val="22"/>
          <w:szCs w:val="22"/>
        </w:rPr>
        <w:t>encuentro entre el plano inclinado del vado y la calzada</w:t>
      </w:r>
      <w:r w:rsidRPr="005D7B12">
        <w:rPr>
          <w:rFonts w:ascii="Verdana" w:eastAsia="Verdana" w:hAnsi="Verdana" w:cs="Verdana"/>
          <w:sz w:val="22"/>
          <w:szCs w:val="22"/>
        </w:rPr>
        <w:t xml:space="preserve"> deberá estar enrasado:</w:t>
      </w:r>
    </w:p>
    <w:p w14:paraId="080288E4" w14:textId="1BD8A070" w:rsidR="00C61BE9" w:rsidRPr="005D7B12" w:rsidRDefault="00C61BE9" w:rsidP="00C81788">
      <w:pPr>
        <w:pStyle w:val="Prrafodelista"/>
        <w:numPr>
          <w:ilvl w:val="1"/>
          <w:numId w:val="30"/>
        </w:numPr>
        <w:spacing w:line="276" w:lineRule="auto"/>
        <w:contextualSpacing w:val="0"/>
        <w:rPr>
          <w:rFonts w:ascii="Verdana" w:eastAsia="Verdana" w:hAnsi="Verdana" w:cs="Verdana"/>
          <w:sz w:val="22"/>
          <w:szCs w:val="22"/>
        </w:rPr>
      </w:pPr>
      <w:r w:rsidRPr="005D7B12">
        <w:rPr>
          <w:rFonts w:ascii="Verdana" w:eastAsia="Verdana" w:hAnsi="Verdana" w:cs="Verdana"/>
          <w:sz w:val="22"/>
          <w:szCs w:val="22"/>
        </w:rPr>
        <w:t>No habrá cantos vivos en ningún elemento del vado peatonal.</w:t>
      </w:r>
    </w:p>
    <w:p w14:paraId="644A5331" w14:textId="7774ECE3" w:rsidR="00C61BE9" w:rsidRPr="005D7B12" w:rsidRDefault="00C61BE9" w:rsidP="00C81788">
      <w:pPr>
        <w:pStyle w:val="Prrafodelista"/>
        <w:numPr>
          <w:ilvl w:val="1"/>
          <w:numId w:val="30"/>
        </w:numPr>
        <w:spacing w:line="276" w:lineRule="auto"/>
        <w:contextualSpacing w:val="0"/>
        <w:rPr>
          <w:rFonts w:ascii="Verdana" w:eastAsia="Verdana" w:hAnsi="Verdana" w:cs="Verdana"/>
          <w:sz w:val="22"/>
          <w:szCs w:val="22"/>
        </w:rPr>
      </w:pPr>
      <w:r w:rsidRPr="005D7B12">
        <w:rPr>
          <w:rFonts w:ascii="Verdana" w:eastAsia="Verdana" w:hAnsi="Verdana" w:cs="Verdana"/>
          <w:sz w:val="22"/>
          <w:szCs w:val="22"/>
        </w:rPr>
        <w:t>El pavimento del plano inclinado tendrá superficie lisa y antideslizante en seco y en mojado.</w:t>
      </w:r>
    </w:p>
    <w:p w14:paraId="126659C4" w14:textId="41C965D4" w:rsidR="00C61BE9" w:rsidRPr="005D7B12" w:rsidRDefault="00C61BE9" w:rsidP="00C81788">
      <w:pPr>
        <w:pStyle w:val="Prrafodelista"/>
        <w:numPr>
          <w:ilvl w:val="1"/>
          <w:numId w:val="30"/>
        </w:numPr>
        <w:spacing w:line="276" w:lineRule="auto"/>
        <w:contextualSpacing w:val="0"/>
        <w:rPr>
          <w:rFonts w:ascii="Verdana" w:eastAsia="Verdana" w:hAnsi="Verdana" w:cs="Verdana"/>
          <w:sz w:val="22"/>
          <w:szCs w:val="22"/>
        </w:rPr>
      </w:pPr>
      <w:r w:rsidRPr="005D7B12">
        <w:rPr>
          <w:rFonts w:ascii="Verdana" w:eastAsia="Verdana" w:hAnsi="Verdana" w:cs="Verdana"/>
          <w:sz w:val="22"/>
          <w:szCs w:val="22"/>
        </w:rPr>
        <w:t xml:space="preserve">Las </w:t>
      </w:r>
      <w:r w:rsidRPr="005D7B12">
        <w:rPr>
          <w:rFonts w:ascii="Verdana" w:eastAsia="Verdana" w:hAnsi="Verdana" w:cs="Verdana"/>
          <w:b/>
          <w:sz w:val="22"/>
          <w:szCs w:val="22"/>
        </w:rPr>
        <w:t>pendientes longitudinales</w:t>
      </w:r>
      <w:r w:rsidRPr="005D7B12">
        <w:rPr>
          <w:rFonts w:ascii="Verdana" w:eastAsia="Verdana" w:hAnsi="Verdana" w:cs="Verdana"/>
          <w:sz w:val="22"/>
          <w:szCs w:val="22"/>
        </w:rPr>
        <w:t xml:space="preserve"> máximas de los planos inclinados (vado o rampa) serán:</w:t>
      </w:r>
    </w:p>
    <w:p w14:paraId="7B8E7B4F" w14:textId="3ED14CCD" w:rsidR="00C61BE9" w:rsidRPr="005D7B12" w:rsidRDefault="00C61BE9" w:rsidP="00C81788">
      <w:pPr>
        <w:pStyle w:val="Prrafodelista"/>
        <w:numPr>
          <w:ilvl w:val="2"/>
          <w:numId w:val="31"/>
        </w:numPr>
        <w:spacing w:line="276" w:lineRule="auto"/>
        <w:ind w:left="1418"/>
        <w:contextualSpacing w:val="0"/>
        <w:rPr>
          <w:rFonts w:ascii="Verdana" w:eastAsia="Verdana" w:hAnsi="Verdana" w:cs="Verdana"/>
          <w:sz w:val="22"/>
          <w:szCs w:val="22"/>
        </w:rPr>
      </w:pPr>
      <w:r w:rsidRPr="005D7B12">
        <w:rPr>
          <w:rFonts w:ascii="Verdana" w:eastAsia="Verdana" w:hAnsi="Verdana" w:cs="Verdana"/>
          <w:sz w:val="22"/>
          <w:szCs w:val="22"/>
        </w:rPr>
        <w:t>10% para tramos de hasta 2,00 m.</w:t>
      </w:r>
    </w:p>
    <w:p w14:paraId="1811C9D9" w14:textId="460B9868" w:rsidR="00C61BE9" w:rsidRPr="005D7B12" w:rsidRDefault="00C61BE9" w:rsidP="00C81788">
      <w:pPr>
        <w:pStyle w:val="Prrafodelista"/>
        <w:numPr>
          <w:ilvl w:val="1"/>
          <w:numId w:val="31"/>
        </w:numPr>
        <w:spacing w:line="276" w:lineRule="auto"/>
        <w:contextualSpacing w:val="0"/>
        <w:rPr>
          <w:rFonts w:ascii="Verdana" w:eastAsia="Verdana" w:hAnsi="Verdana" w:cs="Verdana"/>
          <w:sz w:val="22"/>
          <w:szCs w:val="22"/>
        </w:rPr>
      </w:pPr>
      <w:r w:rsidRPr="005D7B12">
        <w:rPr>
          <w:rFonts w:ascii="Verdana" w:eastAsia="Verdana" w:hAnsi="Verdana" w:cs="Verdana"/>
          <w:sz w:val="22"/>
          <w:szCs w:val="22"/>
        </w:rPr>
        <w:t xml:space="preserve">La </w:t>
      </w:r>
      <w:r w:rsidRPr="005D7B12">
        <w:rPr>
          <w:rFonts w:ascii="Verdana" w:eastAsia="Verdana" w:hAnsi="Verdana" w:cs="Verdana"/>
          <w:b/>
          <w:sz w:val="22"/>
          <w:szCs w:val="22"/>
        </w:rPr>
        <w:t>pendiente transversal</w:t>
      </w:r>
      <w:r w:rsidRPr="005D7B12">
        <w:rPr>
          <w:rFonts w:ascii="Verdana" w:eastAsia="Verdana" w:hAnsi="Verdana" w:cs="Verdana"/>
          <w:sz w:val="22"/>
          <w:szCs w:val="22"/>
        </w:rPr>
        <w:t xml:space="preserve"> máxima será en todos los casos del 2%.</w:t>
      </w:r>
    </w:p>
    <w:p w14:paraId="7D79471F" w14:textId="258989A3" w:rsidR="00C61BE9" w:rsidRPr="005D7B12" w:rsidRDefault="00C61BE9" w:rsidP="00C81788">
      <w:pPr>
        <w:pStyle w:val="Prrafodelista"/>
        <w:numPr>
          <w:ilvl w:val="1"/>
          <w:numId w:val="31"/>
        </w:numPr>
        <w:spacing w:line="276" w:lineRule="auto"/>
        <w:contextualSpacing w:val="0"/>
        <w:rPr>
          <w:rFonts w:ascii="Verdana" w:eastAsia="Verdana" w:hAnsi="Verdana" w:cs="Verdana"/>
          <w:sz w:val="22"/>
          <w:szCs w:val="22"/>
        </w:rPr>
      </w:pPr>
      <w:r w:rsidRPr="005D7B12">
        <w:rPr>
          <w:rFonts w:ascii="Verdana" w:eastAsia="Verdana" w:hAnsi="Verdana" w:cs="Verdana"/>
          <w:sz w:val="22"/>
          <w:szCs w:val="22"/>
        </w:rPr>
        <w:t xml:space="preserve">Los </w:t>
      </w:r>
      <w:r w:rsidRPr="005D7B12">
        <w:rPr>
          <w:rFonts w:ascii="Verdana" w:eastAsia="Verdana" w:hAnsi="Verdana" w:cs="Verdana"/>
          <w:b/>
          <w:sz w:val="22"/>
          <w:szCs w:val="22"/>
        </w:rPr>
        <w:t>vados peatonales formados por un plano inclinado</w:t>
      </w:r>
      <w:r w:rsidRPr="005D7B12">
        <w:rPr>
          <w:rFonts w:ascii="Verdana" w:eastAsia="Verdana" w:hAnsi="Verdana" w:cs="Verdana"/>
          <w:sz w:val="22"/>
          <w:szCs w:val="22"/>
        </w:rPr>
        <w:t xml:space="preserve"> longitudinal al sentido de la marcha en el punto de </w:t>
      </w:r>
      <w:r w:rsidR="005D7B12" w:rsidRPr="005D7B12">
        <w:rPr>
          <w:rFonts w:ascii="Verdana" w:eastAsia="Verdana" w:hAnsi="Verdana" w:cs="Verdana"/>
          <w:sz w:val="22"/>
          <w:szCs w:val="22"/>
        </w:rPr>
        <w:t>cruce</w:t>
      </w:r>
      <w:r w:rsidRPr="005D7B12">
        <w:rPr>
          <w:rFonts w:ascii="Verdana" w:eastAsia="Verdana" w:hAnsi="Verdana" w:cs="Verdana"/>
          <w:sz w:val="22"/>
          <w:szCs w:val="22"/>
        </w:rPr>
        <w:t xml:space="preserve"> generan un desnivel de altura variable en sus laterales. Estos desniveles deberán estar protegidos con un elemento puntual en cada lateral del plano inclinado.</w:t>
      </w:r>
    </w:p>
    <w:p w14:paraId="30AA606E" w14:textId="30DC2260" w:rsidR="00C81788" w:rsidRDefault="00C61BE9" w:rsidP="00C81788">
      <w:pPr>
        <w:pStyle w:val="Prrafodelista"/>
        <w:numPr>
          <w:ilvl w:val="1"/>
          <w:numId w:val="31"/>
        </w:numPr>
        <w:spacing w:line="276" w:lineRule="auto"/>
        <w:contextualSpacing w:val="0"/>
        <w:rPr>
          <w:rFonts w:ascii="Verdana" w:eastAsia="Verdana" w:hAnsi="Verdana" w:cs="Verdana"/>
          <w:sz w:val="22"/>
          <w:szCs w:val="22"/>
        </w:rPr>
      </w:pPr>
      <w:r w:rsidRPr="005D7B12">
        <w:rPr>
          <w:rFonts w:ascii="Verdana" w:eastAsia="Verdana" w:hAnsi="Verdana" w:cs="Verdana"/>
          <w:sz w:val="22"/>
          <w:szCs w:val="22"/>
        </w:rPr>
        <w:t xml:space="preserve">En los </w:t>
      </w:r>
      <w:r w:rsidRPr="005D7B12">
        <w:rPr>
          <w:rFonts w:ascii="Verdana" w:eastAsia="Verdana" w:hAnsi="Verdana" w:cs="Verdana"/>
          <w:b/>
          <w:sz w:val="22"/>
          <w:szCs w:val="22"/>
        </w:rPr>
        <w:t>vados peatonales formados por tres planos inclinados</w:t>
      </w:r>
      <w:r w:rsidRPr="005D7B12">
        <w:rPr>
          <w:rFonts w:ascii="Verdana" w:eastAsia="Verdana" w:hAnsi="Verdana" w:cs="Verdana"/>
          <w:sz w:val="22"/>
          <w:szCs w:val="22"/>
        </w:rPr>
        <w:t xml:space="preserve"> (principal, longitudinal al sentido de la marcha en el punto de cruce y laterales), tendrán la misma pendiente.</w:t>
      </w:r>
    </w:p>
    <w:p w14:paraId="61EBDF23" w14:textId="7C1499ED" w:rsidR="00C61BE9" w:rsidRPr="00C81788" w:rsidRDefault="00C81788" w:rsidP="00C81788">
      <w:pPr>
        <w:rPr>
          <w:rFonts w:ascii="Verdana" w:eastAsia="Verdana" w:hAnsi="Verdana" w:cs="Verdana"/>
          <w:sz w:val="22"/>
          <w:szCs w:val="22"/>
        </w:rPr>
      </w:pPr>
      <w:r>
        <w:rPr>
          <w:rFonts w:ascii="Verdana" w:eastAsia="Verdana" w:hAnsi="Verdana" w:cs="Verdana"/>
          <w:sz w:val="22"/>
          <w:szCs w:val="22"/>
        </w:rPr>
        <w:br w:type="page"/>
      </w:r>
    </w:p>
    <w:p w14:paraId="62D45C8D" w14:textId="77777777" w:rsidR="005D7B12" w:rsidRPr="008505D3" w:rsidRDefault="005D7B12" w:rsidP="005D7B12">
      <w:pPr>
        <w:pStyle w:val="Prrafodelista"/>
        <w:numPr>
          <w:ilvl w:val="0"/>
          <w:numId w:val="3"/>
        </w:numPr>
        <w:spacing w:before="360" w:after="0"/>
        <w:ind w:left="567" w:hanging="567"/>
        <w:contextualSpacing w:val="0"/>
        <w:rPr>
          <w:rFonts w:ascii="Verdana" w:hAnsi="Verdana"/>
          <w:b/>
          <w:bCs/>
          <w:color w:val="0070C0"/>
          <w:sz w:val="22"/>
          <w:lang w:val="es-ES_tradnl"/>
        </w:rPr>
      </w:pPr>
      <w:r w:rsidRPr="008505D3">
        <w:rPr>
          <w:rFonts w:ascii="Verdana" w:hAnsi="Verdana"/>
          <w:b/>
          <w:bCs/>
          <w:color w:val="0070C0"/>
          <w:sz w:val="22"/>
          <w:lang w:val="es-ES_tradnl"/>
        </w:rPr>
        <w:lastRenderedPageBreak/>
        <w:t>Recomendaciones de buenas prácticas</w:t>
      </w:r>
    </w:p>
    <w:p w14:paraId="46D536E0" w14:textId="77777777" w:rsidR="005D7B12" w:rsidRPr="005D7B12" w:rsidRDefault="005D7B12" w:rsidP="005D7B12">
      <w:pPr>
        <w:pStyle w:val="Citadestacada"/>
      </w:pPr>
      <w:r w:rsidRPr="005D7B12">
        <w:t>Las plazas de estacionamiento reservadas son elementos de importancia fundamental para facilitar las actividades de la vida diaria a las personas con discapacidad.</w:t>
      </w:r>
    </w:p>
    <w:p w14:paraId="7CA7149A" w14:textId="77777777" w:rsidR="005D7B12" w:rsidRPr="005D7B12" w:rsidRDefault="005D7B12" w:rsidP="005D7B12">
      <w:pPr>
        <w:pStyle w:val="Citadestacada"/>
      </w:pPr>
      <w:r w:rsidRPr="005D7B12">
        <w:t>En el ámbito urbano consolidado es muy frecuente encontrar dificultades para “encajar” la geometría que describe la normativa en el espacio disponible, pudiéndose llegar al extremo de impedir la presencia de estas plazas en grandes áreas de los centros históricos, lo cual contradice el espíritu de la propia norma en cuanto a obtener las mejores condiciones de accesibilidad posible en cualquier ámbito.</w:t>
      </w:r>
    </w:p>
    <w:p w14:paraId="514F525E" w14:textId="1AC9301C" w:rsidR="00DC049C" w:rsidRPr="00250414" w:rsidRDefault="005D7B12" w:rsidP="00250414">
      <w:pPr>
        <w:pStyle w:val="Citadestacada"/>
      </w:pPr>
      <w:r w:rsidRPr="005D7B12">
        <w:t>Con frecuencia habrá que recurrir a “adecuaciones efectivas” que, en cualquier caso, deberán asegurar la máxima funcionalidad de la plaza.</w:t>
      </w:r>
    </w:p>
    <w:p w14:paraId="6AC4A626" w14:textId="77777777" w:rsidR="005D7B12" w:rsidRDefault="005D7B12" w:rsidP="005D7B12">
      <w:pPr>
        <w:pStyle w:val="Ttulo3"/>
      </w:pPr>
      <w:bookmarkStart w:id="31" w:name="_Toc116560176"/>
      <w:r>
        <w:t>Señalización y SIA</w:t>
      </w:r>
      <w:bookmarkEnd w:id="31"/>
    </w:p>
    <w:p w14:paraId="04C3E866" w14:textId="77777777" w:rsidR="005D7B12" w:rsidRPr="005D7B12" w:rsidRDefault="005D7B12" w:rsidP="005D7B12">
      <w:pPr>
        <w:spacing w:line="276" w:lineRule="auto"/>
        <w:ind w:left="0" w:hanging="2"/>
        <w:rPr>
          <w:rFonts w:ascii="Verdana" w:eastAsia="Verdana" w:hAnsi="Verdana" w:cs="Verdana"/>
          <w:sz w:val="22"/>
          <w:szCs w:val="22"/>
        </w:rPr>
      </w:pPr>
      <w:r w:rsidRPr="005D7B12">
        <w:rPr>
          <w:rFonts w:ascii="Verdana" w:eastAsia="Verdana" w:hAnsi="Verdana" w:cs="Verdana"/>
          <w:sz w:val="22"/>
          <w:szCs w:val="22"/>
        </w:rPr>
        <w:t xml:space="preserve">Las plazas de aparcamiento reservadas para personas con movilidad reducida estarán </w:t>
      </w:r>
      <w:r w:rsidRPr="005D7B12">
        <w:rPr>
          <w:rFonts w:ascii="Verdana" w:eastAsia="Verdana" w:hAnsi="Verdana" w:cs="Verdana"/>
          <w:b/>
          <w:sz w:val="22"/>
          <w:szCs w:val="22"/>
        </w:rPr>
        <w:t>señalizadas horizontal y verticalmente</w:t>
      </w:r>
      <w:r w:rsidRPr="005D7B12">
        <w:rPr>
          <w:rFonts w:ascii="Verdana" w:eastAsia="Verdana" w:hAnsi="Verdana" w:cs="Verdana"/>
          <w:sz w:val="22"/>
          <w:szCs w:val="22"/>
        </w:rPr>
        <w:t xml:space="preserve"> con el Símbolo Internacional de Accesibilidad. Se hace así también en las plazas reservadas en instalaciones de uso público.</w:t>
      </w:r>
    </w:p>
    <w:p w14:paraId="7EE67335" w14:textId="77777777" w:rsidR="005D7B12" w:rsidRPr="008505D3" w:rsidRDefault="005D7B12" w:rsidP="006115D8">
      <w:pPr>
        <w:pStyle w:val="Prrafodelista"/>
        <w:numPr>
          <w:ilvl w:val="0"/>
          <w:numId w:val="3"/>
        </w:numPr>
        <w:spacing w:after="0"/>
        <w:ind w:left="567" w:hanging="567"/>
        <w:contextualSpacing w:val="0"/>
        <w:rPr>
          <w:rFonts w:ascii="Verdana" w:hAnsi="Verdana"/>
          <w:b/>
          <w:bCs/>
          <w:color w:val="0070C0"/>
          <w:sz w:val="22"/>
          <w:lang w:val="es-ES_tradnl"/>
        </w:rPr>
      </w:pPr>
      <w:r w:rsidRPr="008505D3">
        <w:rPr>
          <w:rFonts w:ascii="Verdana" w:hAnsi="Verdana"/>
          <w:b/>
          <w:bCs/>
          <w:color w:val="0070C0"/>
          <w:sz w:val="22"/>
          <w:lang w:val="es-ES_tradnl"/>
        </w:rPr>
        <w:t>Recomendaciones de buenas prácticas</w:t>
      </w:r>
    </w:p>
    <w:p w14:paraId="3D4BAF93" w14:textId="40F4A719" w:rsidR="005D7B12" w:rsidRDefault="005D7B12" w:rsidP="00C81788">
      <w:pPr>
        <w:pStyle w:val="Citadestacada"/>
      </w:pPr>
      <w:r w:rsidRPr="005D7B12">
        <w:t>La señalización es necesaria para que la plaza no sea ocupada por vehículos no autorizados y sea fácilmente localizable por las personas usuarias autorizadas.</w:t>
      </w:r>
    </w:p>
    <w:p w14:paraId="4D00DC35" w14:textId="77777777" w:rsidR="005D7B12" w:rsidRPr="005D7B12" w:rsidRDefault="005D7B12" w:rsidP="00697D82">
      <w:pPr>
        <w:spacing w:line="276" w:lineRule="auto"/>
        <w:ind w:left="0" w:hanging="2"/>
        <w:rPr>
          <w:rFonts w:ascii="Verdana" w:eastAsia="Verdana" w:hAnsi="Verdana" w:cs="Verdana"/>
          <w:sz w:val="22"/>
          <w:szCs w:val="22"/>
        </w:rPr>
      </w:pPr>
      <w:r w:rsidRPr="005D7B12">
        <w:rPr>
          <w:rFonts w:ascii="Verdana" w:eastAsia="Verdana" w:hAnsi="Verdana" w:cs="Verdana"/>
          <w:sz w:val="22"/>
          <w:szCs w:val="22"/>
        </w:rPr>
        <w:t xml:space="preserve">La </w:t>
      </w:r>
      <w:r w:rsidRPr="005D7B12">
        <w:rPr>
          <w:rFonts w:ascii="Verdana" w:eastAsia="Verdana" w:hAnsi="Verdana" w:cs="Verdana"/>
          <w:b/>
          <w:sz w:val="22"/>
          <w:szCs w:val="22"/>
        </w:rPr>
        <w:t>señalización horizontal</w:t>
      </w:r>
      <w:r w:rsidRPr="005D7B12">
        <w:rPr>
          <w:rFonts w:ascii="Verdana" w:eastAsia="Verdana" w:hAnsi="Verdana" w:cs="Verdana"/>
          <w:sz w:val="22"/>
          <w:szCs w:val="22"/>
        </w:rPr>
        <w:t xml:space="preserve"> se lleva a cabo así:</w:t>
      </w:r>
    </w:p>
    <w:p w14:paraId="350CB0CD" w14:textId="77EA8D09" w:rsidR="005D7B12" w:rsidRPr="005D7B12" w:rsidRDefault="005D7B12" w:rsidP="00697D82">
      <w:pPr>
        <w:pStyle w:val="Prrafodelista"/>
        <w:numPr>
          <w:ilvl w:val="0"/>
          <w:numId w:val="32"/>
        </w:numPr>
        <w:spacing w:line="276" w:lineRule="auto"/>
        <w:contextualSpacing w:val="0"/>
        <w:rPr>
          <w:rFonts w:ascii="Verdana" w:eastAsia="Verdana" w:hAnsi="Verdana" w:cs="Verdana"/>
          <w:sz w:val="22"/>
          <w:szCs w:val="22"/>
        </w:rPr>
      </w:pPr>
      <w:r w:rsidRPr="005D7B12">
        <w:rPr>
          <w:rFonts w:ascii="Verdana" w:eastAsia="Verdana" w:hAnsi="Verdana" w:cs="Verdana"/>
          <w:sz w:val="22"/>
          <w:szCs w:val="22"/>
        </w:rPr>
        <w:t>El área de la plaza de aparcamiento tiene delimitado su perímetro en el suelo.</w:t>
      </w:r>
    </w:p>
    <w:p w14:paraId="43CA47E7" w14:textId="3055E955" w:rsidR="005D7B12" w:rsidRPr="00125B97" w:rsidRDefault="00125B97" w:rsidP="00125B97">
      <w:pPr>
        <w:pStyle w:val="Prrafodelista"/>
        <w:numPr>
          <w:ilvl w:val="0"/>
          <w:numId w:val="32"/>
        </w:numPr>
        <w:spacing w:line="276" w:lineRule="auto"/>
        <w:contextualSpacing w:val="0"/>
        <w:rPr>
          <w:rFonts w:ascii="Verdana" w:eastAsia="Verdana" w:hAnsi="Verdana" w:cs="Verdana"/>
          <w:sz w:val="22"/>
          <w:szCs w:val="22"/>
        </w:rPr>
      </w:pPr>
      <w:r>
        <w:rPr>
          <w:rFonts w:ascii="Verdana" w:eastAsia="Verdana" w:hAnsi="Verdana" w:cs="Verdana"/>
          <w:sz w:val="22"/>
          <w:szCs w:val="22"/>
        </w:rPr>
        <w:t>Deberá destacarse su condición por tener</w:t>
      </w:r>
      <w:r w:rsidR="005D7B12" w:rsidRPr="005D7B12">
        <w:rPr>
          <w:rFonts w:ascii="Verdana" w:eastAsia="Verdana" w:hAnsi="Verdana" w:cs="Verdana"/>
          <w:sz w:val="22"/>
          <w:szCs w:val="22"/>
        </w:rPr>
        <w:t xml:space="preserve"> superficie de color azul</w:t>
      </w:r>
      <w:r w:rsidR="00404983">
        <w:rPr>
          <w:rFonts w:ascii="Verdana" w:eastAsia="Verdana" w:hAnsi="Verdana" w:cs="Verdana"/>
          <w:sz w:val="22"/>
          <w:szCs w:val="22"/>
        </w:rPr>
        <w:t>, p</w:t>
      </w:r>
      <w:r>
        <w:rPr>
          <w:rFonts w:ascii="Verdana" w:eastAsia="Verdana" w:hAnsi="Verdana" w:cs="Verdana"/>
          <w:sz w:val="22"/>
          <w:szCs w:val="22"/>
        </w:rPr>
        <w:t xml:space="preserve">or incorporar </w:t>
      </w:r>
      <w:r w:rsidR="005D7B12" w:rsidRPr="00125B97">
        <w:rPr>
          <w:rFonts w:ascii="Verdana" w:eastAsia="Verdana" w:hAnsi="Verdana" w:cs="Verdana"/>
          <w:sz w:val="22"/>
          <w:szCs w:val="22"/>
        </w:rPr>
        <w:t>en esa superficie el símbolo de accesibilidad o ambas distinciones.</w:t>
      </w:r>
    </w:p>
    <w:p w14:paraId="42353E09" w14:textId="3A52C1AA" w:rsidR="005D7B12" w:rsidRPr="005D7B12" w:rsidRDefault="005D7B12" w:rsidP="00697D82">
      <w:pPr>
        <w:pStyle w:val="Prrafodelista"/>
        <w:numPr>
          <w:ilvl w:val="0"/>
          <w:numId w:val="32"/>
        </w:numPr>
        <w:spacing w:line="276" w:lineRule="auto"/>
        <w:contextualSpacing w:val="0"/>
        <w:rPr>
          <w:rFonts w:ascii="Verdana" w:eastAsia="Verdana" w:hAnsi="Verdana" w:cs="Verdana"/>
          <w:sz w:val="22"/>
          <w:szCs w:val="22"/>
        </w:rPr>
      </w:pPr>
      <w:r w:rsidRPr="005D7B12">
        <w:rPr>
          <w:rFonts w:ascii="Verdana" w:eastAsia="Verdana" w:hAnsi="Verdana" w:cs="Verdana"/>
          <w:sz w:val="22"/>
          <w:szCs w:val="22"/>
        </w:rPr>
        <w:t>El área de transferencia también está señalizada en horizontal.</w:t>
      </w:r>
    </w:p>
    <w:p w14:paraId="0F99C64D" w14:textId="619D28C4" w:rsidR="005D7B12" w:rsidRPr="005D7B12" w:rsidRDefault="006115D8" w:rsidP="00697D82">
      <w:pPr>
        <w:pStyle w:val="Prrafodelista"/>
        <w:numPr>
          <w:ilvl w:val="0"/>
          <w:numId w:val="32"/>
        </w:numPr>
        <w:spacing w:line="276" w:lineRule="auto"/>
        <w:contextualSpacing w:val="0"/>
        <w:rPr>
          <w:rFonts w:ascii="Verdana" w:eastAsia="Verdana" w:hAnsi="Verdana" w:cs="Verdana"/>
          <w:sz w:val="22"/>
          <w:szCs w:val="22"/>
        </w:rPr>
      </w:pPr>
      <w:r>
        <w:rPr>
          <w:rFonts w:ascii="Verdana" w:eastAsia="Verdana" w:hAnsi="Verdana" w:cs="Verdana"/>
          <w:sz w:val="22"/>
          <w:szCs w:val="22"/>
        </w:rPr>
        <w:t xml:space="preserve">Para facilitar su identificación y si no hay condicionantes de tipo histórico-artístico, medioambiental o de otra índole, que lo desaconsejen, es recomendable que su superficie esté pintada de azul (color estandarizado) y con acabado antideslizante. </w:t>
      </w:r>
    </w:p>
    <w:p w14:paraId="6356DCD5" w14:textId="2EF1A914" w:rsidR="005D7B12" w:rsidRPr="005D7B12" w:rsidRDefault="005D7B12" w:rsidP="00697D82">
      <w:pPr>
        <w:spacing w:line="276" w:lineRule="auto"/>
        <w:ind w:left="0" w:hanging="2"/>
        <w:rPr>
          <w:rFonts w:ascii="Verdana" w:eastAsia="Verdana" w:hAnsi="Verdana" w:cs="Verdana"/>
          <w:sz w:val="22"/>
          <w:szCs w:val="22"/>
        </w:rPr>
      </w:pPr>
      <w:r w:rsidRPr="005D7B12">
        <w:rPr>
          <w:rFonts w:ascii="Verdana" w:eastAsia="Verdana" w:hAnsi="Verdana" w:cs="Verdana"/>
          <w:sz w:val="22"/>
          <w:szCs w:val="22"/>
        </w:rPr>
        <w:t xml:space="preserve">Las </w:t>
      </w:r>
      <w:r w:rsidRPr="005D7B12">
        <w:rPr>
          <w:rFonts w:ascii="Verdana" w:eastAsia="Verdana" w:hAnsi="Verdana" w:cs="Verdana"/>
          <w:b/>
          <w:sz w:val="22"/>
          <w:szCs w:val="22"/>
        </w:rPr>
        <w:t xml:space="preserve">señales verticales </w:t>
      </w:r>
      <w:r w:rsidRPr="005D7B12">
        <w:rPr>
          <w:rFonts w:ascii="Verdana" w:eastAsia="Verdana" w:hAnsi="Verdana" w:cs="Verdana"/>
          <w:sz w:val="22"/>
          <w:szCs w:val="22"/>
        </w:rPr>
        <w:t xml:space="preserve">tienen </w:t>
      </w:r>
      <w:r w:rsidR="001049DE" w:rsidRPr="005D7B12">
        <w:rPr>
          <w:rFonts w:ascii="Verdana" w:eastAsia="Verdana" w:hAnsi="Verdana" w:cs="Verdana"/>
          <w:sz w:val="22"/>
          <w:szCs w:val="22"/>
        </w:rPr>
        <w:t>estas</w:t>
      </w:r>
      <w:r w:rsidRPr="005D7B12">
        <w:rPr>
          <w:rFonts w:ascii="Verdana" w:eastAsia="Verdana" w:hAnsi="Verdana" w:cs="Verdana"/>
          <w:sz w:val="22"/>
          <w:szCs w:val="22"/>
        </w:rPr>
        <w:t xml:space="preserve"> características:</w:t>
      </w:r>
    </w:p>
    <w:p w14:paraId="1662C381" w14:textId="3E1D3A52" w:rsidR="005D7B12" w:rsidRPr="001049DE" w:rsidRDefault="005D7B12" w:rsidP="00697D82">
      <w:pPr>
        <w:pStyle w:val="Prrafodelista"/>
        <w:numPr>
          <w:ilvl w:val="1"/>
          <w:numId w:val="33"/>
        </w:numPr>
        <w:spacing w:line="276" w:lineRule="auto"/>
        <w:contextualSpacing w:val="0"/>
        <w:rPr>
          <w:rFonts w:ascii="Verdana" w:eastAsia="Verdana" w:hAnsi="Verdana" w:cs="Verdana"/>
          <w:sz w:val="22"/>
          <w:szCs w:val="22"/>
        </w:rPr>
      </w:pPr>
      <w:r w:rsidRPr="001049DE">
        <w:rPr>
          <w:rFonts w:ascii="Verdana" w:eastAsia="Verdana" w:hAnsi="Verdana" w:cs="Verdana"/>
          <w:sz w:val="22"/>
          <w:szCs w:val="22"/>
        </w:rPr>
        <w:t>Están en un lugar visible.</w:t>
      </w:r>
    </w:p>
    <w:p w14:paraId="65F2E375" w14:textId="51DED96B" w:rsidR="005D7B12" w:rsidRPr="001049DE" w:rsidRDefault="005D7B12" w:rsidP="00697D82">
      <w:pPr>
        <w:pStyle w:val="Prrafodelista"/>
        <w:numPr>
          <w:ilvl w:val="1"/>
          <w:numId w:val="33"/>
        </w:numPr>
        <w:spacing w:line="276" w:lineRule="auto"/>
        <w:contextualSpacing w:val="0"/>
        <w:rPr>
          <w:rFonts w:ascii="Verdana" w:eastAsia="Verdana" w:hAnsi="Verdana" w:cs="Verdana"/>
          <w:sz w:val="22"/>
          <w:szCs w:val="22"/>
        </w:rPr>
      </w:pPr>
      <w:r w:rsidRPr="001049DE">
        <w:rPr>
          <w:rFonts w:ascii="Verdana" w:eastAsia="Verdana" w:hAnsi="Verdana" w:cs="Verdana"/>
          <w:sz w:val="22"/>
          <w:szCs w:val="22"/>
        </w:rPr>
        <w:t>Deben ser permanentes.</w:t>
      </w:r>
    </w:p>
    <w:p w14:paraId="320CF72A" w14:textId="2BB4ED53" w:rsidR="005D7B12" w:rsidRPr="001049DE" w:rsidRDefault="005D7B12" w:rsidP="00697D82">
      <w:pPr>
        <w:pStyle w:val="Prrafodelista"/>
        <w:numPr>
          <w:ilvl w:val="1"/>
          <w:numId w:val="33"/>
        </w:numPr>
        <w:spacing w:line="276" w:lineRule="auto"/>
        <w:contextualSpacing w:val="0"/>
        <w:rPr>
          <w:rFonts w:ascii="Verdana" w:eastAsia="Verdana" w:hAnsi="Verdana" w:cs="Verdana"/>
          <w:sz w:val="22"/>
          <w:szCs w:val="22"/>
        </w:rPr>
      </w:pPr>
      <w:r w:rsidRPr="001049DE">
        <w:rPr>
          <w:rFonts w:ascii="Verdana" w:eastAsia="Verdana" w:hAnsi="Verdana" w:cs="Verdana"/>
          <w:sz w:val="22"/>
          <w:szCs w:val="22"/>
        </w:rPr>
        <w:lastRenderedPageBreak/>
        <w:t>No obstaculizan la deambulación de los peatones.</w:t>
      </w:r>
    </w:p>
    <w:p w14:paraId="3672E32B" w14:textId="6CC13D55" w:rsidR="005D7B12" w:rsidRPr="001049DE" w:rsidRDefault="005D7B12" w:rsidP="00697D82">
      <w:pPr>
        <w:pStyle w:val="Prrafodelista"/>
        <w:numPr>
          <w:ilvl w:val="1"/>
          <w:numId w:val="33"/>
        </w:numPr>
        <w:spacing w:line="276" w:lineRule="auto"/>
        <w:contextualSpacing w:val="0"/>
        <w:rPr>
          <w:rFonts w:ascii="Verdana" w:eastAsia="Verdana" w:hAnsi="Verdana" w:cs="Verdana"/>
          <w:sz w:val="22"/>
          <w:szCs w:val="22"/>
        </w:rPr>
      </w:pPr>
      <w:r w:rsidRPr="001049DE">
        <w:rPr>
          <w:rFonts w:ascii="Verdana" w:eastAsia="Verdana" w:hAnsi="Verdana" w:cs="Verdana"/>
          <w:sz w:val="22"/>
          <w:szCs w:val="22"/>
        </w:rPr>
        <w:t>Son visibles y detectables desde el itinerario peatonal accesible más próximo.</w:t>
      </w:r>
    </w:p>
    <w:p w14:paraId="7081CB73" w14:textId="310DF436" w:rsidR="005D7B12" w:rsidRPr="001049DE" w:rsidRDefault="005D7B12" w:rsidP="00697D82">
      <w:pPr>
        <w:pStyle w:val="Prrafodelista"/>
        <w:numPr>
          <w:ilvl w:val="1"/>
          <w:numId w:val="33"/>
        </w:numPr>
        <w:spacing w:line="276" w:lineRule="auto"/>
        <w:contextualSpacing w:val="0"/>
        <w:rPr>
          <w:rFonts w:ascii="Verdana" w:eastAsia="Verdana" w:hAnsi="Verdana" w:cs="Verdana"/>
          <w:sz w:val="22"/>
          <w:szCs w:val="22"/>
        </w:rPr>
      </w:pPr>
      <w:r w:rsidRPr="001049DE">
        <w:rPr>
          <w:rFonts w:ascii="Verdana" w:eastAsia="Verdana" w:hAnsi="Verdana" w:cs="Verdana"/>
          <w:sz w:val="22"/>
          <w:szCs w:val="22"/>
        </w:rPr>
        <w:t>Se sitúan en lugares bien iluminados a cualquier hora, evitando sombras y reflejos.</w:t>
      </w:r>
    </w:p>
    <w:p w14:paraId="3E66EB05" w14:textId="757FDD21" w:rsidR="005D7B12" w:rsidRPr="001049DE" w:rsidRDefault="005D7B12" w:rsidP="00697D82">
      <w:pPr>
        <w:pStyle w:val="Prrafodelista"/>
        <w:numPr>
          <w:ilvl w:val="1"/>
          <w:numId w:val="33"/>
        </w:numPr>
        <w:spacing w:line="276" w:lineRule="auto"/>
        <w:contextualSpacing w:val="0"/>
        <w:rPr>
          <w:rFonts w:ascii="Verdana" w:eastAsia="Verdana" w:hAnsi="Verdana" w:cs="Verdana"/>
          <w:sz w:val="22"/>
          <w:szCs w:val="22"/>
        </w:rPr>
      </w:pPr>
      <w:r w:rsidRPr="001049DE">
        <w:rPr>
          <w:rFonts w:ascii="Verdana" w:eastAsia="Verdana" w:hAnsi="Verdana" w:cs="Verdana"/>
          <w:sz w:val="22"/>
          <w:szCs w:val="22"/>
        </w:rPr>
        <w:t>Evitan obstáculos que dificulten la aproximación o impidan su fácil lectura.</w:t>
      </w:r>
    </w:p>
    <w:p w14:paraId="0D52FC8E" w14:textId="7C880F58" w:rsidR="005D7B12" w:rsidRPr="001049DE" w:rsidRDefault="005D7B12" w:rsidP="00697D82">
      <w:pPr>
        <w:pStyle w:val="Prrafodelista"/>
        <w:numPr>
          <w:ilvl w:val="1"/>
          <w:numId w:val="33"/>
        </w:numPr>
        <w:spacing w:line="276" w:lineRule="auto"/>
        <w:contextualSpacing w:val="0"/>
        <w:rPr>
          <w:rFonts w:ascii="Verdana" w:eastAsia="Verdana" w:hAnsi="Verdana" w:cs="Verdana"/>
          <w:sz w:val="22"/>
          <w:szCs w:val="22"/>
        </w:rPr>
      </w:pPr>
      <w:r w:rsidRPr="001049DE">
        <w:rPr>
          <w:rFonts w:ascii="Verdana" w:eastAsia="Verdana" w:hAnsi="Verdana" w:cs="Verdana"/>
          <w:sz w:val="22"/>
          <w:szCs w:val="22"/>
        </w:rPr>
        <w:t>Incluye el símbolo de accesibilidad y la inscripción “reservado a personas con movilidad reducida”.</w:t>
      </w:r>
    </w:p>
    <w:p w14:paraId="137C010C" w14:textId="77777777" w:rsidR="001049DE" w:rsidRDefault="005D7B12" w:rsidP="00697D82">
      <w:pPr>
        <w:pStyle w:val="Prrafodelista"/>
        <w:numPr>
          <w:ilvl w:val="1"/>
          <w:numId w:val="33"/>
        </w:numPr>
        <w:spacing w:line="276" w:lineRule="auto"/>
        <w:contextualSpacing w:val="0"/>
        <w:rPr>
          <w:rFonts w:ascii="Verdana" w:eastAsia="Verdana" w:hAnsi="Verdana" w:cs="Verdana"/>
          <w:sz w:val="22"/>
          <w:szCs w:val="22"/>
        </w:rPr>
      </w:pPr>
      <w:r w:rsidRPr="001049DE">
        <w:rPr>
          <w:rFonts w:ascii="Verdana" w:eastAsia="Verdana" w:hAnsi="Verdana" w:cs="Verdana"/>
          <w:sz w:val="22"/>
          <w:szCs w:val="22"/>
        </w:rPr>
        <w:t>El color de base del rótulo es liso y el material utilizado no produce reflejos</w:t>
      </w:r>
    </w:p>
    <w:p w14:paraId="07443C3A" w14:textId="085E441E" w:rsidR="00DC049C" w:rsidRDefault="005D7B12" w:rsidP="00697D82">
      <w:pPr>
        <w:pStyle w:val="Prrafodelista"/>
        <w:numPr>
          <w:ilvl w:val="1"/>
          <w:numId w:val="33"/>
        </w:numPr>
        <w:spacing w:line="276" w:lineRule="auto"/>
        <w:contextualSpacing w:val="0"/>
        <w:rPr>
          <w:rFonts w:ascii="Verdana" w:eastAsia="Verdana" w:hAnsi="Verdana" w:cs="Verdana"/>
          <w:sz w:val="22"/>
          <w:szCs w:val="22"/>
        </w:rPr>
      </w:pPr>
      <w:r w:rsidRPr="001049DE">
        <w:rPr>
          <w:rFonts w:ascii="Verdana" w:eastAsia="Verdana" w:hAnsi="Verdana" w:cs="Verdana"/>
          <w:sz w:val="22"/>
          <w:szCs w:val="22"/>
        </w:rPr>
        <w:t>El diseño, estilo, forma y proporción del Símbolo de accesibilidad para la movilidad se corresponderá con lo indicado por la Norma UNE 41501 «Símbolo de accesibilidad para la movilidad. Reglas y grados de uso».</w:t>
      </w:r>
    </w:p>
    <w:p w14:paraId="2367EA46" w14:textId="64933BD2" w:rsidR="00697D82" w:rsidRDefault="00697D82" w:rsidP="00697D82">
      <w:pPr>
        <w:pStyle w:val="Prrafodelista"/>
        <w:spacing w:line="276" w:lineRule="auto"/>
        <w:ind w:left="718" w:firstLine="0"/>
        <w:contextualSpacing w:val="0"/>
        <w:rPr>
          <w:rFonts w:ascii="Verdana" w:eastAsia="Verdana" w:hAnsi="Verdana" w:cs="Verdana"/>
          <w:sz w:val="22"/>
          <w:szCs w:val="22"/>
        </w:rPr>
      </w:pPr>
    </w:p>
    <w:p w14:paraId="7F6AD08F" w14:textId="77777777" w:rsidR="00697D82" w:rsidRPr="00C81788" w:rsidRDefault="00697D82" w:rsidP="00697D82">
      <w:pPr>
        <w:pStyle w:val="Prrafodelista"/>
        <w:spacing w:line="276" w:lineRule="auto"/>
        <w:ind w:left="718" w:firstLine="0"/>
        <w:contextualSpacing w:val="0"/>
        <w:rPr>
          <w:rFonts w:ascii="Verdana" w:eastAsia="Verdana" w:hAnsi="Verdana" w:cs="Verdana"/>
          <w:sz w:val="22"/>
          <w:szCs w:val="22"/>
        </w:rPr>
      </w:pPr>
    </w:p>
    <w:p w14:paraId="12474065" w14:textId="0E1B9431" w:rsidR="00132337" w:rsidRDefault="00A03F0F" w:rsidP="00A03F0F">
      <w:pPr>
        <w:spacing w:line="276" w:lineRule="auto"/>
        <w:ind w:left="0" w:firstLine="0"/>
        <w:rPr>
          <w:sz w:val="22"/>
          <w:szCs w:val="22"/>
        </w:rPr>
      </w:pPr>
      <w:r>
        <w:rPr>
          <w:noProof/>
        </w:rPr>
        <w:drawing>
          <wp:inline distT="0" distB="0" distL="0" distR="0" wp14:anchorId="366814FB" wp14:editId="08385222">
            <wp:extent cx="2781935" cy="2713990"/>
            <wp:effectExtent l="0" t="0" r="0" b="3810"/>
            <wp:docPr id="4" name="image1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 name="image16.png">
                      <a:extLst>
                        <a:ext uri="{C183D7F6-B498-43B3-948B-1728B52AA6E4}">
                          <adec:decorative xmlns:adec="http://schemas.microsoft.com/office/drawing/2017/decorative" val="1"/>
                        </a:ext>
                      </a:extLst>
                    </pic:cNvPr>
                    <pic:cNvPicPr preferRelativeResize="0"/>
                  </pic:nvPicPr>
                  <pic:blipFill>
                    <a:blip r:embed="rId67" cstate="email">
                      <a:extLst>
                        <a:ext uri="{28A0092B-C50C-407E-A947-70E740481C1C}">
                          <a14:useLocalDpi xmlns:a14="http://schemas.microsoft.com/office/drawing/2010/main"/>
                        </a:ext>
                      </a:extLst>
                    </a:blip>
                    <a:srcRect/>
                    <a:stretch>
                      <a:fillRect/>
                    </a:stretch>
                  </pic:blipFill>
                  <pic:spPr>
                    <a:xfrm>
                      <a:off x="0" y="0"/>
                      <a:ext cx="2781935" cy="2713990"/>
                    </a:xfrm>
                    <a:prstGeom prst="rect">
                      <a:avLst/>
                    </a:prstGeom>
                    <a:ln/>
                  </pic:spPr>
                </pic:pic>
              </a:graphicData>
            </a:graphic>
          </wp:inline>
        </w:drawing>
      </w:r>
    </w:p>
    <w:p w14:paraId="62CA7D33" w14:textId="594BA78F" w:rsidR="00A03F0F" w:rsidRDefault="00A03F0F" w:rsidP="00A03F0F">
      <w:pPr>
        <w:spacing w:line="276" w:lineRule="auto"/>
        <w:ind w:left="0" w:hanging="2"/>
        <w:jc w:val="both"/>
        <w:rPr>
          <w:rFonts w:ascii="Verdana" w:eastAsia="Verdana" w:hAnsi="Verdana" w:cs="Verdana"/>
          <w:color w:val="1F4E79"/>
          <w:sz w:val="18"/>
          <w:szCs w:val="18"/>
        </w:rPr>
      </w:pPr>
      <w:r>
        <w:rPr>
          <w:rFonts w:ascii="Verdana" w:eastAsia="Verdana" w:hAnsi="Verdana" w:cs="Verdana"/>
          <w:color w:val="1F4E79"/>
          <w:sz w:val="18"/>
          <w:szCs w:val="18"/>
        </w:rPr>
        <w:t>Imagen 4. Símbolo de accesibilidad para la movilidad</w:t>
      </w:r>
    </w:p>
    <w:p w14:paraId="0475F520" w14:textId="1CBCA258" w:rsidR="00697D82" w:rsidRDefault="00697D82">
      <w:pPr>
        <w:rPr>
          <w:rFonts w:ascii="Verdana" w:eastAsia="Verdana" w:hAnsi="Verdana" w:cs="Verdana"/>
          <w:sz w:val="20"/>
          <w:szCs w:val="20"/>
        </w:rPr>
      </w:pPr>
      <w:r>
        <w:rPr>
          <w:rFonts w:ascii="Verdana" w:eastAsia="Verdana" w:hAnsi="Verdana" w:cs="Verdana"/>
          <w:sz w:val="20"/>
          <w:szCs w:val="20"/>
        </w:rPr>
        <w:br w:type="page"/>
      </w:r>
    </w:p>
    <w:p w14:paraId="0BACC4CA" w14:textId="77777777" w:rsidR="00A03F0F" w:rsidRDefault="00A03F0F" w:rsidP="00A03F0F">
      <w:pPr>
        <w:spacing w:line="276" w:lineRule="auto"/>
        <w:ind w:left="0" w:hanging="2"/>
        <w:jc w:val="both"/>
        <w:rPr>
          <w:rFonts w:ascii="Verdana" w:eastAsia="Verdana" w:hAnsi="Verdana" w:cs="Verdana"/>
          <w:sz w:val="20"/>
          <w:szCs w:val="20"/>
        </w:rPr>
      </w:pPr>
    </w:p>
    <w:p w14:paraId="1BAA7DD4" w14:textId="5FC6C4F5" w:rsidR="00E679EC" w:rsidRDefault="00837B5E" w:rsidP="00E679EC">
      <w:pPr>
        <w:spacing w:line="276" w:lineRule="auto"/>
        <w:ind w:left="0" w:firstLine="0"/>
        <w:rPr>
          <w:sz w:val="22"/>
          <w:szCs w:val="22"/>
        </w:rPr>
      </w:pPr>
      <w:r>
        <w:rPr>
          <w:rFonts w:ascii="Verdana" w:eastAsia="Verdana" w:hAnsi="Verdana" w:cs="Verdana"/>
          <w:noProof/>
          <w:sz w:val="20"/>
          <w:szCs w:val="20"/>
        </w:rPr>
        <mc:AlternateContent>
          <mc:Choice Requires="wps">
            <w:drawing>
              <wp:anchor distT="0" distB="0" distL="114300" distR="114300" simplePos="0" relativeHeight="251698176" behindDoc="0" locked="0" layoutInCell="1" allowOverlap="1" wp14:anchorId="77FFBD85" wp14:editId="36C390AC">
                <wp:simplePos x="0" y="0"/>
                <wp:positionH relativeFrom="column">
                  <wp:posOffset>3259442</wp:posOffset>
                </wp:positionH>
                <wp:positionV relativeFrom="paragraph">
                  <wp:posOffset>1225448</wp:posOffset>
                </wp:positionV>
                <wp:extent cx="137619" cy="45719"/>
                <wp:effectExtent l="0" t="0" r="15240" b="18415"/>
                <wp:wrapNone/>
                <wp:docPr id="16" name="Cuadro de texto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37619" cy="45719"/>
                        </a:xfrm>
                        <a:prstGeom prst="rect">
                          <a:avLst/>
                        </a:prstGeom>
                        <a:solidFill>
                          <a:schemeClr val="tx1"/>
                        </a:solidFill>
                        <a:ln w="6350">
                          <a:solidFill>
                            <a:prstClr val="black"/>
                          </a:solidFill>
                        </a:ln>
                      </wps:spPr>
                      <wps:txbx>
                        <w:txbxContent>
                          <w:p w14:paraId="0952DF5E" w14:textId="77777777" w:rsidR="00837B5E" w:rsidRDefault="00837B5E">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FFBD85" id="Cuadro de texto 16" o:spid="_x0000_s1027" type="#_x0000_t202" alt="&quot;&quot;" style="position:absolute;margin-left:256.65pt;margin-top:96.5pt;width:10.85pt;height:3.6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" fillcolor="black [3213]" strokeweight=".5pt">
                <v:textbox>
                  <w:txbxContent>
                    <w:p w14:paraId="0952DF5E" w14:textId="77777777" w:rsidR="00837B5E" w:rsidRDefault="00837B5E">
                      <w:pPr>
                        <w:ind w:left="0"/>
                      </w:pPr>
                    </w:p>
                  </w:txbxContent>
                </v:textbox>
              </v:shape>
            </w:pict>
          </mc:Fallback>
        </mc:AlternateContent>
      </w:r>
      <w:r w:rsidR="00BB21E9">
        <w:rPr>
          <w:noProof/>
          <w:sz w:val="22"/>
          <w:szCs w:val="22"/>
        </w:rPr>
        <w:drawing>
          <wp:inline distT="0" distB="0" distL="0" distR="0" wp14:anchorId="677EC331" wp14:editId="0ED3D672">
            <wp:extent cx="4338536" cy="3254137"/>
            <wp:effectExtent l="0" t="0" r="5080" b="0"/>
            <wp:docPr id="11" name="Imagen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a:extLst>
                        <a:ext uri="{C183D7F6-B498-43B3-948B-1728B52AA6E4}">
                          <adec:decorative xmlns:adec="http://schemas.microsoft.com/office/drawing/2017/decorative" val="1"/>
                        </a:ext>
                      </a:extLst>
                    </pic:cNvPr>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386569" cy="3290164"/>
                    </a:xfrm>
                    <a:prstGeom prst="rect">
                      <a:avLst/>
                    </a:prstGeom>
                  </pic:spPr>
                </pic:pic>
              </a:graphicData>
            </a:graphic>
          </wp:inline>
        </w:drawing>
      </w:r>
    </w:p>
    <w:p w14:paraId="493EAA14" w14:textId="6F3CD5A3" w:rsidR="00DC049C" w:rsidRDefault="00A03F0F" w:rsidP="00697D82">
      <w:pPr>
        <w:spacing w:line="276" w:lineRule="auto"/>
        <w:ind w:left="0" w:firstLine="0"/>
        <w:jc w:val="both"/>
        <w:rPr>
          <w:rFonts w:ascii="Verdana" w:eastAsia="Verdana" w:hAnsi="Verdana" w:cs="Verdana"/>
          <w:color w:val="1F4E79"/>
          <w:sz w:val="18"/>
          <w:szCs w:val="18"/>
        </w:rPr>
      </w:pPr>
      <w:r>
        <w:rPr>
          <w:rFonts w:ascii="Verdana" w:eastAsia="Verdana" w:hAnsi="Verdana" w:cs="Verdana"/>
          <w:color w:val="1F4E79"/>
          <w:sz w:val="18"/>
          <w:szCs w:val="18"/>
        </w:rPr>
        <w:t xml:space="preserve">Imagen 5. Detalle de composición de un estacionamiento reservado en la calle </w:t>
      </w:r>
      <w:r w:rsidR="00BB21E9">
        <w:rPr>
          <w:rFonts w:ascii="Verdana" w:eastAsia="Verdana" w:hAnsi="Verdana" w:cs="Verdana"/>
          <w:color w:val="1F4E79"/>
          <w:sz w:val="18"/>
          <w:szCs w:val="18"/>
        </w:rPr>
        <w:t>Paraguay 9, Madrid</w:t>
      </w:r>
      <w:r w:rsidR="00250414">
        <w:rPr>
          <w:rFonts w:ascii="Verdana" w:eastAsia="Verdana" w:hAnsi="Verdana" w:cs="Verdana"/>
          <w:color w:val="1F4E79"/>
          <w:sz w:val="18"/>
          <w:szCs w:val="18"/>
        </w:rPr>
        <w:t>.</w:t>
      </w:r>
      <w:r w:rsidR="00250414" w:rsidRPr="00250414">
        <w:rPr>
          <w:rFonts w:ascii="Verdana" w:eastAsia="Verdana" w:hAnsi="Verdana" w:cs="Verdana"/>
          <w:color w:val="1F4E79"/>
          <w:sz w:val="18"/>
          <w:szCs w:val="18"/>
        </w:rPr>
        <w:t xml:space="preserve"> </w:t>
      </w:r>
      <w:r w:rsidR="00250414">
        <w:rPr>
          <w:rFonts w:ascii="Verdana" w:eastAsia="Verdana" w:hAnsi="Verdana" w:cs="Verdana"/>
          <w:color w:val="1F4E79"/>
          <w:sz w:val="18"/>
          <w:szCs w:val="18"/>
        </w:rPr>
        <w:t>La conexión entre el itinerario peatonal y la franja de transferencia lateral se configura mediante un vado en la acera</w:t>
      </w:r>
    </w:p>
    <w:p w14:paraId="3131E22D" w14:textId="77777777" w:rsidR="00A03F0F" w:rsidRPr="008505D3" w:rsidRDefault="00A03F0F" w:rsidP="00A03F0F">
      <w:pPr>
        <w:pStyle w:val="Prrafodelista"/>
        <w:numPr>
          <w:ilvl w:val="0"/>
          <w:numId w:val="3"/>
        </w:numPr>
        <w:spacing w:before="360" w:after="0"/>
        <w:ind w:left="567" w:hanging="567"/>
        <w:contextualSpacing w:val="0"/>
        <w:rPr>
          <w:rFonts w:ascii="Verdana" w:hAnsi="Verdana"/>
          <w:b/>
          <w:bCs/>
          <w:color w:val="0070C0"/>
          <w:sz w:val="22"/>
          <w:lang w:val="es-ES_tradnl"/>
        </w:rPr>
      </w:pPr>
      <w:r w:rsidRPr="008505D3">
        <w:rPr>
          <w:rFonts w:ascii="Verdana" w:hAnsi="Verdana"/>
          <w:b/>
          <w:bCs/>
          <w:color w:val="0070C0"/>
          <w:sz w:val="22"/>
          <w:lang w:val="es-ES_tradnl"/>
        </w:rPr>
        <w:t>Recomendaciones de buenas prácticas</w:t>
      </w:r>
    </w:p>
    <w:p w14:paraId="43457F56" w14:textId="2A83C243" w:rsidR="00FE64C0" w:rsidRDefault="00A03F0F" w:rsidP="00250414">
      <w:pPr>
        <w:pStyle w:val="Citadestacada"/>
      </w:pPr>
      <w:r w:rsidRPr="00A03F0F">
        <w:t>Los soportes de la señalización vertical de la plaza reservada no pueden obstaculizar la apertura de puertas del vehículo o el acceso de la persona usuaria al itinerario peatonal accesible.</w:t>
      </w:r>
    </w:p>
    <w:p w14:paraId="1BC05304" w14:textId="77777777" w:rsidR="00697D82" w:rsidRPr="00697D82" w:rsidRDefault="00697D82" w:rsidP="00697D82"/>
    <w:p w14:paraId="79467F55" w14:textId="067183FA" w:rsidR="00A03F0F" w:rsidRDefault="00FE64C0" w:rsidP="00D07513">
      <w:pPr>
        <w:pStyle w:val="Ttulo2"/>
      </w:pPr>
      <w:bookmarkStart w:id="32" w:name="_Toc116560177"/>
      <w:r>
        <w:t>ALTERNATIVAS DE DISEÑO</w:t>
      </w:r>
      <w:bookmarkEnd w:id="32"/>
    </w:p>
    <w:p w14:paraId="092D893B" w14:textId="77777777" w:rsidR="00FE64C0" w:rsidRPr="00FE64C0" w:rsidRDefault="00FE64C0" w:rsidP="00FE64C0">
      <w:pPr>
        <w:spacing w:line="276" w:lineRule="auto"/>
        <w:ind w:left="0" w:hanging="2"/>
        <w:rPr>
          <w:rFonts w:ascii="Verdana" w:eastAsia="Verdana" w:hAnsi="Verdana" w:cs="Verdana"/>
          <w:sz w:val="22"/>
          <w:szCs w:val="22"/>
        </w:rPr>
      </w:pPr>
      <w:r w:rsidRPr="00FE64C0">
        <w:rPr>
          <w:rFonts w:ascii="Verdana" w:eastAsia="Verdana" w:hAnsi="Verdana" w:cs="Verdana"/>
          <w:sz w:val="22"/>
          <w:szCs w:val="22"/>
        </w:rPr>
        <w:t xml:space="preserve">Hay distintas posibilidades de aparcamiento que se materializan con soluciones de diseño. Una importante consiste en delimitar el </w:t>
      </w:r>
      <w:r w:rsidRPr="00FE64C0">
        <w:rPr>
          <w:rFonts w:ascii="Verdana" w:eastAsia="Verdana" w:hAnsi="Verdana" w:cs="Verdana"/>
          <w:b/>
          <w:sz w:val="22"/>
          <w:szCs w:val="22"/>
        </w:rPr>
        <w:t xml:space="preserve">área de acercamiento. </w:t>
      </w:r>
      <w:r w:rsidRPr="00FE64C0">
        <w:rPr>
          <w:rFonts w:ascii="Verdana" w:eastAsia="Verdana" w:hAnsi="Verdana" w:cs="Verdana"/>
          <w:sz w:val="22"/>
          <w:szCs w:val="22"/>
        </w:rPr>
        <w:t>En el área de acercamiento hay que considerar también la parte trasera del vehículo para que los usuarios de sillas de ruedas que acceden por el portón trasero puedan hacerlo. Además, se debe favorecer la mayor variedad de transferencias posibles entre vehículo y acera.</w:t>
      </w:r>
    </w:p>
    <w:p w14:paraId="32F661E5" w14:textId="77777777" w:rsidR="00FE64C0" w:rsidRPr="00FE64C0" w:rsidRDefault="00FE64C0" w:rsidP="00FE64C0">
      <w:pPr>
        <w:spacing w:line="276" w:lineRule="auto"/>
        <w:ind w:left="0" w:hanging="2"/>
        <w:rPr>
          <w:rFonts w:ascii="Verdana" w:eastAsia="Verdana" w:hAnsi="Verdana" w:cs="Verdana"/>
          <w:sz w:val="22"/>
          <w:szCs w:val="22"/>
        </w:rPr>
      </w:pPr>
      <w:r w:rsidRPr="00FE64C0">
        <w:rPr>
          <w:rFonts w:ascii="Verdana" w:eastAsia="Verdana" w:hAnsi="Verdana" w:cs="Verdana"/>
          <w:sz w:val="22"/>
          <w:szCs w:val="22"/>
        </w:rPr>
        <w:t xml:space="preserve">En entornos consolidados, la implantación del área de acercamiento suele presentar serias dificultades por la necesidad de espacio que conlleva. Para obtener dicho espacio </w:t>
      </w:r>
      <w:r w:rsidRPr="00FE64C0">
        <w:rPr>
          <w:rFonts w:ascii="Verdana" w:eastAsia="Verdana" w:hAnsi="Verdana" w:cs="Verdana"/>
          <w:b/>
          <w:sz w:val="22"/>
          <w:szCs w:val="22"/>
        </w:rPr>
        <w:t>a veces hay que ocupar parte de la acera</w:t>
      </w:r>
      <w:r w:rsidRPr="00FE64C0">
        <w:rPr>
          <w:rFonts w:ascii="Verdana" w:eastAsia="Verdana" w:hAnsi="Verdana" w:cs="Verdana"/>
          <w:sz w:val="22"/>
          <w:szCs w:val="22"/>
        </w:rPr>
        <w:t xml:space="preserve"> (sin afectar al itinerario peatonal accesible). Cuando las aceras son estrechas resulta inviable. Pero hay que recordar que un área de acercamiento puede ser compartida por dos plazas de aparcamiento. Igualmente resulta complicada la conexión de esta área de acercamiento con el itinerario peatonal accesible.</w:t>
      </w:r>
    </w:p>
    <w:p w14:paraId="31165048" w14:textId="77EDAF2A" w:rsidR="00FE64C0" w:rsidRDefault="00FE64C0" w:rsidP="00FE64C0">
      <w:pPr>
        <w:spacing w:line="276" w:lineRule="auto"/>
        <w:ind w:left="0" w:hanging="2"/>
        <w:rPr>
          <w:rFonts w:ascii="Verdana" w:eastAsia="Verdana" w:hAnsi="Verdana" w:cs="Verdana"/>
          <w:sz w:val="22"/>
          <w:szCs w:val="22"/>
        </w:rPr>
      </w:pPr>
      <w:r w:rsidRPr="00FE64C0">
        <w:rPr>
          <w:rFonts w:ascii="Verdana" w:eastAsia="Verdana" w:hAnsi="Verdana" w:cs="Verdana"/>
          <w:sz w:val="22"/>
          <w:szCs w:val="22"/>
        </w:rPr>
        <w:lastRenderedPageBreak/>
        <w:t xml:space="preserve">Estas son distintas configuraciones - en una primera aproximación - a la diversidad de </w:t>
      </w:r>
      <w:r w:rsidRPr="00FE64C0">
        <w:rPr>
          <w:rFonts w:ascii="Verdana" w:eastAsia="Verdana" w:hAnsi="Verdana" w:cs="Verdana"/>
          <w:b/>
          <w:sz w:val="22"/>
          <w:szCs w:val="22"/>
        </w:rPr>
        <w:t>opciones posibles</w:t>
      </w:r>
      <w:r w:rsidRPr="00FE64C0">
        <w:rPr>
          <w:rFonts w:ascii="Verdana" w:eastAsia="Verdana" w:hAnsi="Verdana" w:cs="Verdana"/>
          <w:sz w:val="22"/>
          <w:szCs w:val="22"/>
        </w:rPr>
        <w:t>:</w:t>
      </w:r>
    </w:p>
    <w:p w14:paraId="09707B10" w14:textId="084790CC" w:rsidR="00F877EA" w:rsidRPr="00FE64C0" w:rsidRDefault="00F877EA" w:rsidP="00250414">
      <w:pPr>
        <w:spacing w:line="276" w:lineRule="auto"/>
        <w:ind w:left="0" w:firstLine="0"/>
        <w:rPr>
          <w:rFonts w:ascii="Verdana" w:eastAsia="Verdana" w:hAnsi="Verdana" w:cs="Verdana"/>
          <w:sz w:val="22"/>
          <w:szCs w:val="22"/>
        </w:rPr>
      </w:pPr>
    </w:p>
    <w:p w14:paraId="429A1140" w14:textId="304441D7" w:rsidR="00F877EA" w:rsidRDefault="00F877EA">
      <w:pPr>
        <w:pStyle w:val="Prrafodelista"/>
        <w:numPr>
          <w:ilvl w:val="0"/>
          <w:numId w:val="34"/>
        </w:numPr>
        <w:spacing w:line="276" w:lineRule="auto"/>
        <w:ind w:left="426"/>
        <w:rPr>
          <w:rFonts w:ascii="Verdana" w:eastAsia="Verdana" w:hAnsi="Verdana" w:cs="Verdana"/>
          <w:bCs/>
          <w:sz w:val="22"/>
          <w:szCs w:val="22"/>
        </w:rPr>
      </w:pPr>
      <w:r w:rsidRPr="00697D82">
        <w:rPr>
          <w:rFonts w:ascii="Verdana" w:eastAsia="Verdana" w:hAnsi="Verdana" w:cs="Verdana"/>
          <w:b/>
          <w:sz w:val="22"/>
          <w:szCs w:val="22"/>
        </w:rPr>
        <w:t>Opción 1.</w:t>
      </w:r>
      <w:r w:rsidRPr="00F877EA">
        <w:rPr>
          <w:rFonts w:ascii="Verdana" w:eastAsia="Verdana" w:hAnsi="Verdana" w:cs="Verdana"/>
          <w:bCs/>
          <w:sz w:val="22"/>
          <w:szCs w:val="22"/>
        </w:rPr>
        <w:t xml:space="preserve"> Estacionamientos perpendiculares a la acera y a la misma cota del itinerario peatonal accesible (IPA)</w:t>
      </w:r>
    </w:p>
    <w:p w14:paraId="445966F0" w14:textId="38B1EC1D" w:rsidR="00F877EA" w:rsidRPr="00F877EA" w:rsidRDefault="00B40639" w:rsidP="00B40639">
      <w:pPr>
        <w:ind w:left="426" w:hanging="2"/>
        <w:jc w:val="both"/>
        <w:rPr>
          <w:rFonts w:ascii="Verdana" w:eastAsia="Verdana" w:hAnsi="Verdana" w:cs="Verdana"/>
          <w:sz w:val="22"/>
          <w:szCs w:val="22"/>
        </w:rPr>
      </w:pPr>
      <w:r w:rsidRPr="00697D82">
        <w:rPr>
          <w:rFonts w:ascii="Verdana" w:eastAsia="Verdana" w:hAnsi="Verdana" w:cs="Verdana"/>
          <w:b/>
          <w:bCs/>
          <w:sz w:val="22"/>
          <w:szCs w:val="22"/>
        </w:rPr>
        <w:t>Caso1</w:t>
      </w:r>
      <w:r>
        <w:rPr>
          <w:rFonts w:ascii="Verdana" w:eastAsia="Verdana" w:hAnsi="Verdana" w:cs="Verdana"/>
          <w:sz w:val="22"/>
          <w:szCs w:val="22"/>
        </w:rPr>
        <w:t>:</w:t>
      </w:r>
      <w:r w:rsidR="00F877EA" w:rsidRPr="00F877EA">
        <w:rPr>
          <w:rFonts w:ascii="Verdana" w:eastAsia="Verdana" w:hAnsi="Verdana" w:cs="Verdana"/>
          <w:sz w:val="22"/>
          <w:szCs w:val="22"/>
        </w:rPr>
        <w:t xml:space="preserve"> Plaza tipo perpendicular al IPA con zona de transferencia lateral.</w:t>
      </w:r>
    </w:p>
    <w:p w14:paraId="4BE0C68A" w14:textId="1AFAF950" w:rsidR="00FE64C0" w:rsidRDefault="00967BD2" w:rsidP="00044D5D">
      <w:pPr>
        <w:ind w:left="426" w:firstLine="0"/>
      </w:pPr>
      <w:r w:rsidRPr="007662F3">
        <w:rPr>
          <w:rFonts w:ascii="Verdana" w:hAnsi="Verdana"/>
          <w:noProof/>
          <w:sz w:val="20"/>
          <w:lang w:eastAsia="es-ES"/>
        </w:rPr>
        <w:drawing>
          <wp:inline distT="0" distB="0" distL="0" distR="0" wp14:anchorId="075DB4A0" wp14:editId="6D3AD92E">
            <wp:extent cx="2884170" cy="2253046"/>
            <wp:effectExtent l="0" t="1905" r="0" b="0"/>
            <wp:docPr id="1140" name="Imagen 11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 name="Imagen 1140">
                      <a:extLst>
                        <a:ext uri="{C183D7F6-B498-43B3-948B-1728B52AA6E4}">
                          <adec:decorative xmlns:adec="http://schemas.microsoft.com/office/drawing/2017/decorative" val="1"/>
                        </a:ext>
                      </a:extLst>
                    </pic:cNvPr>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rot="-5400000">
                      <a:off x="0" y="0"/>
                      <a:ext cx="2884680" cy="2253444"/>
                    </a:xfrm>
                    <a:prstGeom prst="rect">
                      <a:avLst/>
                    </a:prstGeom>
                    <a:noFill/>
                    <a:ln>
                      <a:noFill/>
                    </a:ln>
                  </pic:spPr>
                </pic:pic>
              </a:graphicData>
            </a:graphic>
          </wp:inline>
        </w:drawing>
      </w:r>
    </w:p>
    <w:p w14:paraId="6687636D" w14:textId="3E75D497" w:rsidR="00DC049C" w:rsidRDefault="00DC049C" w:rsidP="00B40639">
      <w:pPr>
        <w:spacing w:line="276" w:lineRule="auto"/>
        <w:ind w:left="426" w:hanging="2"/>
        <w:rPr>
          <w:rFonts w:ascii="Verdana" w:eastAsia="Verdana" w:hAnsi="Verdana" w:cs="Verdana"/>
          <w:sz w:val="22"/>
          <w:szCs w:val="22"/>
        </w:rPr>
      </w:pPr>
    </w:p>
    <w:p w14:paraId="41267EBD" w14:textId="26B50779" w:rsidR="00F877EA" w:rsidRDefault="00B40639" w:rsidP="00B40639">
      <w:pPr>
        <w:spacing w:line="276" w:lineRule="auto"/>
        <w:ind w:left="426" w:hanging="2"/>
        <w:rPr>
          <w:rFonts w:ascii="Verdana" w:eastAsia="Verdana" w:hAnsi="Verdana" w:cs="Verdana"/>
          <w:sz w:val="22"/>
          <w:szCs w:val="22"/>
        </w:rPr>
      </w:pPr>
      <w:r w:rsidRPr="00697D82">
        <w:rPr>
          <w:rFonts w:ascii="Verdana" w:eastAsia="Verdana" w:hAnsi="Verdana" w:cs="Verdana"/>
          <w:b/>
          <w:bCs/>
          <w:sz w:val="22"/>
          <w:szCs w:val="22"/>
        </w:rPr>
        <w:t>Caso 2</w:t>
      </w:r>
      <w:r>
        <w:rPr>
          <w:rFonts w:ascii="Verdana" w:eastAsia="Verdana" w:hAnsi="Verdana" w:cs="Verdana"/>
          <w:sz w:val="22"/>
          <w:szCs w:val="22"/>
        </w:rPr>
        <w:t>:</w:t>
      </w:r>
      <w:r w:rsidR="00F877EA" w:rsidRPr="00F877EA">
        <w:rPr>
          <w:rFonts w:ascii="Verdana" w:eastAsia="Verdana" w:hAnsi="Verdana" w:cs="Verdana"/>
          <w:sz w:val="22"/>
          <w:szCs w:val="22"/>
        </w:rPr>
        <w:t xml:space="preserve"> Plaza tipo perpendicular al IPA con zonas de transferencia lateral y trasera.</w:t>
      </w:r>
      <w:r w:rsidR="0052725A">
        <w:rPr>
          <w:rFonts w:ascii="Verdana" w:eastAsia="Verdana" w:hAnsi="Verdana" w:cs="Verdana"/>
          <w:sz w:val="22"/>
          <w:szCs w:val="22"/>
        </w:rPr>
        <w:t xml:space="preserve"> </w:t>
      </w:r>
    </w:p>
    <w:p w14:paraId="09EC84EE" w14:textId="673C64F2" w:rsidR="00044D5D" w:rsidRDefault="00044D5D" w:rsidP="00044D5D">
      <w:pPr>
        <w:spacing w:line="276" w:lineRule="auto"/>
        <w:ind w:left="284" w:hanging="2"/>
        <w:rPr>
          <w:rFonts w:ascii="Verdana" w:eastAsia="Verdana" w:hAnsi="Verdana" w:cs="Verdana"/>
          <w:sz w:val="22"/>
          <w:szCs w:val="22"/>
        </w:rPr>
      </w:pPr>
      <w:r>
        <w:rPr>
          <w:noProof/>
        </w:rPr>
        <w:drawing>
          <wp:inline distT="0" distB="0" distL="0" distR="0" wp14:anchorId="12F99546" wp14:editId="05AA9C3F">
            <wp:extent cx="2260923" cy="3423684"/>
            <wp:effectExtent l="0" t="0" r="0" b="5715"/>
            <wp:docPr id="49" name="Imagen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a:extLst>
                        <a:ext uri="{C183D7F6-B498-43B3-948B-1728B52AA6E4}">
                          <adec:decorative xmlns:adec="http://schemas.microsoft.com/office/drawing/2017/decorative" val="1"/>
                        </a:ext>
                      </a:extLst>
                    </pic:cNvPr>
                    <pic:cNvPicPr/>
                  </pic:nvPicPr>
                  <pic:blipFill>
                    <a:blip r:embed="rId70" cstate="email">
                      <a:extLst>
                        <a:ext uri="{28A0092B-C50C-407E-A947-70E740481C1C}">
                          <a14:useLocalDpi xmlns:a14="http://schemas.microsoft.com/office/drawing/2010/main"/>
                        </a:ext>
                      </a:extLst>
                    </a:blip>
                    <a:stretch>
                      <a:fillRect/>
                    </a:stretch>
                  </pic:blipFill>
                  <pic:spPr>
                    <a:xfrm>
                      <a:off x="0" y="0"/>
                      <a:ext cx="2260923" cy="3423684"/>
                    </a:xfrm>
                    <a:prstGeom prst="rect">
                      <a:avLst/>
                    </a:prstGeom>
                  </pic:spPr>
                </pic:pic>
              </a:graphicData>
            </a:graphic>
          </wp:inline>
        </w:drawing>
      </w:r>
    </w:p>
    <w:p w14:paraId="20BCD349" w14:textId="5F8B45C4" w:rsidR="00697D82" w:rsidRPr="00F877EA" w:rsidRDefault="00697D82" w:rsidP="00B40639">
      <w:pPr>
        <w:spacing w:line="276" w:lineRule="auto"/>
        <w:ind w:left="426" w:hanging="2"/>
        <w:rPr>
          <w:rFonts w:ascii="Verdana" w:eastAsia="Verdana" w:hAnsi="Verdana" w:cs="Verdana"/>
          <w:sz w:val="22"/>
          <w:szCs w:val="22"/>
        </w:rPr>
      </w:pPr>
    </w:p>
    <w:p w14:paraId="4871A50C" w14:textId="7AB5A981" w:rsidR="00F877EA" w:rsidRDefault="00F877EA" w:rsidP="00FE64C0">
      <w:pPr>
        <w:ind w:left="0" w:firstLine="0"/>
      </w:pPr>
    </w:p>
    <w:p w14:paraId="6E67AC37" w14:textId="6D773024" w:rsidR="00F877EA" w:rsidRPr="00DC049C" w:rsidRDefault="00F877EA" w:rsidP="00DC049C">
      <w:pPr>
        <w:pStyle w:val="Prrafodelista"/>
        <w:numPr>
          <w:ilvl w:val="0"/>
          <w:numId w:val="35"/>
        </w:numPr>
        <w:spacing w:line="276" w:lineRule="auto"/>
        <w:ind w:left="426"/>
        <w:rPr>
          <w:bCs/>
          <w:sz w:val="22"/>
          <w:szCs w:val="22"/>
        </w:rPr>
      </w:pPr>
      <w:r w:rsidRPr="00697D82">
        <w:rPr>
          <w:rFonts w:ascii="Verdana" w:eastAsia="Verdana" w:hAnsi="Verdana" w:cs="Verdana"/>
          <w:b/>
          <w:sz w:val="22"/>
          <w:szCs w:val="22"/>
        </w:rPr>
        <w:t>OPCIÓN 2.</w:t>
      </w:r>
      <w:r w:rsidRPr="00F877EA">
        <w:rPr>
          <w:rFonts w:ascii="Verdana" w:eastAsia="Verdana" w:hAnsi="Verdana" w:cs="Verdana"/>
          <w:bCs/>
          <w:sz w:val="22"/>
          <w:szCs w:val="22"/>
        </w:rPr>
        <w:t xml:space="preserve"> Estacionamientos perpendiculares a la acera y a distinta cota del itinerario peatonal accesible (IPA)</w:t>
      </w:r>
    </w:p>
    <w:p w14:paraId="173730C0" w14:textId="0B4DFF67" w:rsidR="00F877EA" w:rsidRDefault="00B40639" w:rsidP="00B40639">
      <w:pPr>
        <w:spacing w:line="276" w:lineRule="auto"/>
        <w:ind w:left="426" w:firstLine="0"/>
        <w:rPr>
          <w:rFonts w:ascii="Verdana" w:eastAsia="Verdana" w:hAnsi="Verdana" w:cs="Verdana"/>
          <w:sz w:val="22"/>
          <w:szCs w:val="22"/>
        </w:rPr>
      </w:pPr>
      <w:r w:rsidRPr="00697D82">
        <w:rPr>
          <w:rFonts w:ascii="Verdana" w:eastAsia="Verdana" w:hAnsi="Verdana" w:cs="Verdana"/>
          <w:b/>
          <w:bCs/>
          <w:sz w:val="22"/>
          <w:szCs w:val="22"/>
        </w:rPr>
        <w:t>Caso 3</w:t>
      </w:r>
      <w:r>
        <w:rPr>
          <w:rFonts w:ascii="Verdana" w:eastAsia="Verdana" w:hAnsi="Verdana" w:cs="Verdana"/>
          <w:sz w:val="22"/>
          <w:szCs w:val="22"/>
        </w:rPr>
        <w:t>:</w:t>
      </w:r>
      <w:r w:rsidR="00F877EA" w:rsidRPr="00F877EA">
        <w:rPr>
          <w:rFonts w:ascii="Verdana" w:eastAsia="Verdana" w:hAnsi="Verdana" w:cs="Verdana"/>
          <w:sz w:val="22"/>
          <w:szCs w:val="22"/>
        </w:rPr>
        <w:t xml:space="preserve"> Resolución mediante un vado ubicado en el área de transferencia fuera del itinerario peatonal y solo zona de transferencia lateral compartida.</w:t>
      </w:r>
    </w:p>
    <w:p w14:paraId="4A4BDACC" w14:textId="321F8385" w:rsidR="005B5704" w:rsidRPr="00F877EA" w:rsidRDefault="005B5704" w:rsidP="00B40639">
      <w:pPr>
        <w:spacing w:line="276" w:lineRule="auto"/>
        <w:ind w:left="426" w:firstLine="0"/>
        <w:rPr>
          <w:rFonts w:ascii="Verdana" w:eastAsia="Verdana" w:hAnsi="Verdana" w:cs="Verdana"/>
          <w:sz w:val="22"/>
          <w:szCs w:val="22"/>
        </w:rPr>
      </w:pPr>
      <w:r>
        <w:rPr>
          <w:noProof/>
        </w:rPr>
        <w:drawing>
          <wp:inline distT="0" distB="0" distL="0" distR="0" wp14:anchorId="7E0554BD" wp14:editId="7D38CAF7">
            <wp:extent cx="2720340" cy="3180715"/>
            <wp:effectExtent l="0" t="0" r="3810" b="635"/>
            <wp:docPr id="1145" name="image2.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145" name="image2.jpg">
                      <a:extLst>
                        <a:ext uri="{C183D7F6-B498-43B3-948B-1728B52AA6E4}">
                          <adec:decorative xmlns:adec="http://schemas.microsoft.com/office/drawing/2017/decorative" val="1"/>
                        </a:ext>
                      </a:extLst>
                    </pic:cNvPr>
                    <pic:cNvPicPr preferRelativeResize="0"/>
                  </pic:nvPicPr>
                  <pic:blipFill rotWithShape="1">
                    <a:blip r:embed="rId71" cstate="email">
                      <a:extLst>
                        <a:ext uri="{28A0092B-C50C-407E-A947-70E740481C1C}">
                          <a14:useLocalDpi xmlns:a14="http://schemas.microsoft.com/office/drawing/2010/main"/>
                        </a:ext>
                      </a:extLst>
                    </a:blip>
                    <a:srcRect/>
                    <a:stretch/>
                  </pic:blipFill>
                  <pic:spPr bwMode="auto">
                    <a:xfrm>
                      <a:off x="0" y="0"/>
                      <a:ext cx="2720340" cy="3180715"/>
                    </a:xfrm>
                    <a:prstGeom prst="rect">
                      <a:avLst/>
                    </a:prstGeom>
                    <a:ln>
                      <a:noFill/>
                    </a:ln>
                    <a:extLst>
                      <a:ext uri="{53640926-AAD7-44D8-BBD7-CCE9431645EC}">
                        <a14:shadowObscured xmlns:a14="http://schemas.microsoft.com/office/drawing/2010/main"/>
                      </a:ext>
                    </a:extLst>
                  </pic:spPr>
                </pic:pic>
              </a:graphicData>
            </a:graphic>
          </wp:inline>
        </w:drawing>
      </w:r>
    </w:p>
    <w:p w14:paraId="3B55F597" w14:textId="03985B79" w:rsidR="00F877EA" w:rsidRPr="00F877EA" w:rsidRDefault="00B40639" w:rsidP="00B40639">
      <w:pPr>
        <w:spacing w:line="276" w:lineRule="auto"/>
        <w:ind w:left="426" w:firstLine="0"/>
        <w:rPr>
          <w:rFonts w:ascii="Verdana" w:eastAsia="Verdana" w:hAnsi="Verdana" w:cs="Verdana"/>
          <w:sz w:val="22"/>
          <w:szCs w:val="22"/>
        </w:rPr>
      </w:pPr>
      <w:r w:rsidRPr="00697D82">
        <w:rPr>
          <w:rFonts w:ascii="Verdana" w:eastAsia="Verdana" w:hAnsi="Verdana" w:cs="Verdana"/>
          <w:b/>
          <w:bCs/>
          <w:sz w:val="22"/>
          <w:szCs w:val="22"/>
        </w:rPr>
        <w:t>Caso 4</w:t>
      </w:r>
      <w:r>
        <w:rPr>
          <w:rFonts w:ascii="Verdana" w:eastAsia="Verdana" w:hAnsi="Verdana" w:cs="Verdana"/>
          <w:sz w:val="22"/>
          <w:szCs w:val="22"/>
        </w:rPr>
        <w:t>:</w:t>
      </w:r>
      <w:r w:rsidR="00F877EA" w:rsidRPr="00F877EA">
        <w:rPr>
          <w:rFonts w:ascii="Verdana" w:eastAsia="Verdana" w:hAnsi="Verdana" w:cs="Verdana"/>
          <w:sz w:val="22"/>
          <w:szCs w:val="22"/>
        </w:rPr>
        <w:t xml:space="preserve"> Resolución mediante vado de tres planos inclinados ubicado en la acera sin interrupción del itinerario peatonal accesible y solo zona de transferencia lateral compartida.</w:t>
      </w:r>
    </w:p>
    <w:p w14:paraId="1A0BECA1" w14:textId="107ED91B" w:rsidR="00F877EA" w:rsidRDefault="00F877EA" w:rsidP="00044D5D">
      <w:pPr>
        <w:ind w:left="426" w:firstLine="0"/>
        <w:rPr>
          <w:bCs/>
          <w:sz w:val="22"/>
          <w:szCs w:val="22"/>
        </w:rPr>
      </w:pPr>
      <w:r>
        <w:rPr>
          <w:noProof/>
        </w:rPr>
        <w:drawing>
          <wp:inline distT="0" distB="0" distL="0" distR="0" wp14:anchorId="3CC62582" wp14:editId="06CF5AC6">
            <wp:extent cx="3061335" cy="3180715"/>
            <wp:effectExtent l="0" t="0" r="5715" b="635"/>
            <wp:docPr id="1084" name="image2.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84" name="image2.jpg">
                      <a:extLst>
                        <a:ext uri="{C183D7F6-B498-43B3-948B-1728B52AA6E4}">
                          <adec:decorative xmlns:adec="http://schemas.microsoft.com/office/drawing/2017/decorative" val="1"/>
                        </a:ext>
                      </a:extLst>
                    </pic:cNvPr>
                    <pic:cNvPicPr preferRelativeResize="0"/>
                  </pic:nvPicPr>
                  <pic:blipFill rotWithShape="1">
                    <a:blip r:embed="rId72" cstate="email">
                      <a:extLst>
                        <a:ext uri="{28A0092B-C50C-407E-A947-70E740481C1C}">
                          <a14:useLocalDpi xmlns:a14="http://schemas.microsoft.com/office/drawing/2010/main"/>
                        </a:ext>
                      </a:extLst>
                    </a:blip>
                    <a:srcRect/>
                    <a:stretch/>
                  </pic:blipFill>
                  <pic:spPr bwMode="auto">
                    <a:xfrm>
                      <a:off x="0" y="0"/>
                      <a:ext cx="3061335" cy="3180715"/>
                    </a:xfrm>
                    <a:prstGeom prst="rect">
                      <a:avLst/>
                    </a:prstGeom>
                    <a:ln>
                      <a:noFill/>
                    </a:ln>
                    <a:extLst>
                      <a:ext uri="{53640926-AAD7-44D8-BBD7-CCE9431645EC}">
                        <a14:shadowObscured xmlns:a14="http://schemas.microsoft.com/office/drawing/2010/main"/>
                      </a:ext>
                    </a:extLst>
                  </pic:spPr>
                </pic:pic>
              </a:graphicData>
            </a:graphic>
          </wp:inline>
        </w:drawing>
      </w:r>
    </w:p>
    <w:p w14:paraId="6D5B9661" w14:textId="77777777" w:rsidR="00DC049C" w:rsidRDefault="00DC049C" w:rsidP="00F877EA">
      <w:pPr>
        <w:ind w:left="0" w:firstLine="0"/>
        <w:rPr>
          <w:bCs/>
          <w:sz w:val="22"/>
          <w:szCs w:val="22"/>
        </w:rPr>
      </w:pPr>
    </w:p>
    <w:p w14:paraId="6E3B4474" w14:textId="3711B165" w:rsidR="00F877EA" w:rsidRPr="00523A42" w:rsidRDefault="00B40639" w:rsidP="00B40639">
      <w:pPr>
        <w:spacing w:line="276" w:lineRule="auto"/>
        <w:ind w:left="567" w:hanging="2"/>
        <w:rPr>
          <w:rFonts w:ascii="Verdana" w:eastAsia="Verdana" w:hAnsi="Verdana" w:cs="Verdana"/>
          <w:sz w:val="22"/>
          <w:szCs w:val="22"/>
        </w:rPr>
      </w:pPr>
      <w:r w:rsidRPr="00697D82">
        <w:rPr>
          <w:rFonts w:ascii="Verdana" w:eastAsia="Verdana" w:hAnsi="Verdana" w:cs="Verdana"/>
          <w:b/>
          <w:bCs/>
          <w:sz w:val="22"/>
          <w:szCs w:val="22"/>
        </w:rPr>
        <w:t>Caso 5</w:t>
      </w:r>
      <w:r>
        <w:rPr>
          <w:rFonts w:ascii="Verdana" w:eastAsia="Verdana" w:hAnsi="Verdana" w:cs="Verdana"/>
          <w:sz w:val="22"/>
          <w:szCs w:val="22"/>
        </w:rPr>
        <w:t>:</w:t>
      </w:r>
      <w:r w:rsidR="00F877EA" w:rsidRPr="00523A42">
        <w:rPr>
          <w:rFonts w:ascii="Verdana" w:eastAsia="Verdana" w:hAnsi="Verdana" w:cs="Verdana"/>
          <w:sz w:val="22"/>
          <w:szCs w:val="22"/>
        </w:rPr>
        <w:t xml:space="preserve"> Resolución mediante vado de un solo plano inclinado ubicado en la banda de mobiliario sin interrupción del itinerario peatonal accesible y conectado con la única zona de transferencia lateral compartida. El desembarco trasero de la imagen debe considerarse una adecuación efectiva en base a </w:t>
      </w:r>
      <w:r w:rsidR="00250414" w:rsidRPr="00523A42">
        <w:rPr>
          <w:rFonts w:ascii="Verdana" w:eastAsia="Verdana" w:hAnsi="Verdana" w:cs="Verdana"/>
          <w:sz w:val="22"/>
          <w:szCs w:val="22"/>
        </w:rPr>
        <w:t>las condiciones geométricas</w:t>
      </w:r>
      <w:r w:rsidR="00F877EA" w:rsidRPr="00523A42">
        <w:rPr>
          <w:rFonts w:ascii="Verdana" w:eastAsia="Verdana" w:hAnsi="Verdana" w:cs="Verdana"/>
          <w:sz w:val="22"/>
          <w:szCs w:val="22"/>
        </w:rPr>
        <w:t xml:space="preserve"> del entorno. </w:t>
      </w:r>
    </w:p>
    <w:p w14:paraId="20DA354B" w14:textId="04CB6235" w:rsidR="00F877EA" w:rsidRDefault="00523A42" w:rsidP="00044D5D">
      <w:pPr>
        <w:ind w:left="567" w:firstLine="0"/>
        <w:rPr>
          <w:bCs/>
          <w:sz w:val="22"/>
          <w:szCs w:val="22"/>
        </w:rPr>
      </w:pPr>
      <w:r>
        <w:rPr>
          <w:rFonts w:ascii="Verdana" w:eastAsia="Verdana" w:hAnsi="Verdana" w:cs="Verdana"/>
          <w:noProof/>
          <w:sz w:val="18"/>
          <w:szCs w:val="18"/>
        </w:rPr>
        <w:drawing>
          <wp:inline distT="0" distB="0" distL="114300" distR="114300" wp14:anchorId="3591FEC3" wp14:editId="5BDA06EA">
            <wp:extent cx="4725670" cy="3238500"/>
            <wp:effectExtent l="0" t="0" r="0" b="0"/>
            <wp:docPr id="1094" name="image12.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94" name="image12.jpg">
                      <a:extLst>
                        <a:ext uri="{C183D7F6-B498-43B3-948B-1728B52AA6E4}">
                          <adec:decorative xmlns:adec="http://schemas.microsoft.com/office/drawing/2017/decorative" val="1"/>
                        </a:ext>
                      </a:extLst>
                    </pic:cNvPr>
                    <pic:cNvPicPr preferRelativeResize="0"/>
                  </pic:nvPicPr>
                  <pic:blipFill>
                    <a:blip r:embed="rId73" cstate="email">
                      <a:extLst>
                        <a:ext uri="{28A0092B-C50C-407E-A947-70E740481C1C}">
                          <a14:useLocalDpi xmlns:a14="http://schemas.microsoft.com/office/drawing/2010/main"/>
                        </a:ext>
                      </a:extLst>
                    </a:blip>
                    <a:srcRect/>
                    <a:stretch>
                      <a:fillRect/>
                    </a:stretch>
                  </pic:blipFill>
                  <pic:spPr>
                    <a:xfrm>
                      <a:off x="0" y="0"/>
                      <a:ext cx="4725670" cy="3238500"/>
                    </a:xfrm>
                    <a:prstGeom prst="rect">
                      <a:avLst/>
                    </a:prstGeom>
                    <a:ln/>
                  </pic:spPr>
                </pic:pic>
              </a:graphicData>
            </a:graphic>
          </wp:inline>
        </w:drawing>
      </w:r>
    </w:p>
    <w:p w14:paraId="0894D9EE" w14:textId="6F8BAB94" w:rsidR="00523A42" w:rsidRPr="00523A42" w:rsidRDefault="00B40639" w:rsidP="00B40639">
      <w:pPr>
        <w:spacing w:line="276" w:lineRule="auto"/>
        <w:ind w:left="567" w:hanging="2"/>
        <w:rPr>
          <w:rFonts w:ascii="Verdana" w:eastAsia="Verdana" w:hAnsi="Verdana" w:cs="Verdana"/>
          <w:sz w:val="22"/>
          <w:szCs w:val="22"/>
        </w:rPr>
      </w:pPr>
      <w:r w:rsidRPr="00697D82">
        <w:rPr>
          <w:rFonts w:ascii="Verdana" w:eastAsia="Verdana" w:hAnsi="Verdana" w:cs="Verdana"/>
          <w:b/>
          <w:bCs/>
          <w:sz w:val="22"/>
          <w:szCs w:val="22"/>
        </w:rPr>
        <w:t>Caso 6</w:t>
      </w:r>
      <w:r>
        <w:rPr>
          <w:rFonts w:ascii="Verdana" w:eastAsia="Verdana" w:hAnsi="Verdana" w:cs="Verdana"/>
          <w:sz w:val="22"/>
          <w:szCs w:val="22"/>
        </w:rPr>
        <w:t>:</w:t>
      </w:r>
      <w:r w:rsidR="00523A42" w:rsidRPr="00523A42">
        <w:rPr>
          <w:rFonts w:ascii="Verdana" w:eastAsia="Verdana" w:hAnsi="Verdana" w:cs="Verdana"/>
          <w:sz w:val="22"/>
          <w:szCs w:val="22"/>
        </w:rPr>
        <w:t xml:space="preserve"> Resolución mediante vado de un solo plano inclinado ubicado en la banda de mobiliario sin interrupción del itinerario peatonal accesible y conectado con la zona de transferencia trasera de la plaza.</w:t>
      </w:r>
    </w:p>
    <w:p w14:paraId="09832E53" w14:textId="715220C8" w:rsidR="00523A42" w:rsidRDefault="00523A42" w:rsidP="00044D5D">
      <w:pPr>
        <w:ind w:left="567" w:firstLine="0"/>
        <w:rPr>
          <w:bCs/>
          <w:sz w:val="22"/>
          <w:szCs w:val="22"/>
        </w:rPr>
      </w:pPr>
      <w:r>
        <w:rPr>
          <w:rFonts w:ascii="Verdana" w:eastAsia="Verdana" w:hAnsi="Verdana" w:cs="Verdana"/>
          <w:noProof/>
          <w:sz w:val="20"/>
          <w:szCs w:val="20"/>
        </w:rPr>
        <w:drawing>
          <wp:inline distT="0" distB="0" distL="114300" distR="114300" wp14:anchorId="11FEF463" wp14:editId="5648268F">
            <wp:extent cx="5755005" cy="3378835"/>
            <wp:effectExtent l="0" t="0" r="0" b="0"/>
            <wp:docPr id="1095" name="image14.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95" name="image14.jpg">
                      <a:extLst>
                        <a:ext uri="{C183D7F6-B498-43B3-948B-1728B52AA6E4}">
                          <adec:decorative xmlns:adec="http://schemas.microsoft.com/office/drawing/2017/decorative" val="1"/>
                        </a:ext>
                      </a:extLst>
                    </pic:cNvPr>
                    <pic:cNvPicPr preferRelativeResize="0"/>
                  </pic:nvPicPr>
                  <pic:blipFill>
                    <a:blip r:embed="rId74" cstate="email">
                      <a:extLst>
                        <a:ext uri="{28A0092B-C50C-407E-A947-70E740481C1C}">
                          <a14:useLocalDpi xmlns:a14="http://schemas.microsoft.com/office/drawing/2010/main"/>
                        </a:ext>
                      </a:extLst>
                    </a:blip>
                    <a:srcRect/>
                    <a:stretch>
                      <a:fillRect/>
                    </a:stretch>
                  </pic:blipFill>
                  <pic:spPr>
                    <a:xfrm>
                      <a:off x="0" y="0"/>
                      <a:ext cx="5755005" cy="3378835"/>
                    </a:xfrm>
                    <a:prstGeom prst="rect">
                      <a:avLst/>
                    </a:prstGeom>
                    <a:ln/>
                  </pic:spPr>
                </pic:pic>
              </a:graphicData>
            </a:graphic>
          </wp:inline>
        </w:drawing>
      </w:r>
    </w:p>
    <w:p w14:paraId="76C09974" w14:textId="4491004A" w:rsidR="00523A42" w:rsidRDefault="00523A42" w:rsidP="00F877EA">
      <w:pPr>
        <w:ind w:left="0" w:firstLine="0"/>
        <w:rPr>
          <w:bCs/>
          <w:sz w:val="22"/>
          <w:szCs w:val="22"/>
        </w:rPr>
      </w:pPr>
    </w:p>
    <w:p w14:paraId="755BE347" w14:textId="6F6BACEB" w:rsidR="00523A42" w:rsidRPr="00523A42" w:rsidRDefault="00226483" w:rsidP="00B40639">
      <w:pPr>
        <w:spacing w:line="276" w:lineRule="auto"/>
        <w:ind w:left="567" w:hanging="2"/>
        <w:rPr>
          <w:rFonts w:ascii="Verdana" w:eastAsia="Verdana" w:hAnsi="Verdana" w:cs="Verdana"/>
          <w:sz w:val="22"/>
          <w:szCs w:val="22"/>
        </w:rPr>
      </w:pPr>
      <w:r>
        <w:rPr>
          <w:bCs/>
          <w:noProof/>
          <w:sz w:val="22"/>
          <w:szCs w:val="22"/>
        </w:rPr>
        <w:drawing>
          <wp:anchor distT="0" distB="0" distL="114300" distR="114300" simplePos="0" relativeHeight="251720704" behindDoc="0" locked="0" layoutInCell="1" allowOverlap="1" wp14:anchorId="56EFA78E" wp14:editId="27A3A5F2">
            <wp:simplePos x="0" y="0"/>
            <wp:positionH relativeFrom="column">
              <wp:posOffset>230395</wp:posOffset>
            </wp:positionH>
            <wp:positionV relativeFrom="paragraph">
              <wp:posOffset>660400</wp:posOffset>
            </wp:positionV>
            <wp:extent cx="3005455" cy="2809875"/>
            <wp:effectExtent l="0" t="0" r="4445" b="0"/>
            <wp:wrapTopAndBottom/>
            <wp:docPr id="38" name="Imagen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a:extLst>
                        <a:ext uri="{C183D7F6-B498-43B3-948B-1728B52AA6E4}">
                          <adec:decorative xmlns:adec="http://schemas.microsoft.com/office/drawing/2017/decorative" val="1"/>
                        </a:ext>
                      </a:extLst>
                    </pic:cNvPr>
                    <pic:cNvPicPr/>
                  </pic:nvPicPr>
                  <pic:blipFill>
                    <a:blip r:embed="rId75">
                      <a:extLst>
                        <a:ext uri="{28A0092B-C50C-407E-A947-70E740481C1C}">
                          <a14:useLocalDpi xmlns:a14="http://schemas.microsoft.com/office/drawing/2010/main" val="0"/>
                        </a:ext>
                      </a:extLst>
                    </a:blip>
                    <a:stretch>
                      <a:fillRect/>
                    </a:stretch>
                  </pic:blipFill>
                  <pic:spPr>
                    <a:xfrm>
                      <a:off x="0" y="0"/>
                      <a:ext cx="3005455" cy="2809875"/>
                    </a:xfrm>
                    <a:prstGeom prst="rect">
                      <a:avLst/>
                    </a:prstGeom>
                  </pic:spPr>
                </pic:pic>
              </a:graphicData>
            </a:graphic>
            <wp14:sizeRelH relativeFrom="page">
              <wp14:pctWidth>0</wp14:pctWidth>
            </wp14:sizeRelH>
            <wp14:sizeRelV relativeFrom="page">
              <wp14:pctHeight>0</wp14:pctHeight>
            </wp14:sizeRelV>
          </wp:anchor>
        </w:drawing>
      </w:r>
      <w:r w:rsidR="00B40639" w:rsidRPr="00697D82">
        <w:rPr>
          <w:rFonts w:ascii="Verdana" w:eastAsia="Verdana" w:hAnsi="Verdana" w:cs="Verdana"/>
          <w:b/>
          <w:bCs/>
          <w:sz w:val="22"/>
          <w:szCs w:val="22"/>
        </w:rPr>
        <w:t>Caso 7:</w:t>
      </w:r>
      <w:r w:rsidR="00523A42" w:rsidRPr="00523A42">
        <w:rPr>
          <w:rFonts w:ascii="Verdana" w:eastAsia="Verdana" w:hAnsi="Verdana" w:cs="Verdana"/>
          <w:sz w:val="22"/>
          <w:szCs w:val="22"/>
        </w:rPr>
        <w:t xml:space="preserve"> Resolución mediante vado de tres planos inclinados en la acera sin interrupción del itinerario peatonal accesible y conectado con la zona de transferencia trasera compartida de las plazas.</w:t>
      </w:r>
    </w:p>
    <w:p w14:paraId="723BF7B6" w14:textId="72E5773A" w:rsidR="00523A42" w:rsidRDefault="00523A42" w:rsidP="00F877EA">
      <w:pPr>
        <w:ind w:left="0" w:firstLine="0"/>
        <w:rPr>
          <w:bCs/>
          <w:sz w:val="22"/>
          <w:szCs w:val="22"/>
        </w:rPr>
      </w:pPr>
    </w:p>
    <w:p w14:paraId="0357D899" w14:textId="10D5ABA2" w:rsidR="00523A42" w:rsidRPr="00523A42" w:rsidRDefault="00226483" w:rsidP="00B40639">
      <w:pPr>
        <w:spacing w:line="276" w:lineRule="auto"/>
        <w:ind w:left="567" w:hanging="2"/>
        <w:rPr>
          <w:rFonts w:ascii="Verdana" w:eastAsia="Verdana" w:hAnsi="Verdana" w:cs="Verdana"/>
          <w:sz w:val="22"/>
          <w:szCs w:val="22"/>
        </w:rPr>
      </w:pPr>
      <w:r>
        <w:rPr>
          <w:bCs/>
          <w:noProof/>
          <w:sz w:val="22"/>
          <w:szCs w:val="22"/>
        </w:rPr>
        <w:drawing>
          <wp:anchor distT="0" distB="0" distL="114300" distR="114300" simplePos="0" relativeHeight="251721728" behindDoc="0" locked="0" layoutInCell="1" allowOverlap="1" wp14:anchorId="32597477" wp14:editId="4C21F653">
            <wp:simplePos x="0" y="0"/>
            <wp:positionH relativeFrom="column">
              <wp:posOffset>175895</wp:posOffset>
            </wp:positionH>
            <wp:positionV relativeFrom="paragraph">
              <wp:posOffset>1215390</wp:posOffset>
            </wp:positionV>
            <wp:extent cx="3752215" cy="2567940"/>
            <wp:effectExtent l="0" t="0" r="0" b="0"/>
            <wp:wrapTopAndBottom/>
            <wp:docPr id="40" name="Imagen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a:extLst>
                        <a:ext uri="{C183D7F6-B498-43B3-948B-1728B52AA6E4}">
                          <adec:decorative xmlns:adec="http://schemas.microsoft.com/office/drawing/2017/decorative" val="1"/>
                        </a:ext>
                      </a:extLst>
                    </pic:cNvPr>
                    <pic:cNvPicPr/>
                  </pic:nvPicPr>
                  <pic:blipFill>
                    <a:blip r:embed="rId76">
                      <a:extLst>
                        <a:ext uri="{28A0092B-C50C-407E-A947-70E740481C1C}">
                          <a14:useLocalDpi xmlns:a14="http://schemas.microsoft.com/office/drawing/2010/main" val="0"/>
                        </a:ext>
                      </a:extLst>
                    </a:blip>
                    <a:stretch>
                      <a:fillRect/>
                    </a:stretch>
                  </pic:blipFill>
                  <pic:spPr>
                    <a:xfrm>
                      <a:off x="0" y="0"/>
                      <a:ext cx="3752215" cy="2567940"/>
                    </a:xfrm>
                    <a:prstGeom prst="rect">
                      <a:avLst/>
                    </a:prstGeom>
                  </pic:spPr>
                </pic:pic>
              </a:graphicData>
            </a:graphic>
            <wp14:sizeRelH relativeFrom="page">
              <wp14:pctWidth>0</wp14:pctWidth>
            </wp14:sizeRelH>
            <wp14:sizeRelV relativeFrom="page">
              <wp14:pctHeight>0</wp14:pctHeight>
            </wp14:sizeRelV>
          </wp:anchor>
        </w:drawing>
      </w:r>
      <w:r w:rsidR="00B40639" w:rsidRPr="00697D82">
        <w:rPr>
          <w:rFonts w:ascii="Verdana" w:eastAsia="Verdana" w:hAnsi="Verdana" w:cs="Verdana"/>
          <w:b/>
          <w:bCs/>
          <w:sz w:val="22"/>
          <w:szCs w:val="22"/>
        </w:rPr>
        <w:t>Caso 8</w:t>
      </w:r>
      <w:r w:rsidR="00B40639">
        <w:rPr>
          <w:rFonts w:ascii="Verdana" w:eastAsia="Verdana" w:hAnsi="Verdana" w:cs="Verdana"/>
          <w:sz w:val="22"/>
          <w:szCs w:val="22"/>
        </w:rPr>
        <w:t>:</w:t>
      </w:r>
      <w:r w:rsidR="00523A42" w:rsidRPr="00523A42">
        <w:rPr>
          <w:rFonts w:ascii="Verdana" w:eastAsia="Verdana" w:hAnsi="Verdana" w:cs="Verdana"/>
          <w:sz w:val="22"/>
          <w:szCs w:val="22"/>
        </w:rPr>
        <w:t xml:space="preserve"> Resolución mediante la conversión del itinerario peatonal accesible en un vado que permite la conexión con la zona de transferencia lateral compartida de la plaza en dicha cota. El desembarco trasero de la imagen debe considerarse una adecuación efectiva en base a </w:t>
      </w:r>
      <w:r w:rsidR="00697D82" w:rsidRPr="00523A42">
        <w:rPr>
          <w:rFonts w:ascii="Verdana" w:eastAsia="Verdana" w:hAnsi="Verdana" w:cs="Verdana"/>
          <w:sz w:val="22"/>
          <w:szCs w:val="22"/>
        </w:rPr>
        <w:t>las condiciones geométricas</w:t>
      </w:r>
      <w:r w:rsidR="00523A42" w:rsidRPr="00523A42">
        <w:rPr>
          <w:rFonts w:ascii="Verdana" w:eastAsia="Verdana" w:hAnsi="Verdana" w:cs="Verdana"/>
          <w:sz w:val="22"/>
          <w:szCs w:val="22"/>
        </w:rPr>
        <w:t xml:space="preserve"> del entorno. </w:t>
      </w:r>
    </w:p>
    <w:p w14:paraId="3146C748" w14:textId="4334C2EA" w:rsidR="00523A42" w:rsidRDefault="00523A42" w:rsidP="00044D5D">
      <w:pPr>
        <w:ind w:left="426" w:firstLine="0"/>
        <w:rPr>
          <w:bCs/>
          <w:sz w:val="22"/>
          <w:szCs w:val="22"/>
        </w:rPr>
      </w:pPr>
    </w:p>
    <w:p w14:paraId="5A265F4D" w14:textId="77777777" w:rsidR="00226483" w:rsidRDefault="00226483" w:rsidP="00044D5D">
      <w:pPr>
        <w:ind w:left="426" w:firstLine="0"/>
        <w:rPr>
          <w:bCs/>
          <w:sz w:val="22"/>
          <w:szCs w:val="22"/>
        </w:rPr>
      </w:pPr>
    </w:p>
    <w:p w14:paraId="72B6EC60" w14:textId="6732B3AF" w:rsidR="00523A42" w:rsidRPr="00523A42" w:rsidRDefault="00B40639" w:rsidP="00B40639">
      <w:pPr>
        <w:spacing w:line="276" w:lineRule="auto"/>
        <w:ind w:left="567" w:hanging="2"/>
        <w:rPr>
          <w:rFonts w:ascii="Verdana" w:eastAsia="Verdana" w:hAnsi="Verdana" w:cs="Verdana"/>
          <w:sz w:val="22"/>
          <w:szCs w:val="22"/>
        </w:rPr>
      </w:pPr>
      <w:r w:rsidRPr="00697D82">
        <w:rPr>
          <w:rFonts w:ascii="Verdana" w:eastAsia="Verdana" w:hAnsi="Verdana" w:cs="Verdana"/>
          <w:b/>
          <w:bCs/>
          <w:sz w:val="22"/>
          <w:szCs w:val="22"/>
        </w:rPr>
        <w:lastRenderedPageBreak/>
        <w:t>Caso 9</w:t>
      </w:r>
      <w:r>
        <w:rPr>
          <w:rFonts w:ascii="Verdana" w:eastAsia="Verdana" w:hAnsi="Verdana" w:cs="Verdana"/>
          <w:sz w:val="22"/>
          <w:szCs w:val="22"/>
        </w:rPr>
        <w:t>:</w:t>
      </w:r>
      <w:r w:rsidR="00523A42" w:rsidRPr="00523A42">
        <w:rPr>
          <w:rFonts w:ascii="Verdana" w:eastAsia="Verdana" w:hAnsi="Verdana" w:cs="Verdana"/>
          <w:sz w:val="22"/>
          <w:szCs w:val="22"/>
        </w:rPr>
        <w:t xml:space="preserve"> En este caso, la proximidad al vado del paso de peatones permite el uso del mismo, con lo cual la resolución de efectúa mediante la zona de transferencia lateral anexa al paso de peatones.</w:t>
      </w:r>
    </w:p>
    <w:p w14:paraId="43AD72B9" w14:textId="64DAA1CF" w:rsidR="00523A42" w:rsidRDefault="00523A42" w:rsidP="00044D5D">
      <w:pPr>
        <w:ind w:left="567" w:firstLine="0"/>
        <w:rPr>
          <w:bCs/>
          <w:sz w:val="22"/>
          <w:szCs w:val="22"/>
        </w:rPr>
      </w:pPr>
      <w:r>
        <w:rPr>
          <w:rFonts w:ascii="Verdana" w:eastAsia="Verdana" w:hAnsi="Verdana" w:cs="Verdana"/>
          <w:noProof/>
          <w:sz w:val="20"/>
          <w:szCs w:val="20"/>
        </w:rPr>
        <w:drawing>
          <wp:inline distT="0" distB="0" distL="114300" distR="114300" wp14:anchorId="2C0F9996" wp14:editId="4DF3BDF2">
            <wp:extent cx="5765165" cy="3237230"/>
            <wp:effectExtent l="0" t="0" r="0" b="0"/>
            <wp:docPr id="6" name="image19.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 name="image19.jpg">
                      <a:extLst>
                        <a:ext uri="{C183D7F6-B498-43B3-948B-1728B52AA6E4}">
                          <adec:decorative xmlns:adec="http://schemas.microsoft.com/office/drawing/2017/decorative" val="1"/>
                        </a:ext>
                      </a:extLst>
                    </pic:cNvPr>
                    <pic:cNvPicPr preferRelativeResize="0"/>
                  </pic:nvPicPr>
                  <pic:blipFill>
                    <a:blip r:embed="rId77" cstate="email">
                      <a:extLst>
                        <a:ext uri="{28A0092B-C50C-407E-A947-70E740481C1C}">
                          <a14:useLocalDpi xmlns:a14="http://schemas.microsoft.com/office/drawing/2010/main"/>
                        </a:ext>
                      </a:extLst>
                    </a:blip>
                    <a:srcRect/>
                    <a:stretch>
                      <a:fillRect/>
                    </a:stretch>
                  </pic:blipFill>
                  <pic:spPr>
                    <a:xfrm>
                      <a:off x="0" y="0"/>
                      <a:ext cx="5765165" cy="3237230"/>
                    </a:xfrm>
                    <a:prstGeom prst="rect">
                      <a:avLst/>
                    </a:prstGeom>
                    <a:ln/>
                  </pic:spPr>
                </pic:pic>
              </a:graphicData>
            </a:graphic>
          </wp:inline>
        </w:drawing>
      </w:r>
    </w:p>
    <w:p w14:paraId="327E7D4F" w14:textId="399A03E2" w:rsidR="00523A42" w:rsidRDefault="00523A42" w:rsidP="00F877EA">
      <w:pPr>
        <w:ind w:left="0" w:firstLine="0"/>
        <w:rPr>
          <w:bCs/>
          <w:sz w:val="22"/>
          <w:szCs w:val="22"/>
        </w:rPr>
      </w:pPr>
    </w:p>
    <w:p w14:paraId="1725F1D4" w14:textId="04D07C76" w:rsidR="00523A42" w:rsidRDefault="00523A42" w:rsidP="00256AF3">
      <w:pPr>
        <w:pStyle w:val="Prrafodelista"/>
        <w:numPr>
          <w:ilvl w:val="0"/>
          <w:numId w:val="36"/>
        </w:numPr>
        <w:spacing w:line="276" w:lineRule="auto"/>
        <w:ind w:left="426"/>
        <w:rPr>
          <w:rFonts w:ascii="Verdana" w:eastAsia="Verdana" w:hAnsi="Verdana" w:cs="Verdana"/>
          <w:bCs/>
          <w:sz w:val="22"/>
          <w:szCs w:val="22"/>
        </w:rPr>
      </w:pPr>
      <w:r w:rsidRPr="00697D82">
        <w:rPr>
          <w:rFonts w:ascii="Verdana" w:eastAsia="Verdana" w:hAnsi="Verdana" w:cs="Verdana"/>
          <w:b/>
          <w:sz w:val="22"/>
          <w:szCs w:val="22"/>
        </w:rPr>
        <w:t>OPCIÓN 3.</w:t>
      </w:r>
      <w:r w:rsidRPr="00523A42">
        <w:rPr>
          <w:rFonts w:ascii="Verdana" w:eastAsia="Verdana" w:hAnsi="Verdana" w:cs="Verdana"/>
          <w:bCs/>
          <w:sz w:val="22"/>
          <w:szCs w:val="22"/>
        </w:rPr>
        <w:t xml:space="preserve"> Estacionamientos en línea con la acera y a la misma cota del itinerario peatonal accesible (IPA)</w:t>
      </w:r>
    </w:p>
    <w:p w14:paraId="49F07EBC" w14:textId="4465237A" w:rsidR="00523A42" w:rsidRPr="00A97AC1" w:rsidRDefault="00B40639" w:rsidP="00256AF3">
      <w:pPr>
        <w:spacing w:line="276" w:lineRule="auto"/>
        <w:ind w:left="426" w:firstLine="0"/>
        <w:rPr>
          <w:rFonts w:ascii="Verdana" w:eastAsia="Verdana" w:hAnsi="Verdana" w:cs="Verdana"/>
          <w:color w:val="70AD47" w:themeColor="accent6"/>
          <w:sz w:val="22"/>
          <w:szCs w:val="22"/>
        </w:rPr>
      </w:pPr>
      <w:r w:rsidRPr="00B877F1">
        <w:rPr>
          <w:rFonts w:ascii="Verdana" w:eastAsia="Verdana" w:hAnsi="Verdana" w:cs="Verdana"/>
          <w:b/>
          <w:bCs/>
          <w:sz w:val="22"/>
          <w:szCs w:val="22"/>
        </w:rPr>
        <w:t>Caso 10</w:t>
      </w:r>
      <w:r w:rsidR="00180774">
        <w:rPr>
          <w:rFonts w:ascii="Verdana" w:eastAsia="Verdana" w:hAnsi="Verdana" w:cs="Verdana"/>
          <w:sz w:val="22"/>
          <w:szCs w:val="22"/>
        </w:rPr>
        <w:t>:</w:t>
      </w:r>
      <w:r w:rsidR="00523A42" w:rsidRPr="00523A42">
        <w:rPr>
          <w:rFonts w:ascii="Verdana" w:eastAsia="Verdana" w:hAnsi="Verdana" w:cs="Verdana"/>
          <w:sz w:val="22"/>
          <w:szCs w:val="22"/>
        </w:rPr>
        <w:t xml:space="preserve"> Resolución mediante la ubicación de las zonas de transferencia lateral en la banda de mobiliario o similar dentro de la acera, sin interrupción del itinerario peatonal accesible, ambas conectadas con una zona común de transferencia trasera.</w:t>
      </w:r>
      <w:r w:rsidR="00A97AC1">
        <w:rPr>
          <w:rFonts w:ascii="Verdana" w:eastAsia="Verdana" w:hAnsi="Verdana" w:cs="Verdana"/>
          <w:sz w:val="22"/>
          <w:szCs w:val="22"/>
        </w:rPr>
        <w:t xml:space="preserve"> </w:t>
      </w:r>
    </w:p>
    <w:p w14:paraId="6493DA2E" w14:textId="66EBB483" w:rsidR="00523A42" w:rsidRDefault="00523A42" w:rsidP="00F877EA">
      <w:pPr>
        <w:ind w:left="0" w:firstLine="0"/>
        <w:rPr>
          <w:bCs/>
          <w:sz w:val="22"/>
          <w:szCs w:val="22"/>
        </w:rPr>
      </w:pPr>
    </w:p>
    <w:p w14:paraId="6A594B84" w14:textId="77777777" w:rsidR="00523A42" w:rsidRPr="00523A42" w:rsidRDefault="00523A42">
      <w:pPr>
        <w:pStyle w:val="Prrafodelista"/>
        <w:numPr>
          <w:ilvl w:val="0"/>
          <w:numId w:val="37"/>
        </w:numPr>
        <w:spacing w:line="276" w:lineRule="auto"/>
        <w:ind w:left="426"/>
        <w:rPr>
          <w:rFonts w:ascii="Verdana" w:eastAsia="Verdana" w:hAnsi="Verdana" w:cs="Verdana"/>
          <w:bCs/>
          <w:sz w:val="22"/>
          <w:szCs w:val="22"/>
        </w:rPr>
      </w:pPr>
      <w:r w:rsidRPr="00B877F1">
        <w:rPr>
          <w:rFonts w:ascii="Verdana" w:eastAsia="Verdana" w:hAnsi="Verdana" w:cs="Verdana"/>
          <w:b/>
          <w:sz w:val="22"/>
          <w:szCs w:val="22"/>
        </w:rPr>
        <w:t>OPCIÓN 4</w:t>
      </w:r>
      <w:r w:rsidRPr="00523A42">
        <w:rPr>
          <w:rFonts w:ascii="Verdana" w:eastAsia="Verdana" w:hAnsi="Verdana" w:cs="Verdana"/>
          <w:bCs/>
          <w:sz w:val="22"/>
          <w:szCs w:val="22"/>
        </w:rPr>
        <w:t>. Estacionamientos en línea con la acera y a distinta cota del itinerario peatonal accesible (IPA)</w:t>
      </w:r>
    </w:p>
    <w:p w14:paraId="326633C6" w14:textId="18960220" w:rsidR="00523A42" w:rsidRPr="00523A42" w:rsidRDefault="00180774" w:rsidP="00180774">
      <w:pPr>
        <w:spacing w:line="276" w:lineRule="auto"/>
        <w:ind w:left="426" w:firstLine="0"/>
        <w:rPr>
          <w:rFonts w:ascii="Verdana" w:eastAsia="Verdana" w:hAnsi="Verdana" w:cs="Verdana"/>
          <w:sz w:val="22"/>
          <w:szCs w:val="22"/>
        </w:rPr>
      </w:pPr>
      <w:r w:rsidRPr="00B877F1">
        <w:rPr>
          <w:rFonts w:ascii="Verdana" w:eastAsia="Verdana" w:hAnsi="Verdana" w:cs="Verdana"/>
          <w:b/>
          <w:bCs/>
          <w:sz w:val="22"/>
          <w:szCs w:val="22"/>
        </w:rPr>
        <w:t>Caso 11:</w:t>
      </w:r>
      <w:r w:rsidR="00523A42" w:rsidRPr="00523A42">
        <w:rPr>
          <w:rFonts w:ascii="Verdana" w:eastAsia="Verdana" w:hAnsi="Verdana" w:cs="Verdana"/>
          <w:sz w:val="22"/>
          <w:szCs w:val="22"/>
        </w:rPr>
        <w:t xml:space="preserve"> Resolución mediante vado de tres planos inclinados ubicado en la acera sin interrupción del itinerario peatonal accesible, conectado con la zona de transferencia trasera-lateral compartida a la cota de la calzada. El desembarco trasero de la imagen debe considerarse una adecuación efectiva en base a </w:t>
      </w:r>
      <w:r w:rsidR="00250414" w:rsidRPr="00523A42">
        <w:rPr>
          <w:rFonts w:ascii="Verdana" w:eastAsia="Verdana" w:hAnsi="Verdana" w:cs="Verdana"/>
          <w:sz w:val="22"/>
          <w:szCs w:val="22"/>
        </w:rPr>
        <w:t>las condiciones geométricas</w:t>
      </w:r>
      <w:r w:rsidR="00523A42" w:rsidRPr="00523A42">
        <w:rPr>
          <w:rFonts w:ascii="Verdana" w:eastAsia="Verdana" w:hAnsi="Verdana" w:cs="Verdana"/>
          <w:sz w:val="22"/>
          <w:szCs w:val="22"/>
        </w:rPr>
        <w:t xml:space="preserve"> del entorno. </w:t>
      </w:r>
    </w:p>
    <w:p w14:paraId="7B78F4EE" w14:textId="5A2EEC1B" w:rsidR="00523A42" w:rsidRDefault="00473C53" w:rsidP="00044D5D">
      <w:pPr>
        <w:ind w:left="426" w:firstLine="0"/>
        <w:rPr>
          <w:bCs/>
          <w:sz w:val="22"/>
          <w:szCs w:val="22"/>
        </w:rPr>
      </w:pPr>
      <w:r>
        <w:rPr>
          <w:bCs/>
          <w:noProof/>
          <w:sz w:val="22"/>
          <w:szCs w:val="22"/>
        </w:rPr>
        <w:lastRenderedPageBreak/>
        <w:drawing>
          <wp:anchor distT="0" distB="0" distL="114300" distR="114300" simplePos="0" relativeHeight="251722752" behindDoc="0" locked="0" layoutInCell="1" allowOverlap="1" wp14:anchorId="4C6CC419" wp14:editId="54FF3723">
            <wp:simplePos x="0" y="0"/>
            <wp:positionH relativeFrom="column">
              <wp:posOffset>1543685</wp:posOffset>
            </wp:positionH>
            <wp:positionV relativeFrom="paragraph">
              <wp:posOffset>3369945</wp:posOffset>
            </wp:positionV>
            <wp:extent cx="1543050" cy="4182110"/>
            <wp:effectExtent l="1270" t="0" r="0" b="0"/>
            <wp:wrapTopAndBottom/>
            <wp:docPr id="41" name="Imagen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a:extLst>
                        <a:ext uri="{C183D7F6-B498-43B3-948B-1728B52AA6E4}">
                          <adec:decorative xmlns:adec="http://schemas.microsoft.com/office/drawing/2017/decorative" val="1"/>
                        </a:ext>
                      </a:extLst>
                    </pic:cNvPr>
                    <pic:cNvPicPr/>
                  </pic:nvPicPr>
                  <pic:blipFill>
                    <a:blip r:embed="rId78">
                      <a:extLst>
                        <a:ext uri="{28A0092B-C50C-407E-A947-70E740481C1C}">
                          <a14:useLocalDpi xmlns:a14="http://schemas.microsoft.com/office/drawing/2010/main" val="0"/>
                        </a:ext>
                      </a:extLst>
                    </a:blip>
                    <a:stretch>
                      <a:fillRect/>
                    </a:stretch>
                  </pic:blipFill>
                  <pic:spPr>
                    <a:xfrm rot="5400000">
                      <a:off x="0" y="0"/>
                      <a:ext cx="1543050" cy="4182110"/>
                    </a:xfrm>
                    <a:prstGeom prst="rect">
                      <a:avLst/>
                    </a:prstGeom>
                  </pic:spPr>
                </pic:pic>
              </a:graphicData>
            </a:graphic>
            <wp14:sizeRelH relativeFrom="page">
              <wp14:pctWidth>0</wp14:pctWidth>
            </wp14:sizeRelH>
            <wp14:sizeRelV relativeFrom="page">
              <wp14:pctHeight>0</wp14:pctHeight>
            </wp14:sizeRelV>
          </wp:anchor>
        </w:drawing>
      </w:r>
      <w:r w:rsidR="00A97AC1">
        <w:rPr>
          <w:rFonts w:ascii="Verdana" w:eastAsia="Verdana" w:hAnsi="Verdana" w:cs="Verdana"/>
          <w:noProof/>
          <w:sz w:val="20"/>
          <w:szCs w:val="20"/>
        </w:rPr>
        <w:drawing>
          <wp:inline distT="0" distB="0" distL="114300" distR="114300" wp14:anchorId="656AB81C" wp14:editId="1ACAC70E">
            <wp:extent cx="4864735" cy="3238500"/>
            <wp:effectExtent l="0" t="0" r="0" b="0"/>
            <wp:docPr id="1075" name="image7.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75" name="image7.jpg">
                      <a:extLst>
                        <a:ext uri="{C183D7F6-B498-43B3-948B-1728B52AA6E4}">
                          <adec:decorative xmlns:adec="http://schemas.microsoft.com/office/drawing/2017/decorative" val="1"/>
                        </a:ext>
                      </a:extLst>
                    </pic:cNvPr>
                    <pic:cNvPicPr preferRelativeResize="0"/>
                  </pic:nvPicPr>
                  <pic:blipFill>
                    <a:blip r:embed="rId79" cstate="email">
                      <a:extLst>
                        <a:ext uri="{28A0092B-C50C-407E-A947-70E740481C1C}">
                          <a14:useLocalDpi xmlns:a14="http://schemas.microsoft.com/office/drawing/2010/main"/>
                        </a:ext>
                      </a:extLst>
                    </a:blip>
                    <a:srcRect/>
                    <a:stretch>
                      <a:fillRect/>
                    </a:stretch>
                  </pic:blipFill>
                  <pic:spPr>
                    <a:xfrm>
                      <a:off x="0" y="0"/>
                      <a:ext cx="4864735" cy="3238500"/>
                    </a:xfrm>
                    <a:prstGeom prst="rect">
                      <a:avLst/>
                    </a:prstGeom>
                    <a:ln/>
                  </pic:spPr>
                </pic:pic>
              </a:graphicData>
            </a:graphic>
          </wp:inline>
        </w:drawing>
      </w:r>
    </w:p>
    <w:p w14:paraId="3D70152F" w14:textId="0FE98FA8" w:rsidR="00A97AC1" w:rsidRDefault="00A97AC1" w:rsidP="00F877EA">
      <w:pPr>
        <w:ind w:left="0" w:firstLine="0"/>
        <w:rPr>
          <w:bCs/>
          <w:sz w:val="22"/>
          <w:szCs w:val="22"/>
        </w:rPr>
      </w:pPr>
    </w:p>
    <w:p w14:paraId="37643963" w14:textId="79AC1D87" w:rsidR="00A97AC1" w:rsidRPr="00A97AC1" w:rsidRDefault="00180774" w:rsidP="00180774">
      <w:pPr>
        <w:spacing w:line="276" w:lineRule="auto"/>
        <w:ind w:left="426" w:hanging="2"/>
        <w:rPr>
          <w:rFonts w:ascii="Verdana" w:eastAsia="Verdana" w:hAnsi="Verdana" w:cs="Verdana"/>
          <w:sz w:val="22"/>
          <w:szCs w:val="22"/>
        </w:rPr>
      </w:pPr>
      <w:r w:rsidRPr="00B877F1">
        <w:rPr>
          <w:rFonts w:ascii="Verdana" w:eastAsia="Verdana" w:hAnsi="Verdana" w:cs="Verdana"/>
          <w:b/>
          <w:bCs/>
          <w:sz w:val="22"/>
          <w:szCs w:val="22"/>
        </w:rPr>
        <w:t>Caso 12</w:t>
      </w:r>
      <w:r>
        <w:rPr>
          <w:rFonts w:ascii="Verdana" w:eastAsia="Verdana" w:hAnsi="Verdana" w:cs="Verdana"/>
          <w:sz w:val="22"/>
          <w:szCs w:val="22"/>
        </w:rPr>
        <w:t>:</w:t>
      </w:r>
      <w:r w:rsidR="00A97AC1" w:rsidRPr="00A97AC1">
        <w:rPr>
          <w:rFonts w:ascii="Verdana" w:eastAsia="Verdana" w:hAnsi="Verdana" w:cs="Verdana"/>
          <w:sz w:val="22"/>
          <w:szCs w:val="22"/>
        </w:rPr>
        <w:t xml:space="preserve"> Resolución mediante la ubicación de dos vados en la banda de mobiliario de la acera que conectan directamente con el área de transferencia lateral de la plaza. El desembarco trasero de la imagen debe considerarse una adecuación efectiva en base a </w:t>
      </w:r>
      <w:r w:rsidR="00256AF3" w:rsidRPr="00A97AC1">
        <w:rPr>
          <w:rFonts w:ascii="Verdana" w:eastAsia="Verdana" w:hAnsi="Verdana" w:cs="Verdana"/>
          <w:sz w:val="22"/>
          <w:szCs w:val="22"/>
        </w:rPr>
        <w:t>las condiciones geométricas</w:t>
      </w:r>
      <w:r w:rsidR="00A97AC1" w:rsidRPr="00A97AC1">
        <w:rPr>
          <w:rFonts w:ascii="Verdana" w:eastAsia="Verdana" w:hAnsi="Verdana" w:cs="Verdana"/>
          <w:sz w:val="22"/>
          <w:szCs w:val="22"/>
        </w:rPr>
        <w:t xml:space="preserve"> del entorno. </w:t>
      </w:r>
    </w:p>
    <w:p w14:paraId="0E38E2DF" w14:textId="3F23C44F" w:rsidR="00A97AC1" w:rsidRDefault="00A97AC1" w:rsidP="00044D5D">
      <w:pPr>
        <w:spacing w:line="276" w:lineRule="auto"/>
        <w:ind w:left="284" w:firstLine="0"/>
        <w:rPr>
          <w:bCs/>
          <w:sz w:val="22"/>
          <w:szCs w:val="22"/>
        </w:rPr>
      </w:pPr>
    </w:p>
    <w:p w14:paraId="2E249B2B" w14:textId="4D617BBD" w:rsidR="00A97AC1" w:rsidRDefault="00A97AC1" w:rsidP="00A97AC1">
      <w:pPr>
        <w:spacing w:line="276" w:lineRule="auto"/>
        <w:ind w:left="0" w:firstLine="0"/>
        <w:rPr>
          <w:bCs/>
          <w:sz w:val="22"/>
          <w:szCs w:val="22"/>
        </w:rPr>
      </w:pPr>
    </w:p>
    <w:p w14:paraId="0E4FF5C0" w14:textId="5AF5B39C" w:rsidR="00A97AC1" w:rsidRDefault="00180774" w:rsidP="00180774">
      <w:pPr>
        <w:spacing w:line="276" w:lineRule="auto"/>
        <w:ind w:left="426" w:hanging="2"/>
        <w:rPr>
          <w:rFonts w:ascii="Verdana" w:eastAsia="Verdana" w:hAnsi="Verdana" w:cs="Verdana"/>
          <w:color w:val="70AD47" w:themeColor="accent6"/>
          <w:sz w:val="22"/>
          <w:szCs w:val="22"/>
        </w:rPr>
      </w:pPr>
      <w:r w:rsidRPr="00B877F1">
        <w:rPr>
          <w:rFonts w:ascii="Verdana" w:eastAsia="Verdana" w:hAnsi="Verdana" w:cs="Verdana"/>
          <w:b/>
          <w:bCs/>
          <w:sz w:val="22"/>
          <w:szCs w:val="22"/>
        </w:rPr>
        <w:t>Caso 13</w:t>
      </w:r>
      <w:r>
        <w:rPr>
          <w:rFonts w:ascii="Verdana" w:eastAsia="Verdana" w:hAnsi="Verdana" w:cs="Verdana"/>
          <w:sz w:val="22"/>
          <w:szCs w:val="22"/>
        </w:rPr>
        <w:t>:</w:t>
      </w:r>
      <w:r w:rsidR="00A97AC1" w:rsidRPr="00A97AC1">
        <w:rPr>
          <w:rFonts w:ascii="Verdana" w:eastAsia="Verdana" w:hAnsi="Verdana" w:cs="Verdana"/>
          <w:sz w:val="22"/>
          <w:szCs w:val="22"/>
        </w:rPr>
        <w:t xml:space="preserve"> En este caso, la proximidad al vado del paso de peatones permite el uso del mismo, con lo cual la resolución de efectúa mediante la zona de transferencia trasera anexa al paso de peatones. El desembarco trasero de la imagen debe considerarse una adecuación efectiva en base a </w:t>
      </w:r>
      <w:r w:rsidR="00250414" w:rsidRPr="00A97AC1">
        <w:rPr>
          <w:rFonts w:ascii="Verdana" w:eastAsia="Verdana" w:hAnsi="Verdana" w:cs="Verdana"/>
          <w:sz w:val="22"/>
          <w:szCs w:val="22"/>
        </w:rPr>
        <w:t>las condiciones geométricas</w:t>
      </w:r>
      <w:r w:rsidR="00A97AC1" w:rsidRPr="00A97AC1">
        <w:rPr>
          <w:rFonts w:ascii="Verdana" w:eastAsia="Verdana" w:hAnsi="Verdana" w:cs="Verdana"/>
          <w:sz w:val="22"/>
          <w:szCs w:val="22"/>
        </w:rPr>
        <w:t xml:space="preserve"> del entorno. </w:t>
      </w:r>
    </w:p>
    <w:p w14:paraId="44CB1291" w14:textId="77777777" w:rsidR="00180774" w:rsidRPr="00A97AC1" w:rsidRDefault="00180774" w:rsidP="00180774">
      <w:pPr>
        <w:spacing w:line="276" w:lineRule="auto"/>
        <w:ind w:left="426" w:hanging="2"/>
        <w:rPr>
          <w:rFonts w:ascii="Verdana" w:eastAsia="Verdana" w:hAnsi="Verdana" w:cs="Verdana"/>
          <w:color w:val="70AD47" w:themeColor="accent6"/>
          <w:sz w:val="22"/>
          <w:szCs w:val="22"/>
        </w:rPr>
      </w:pPr>
    </w:p>
    <w:p w14:paraId="66834823" w14:textId="77777777" w:rsidR="00A97AC1" w:rsidRPr="00A97AC1" w:rsidRDefault="00A97AC1">
      <w:pPr>
        <w:pStyle w:val="Prrafodelista"/>
        <w:numPr>
          <w:ilvl w:val="0"/>
          <w:numId w:val="37"/>
        </w:numPr>
        <w:spacing w:line="276" w:lineRule="auto"/>
        <w:ind w:left="426"/>
        <w:rPr>
          <w:rFonts w:ascii="Verdana" w:eastAsia="Verdana" w:hAnsi="Verdana" w:cs="Verdana"/>
          <w:bCs/>
          <w:sz w:val="22"/>
          <w:szCs w:val="22"/>
        </w:rPr>
      </w:pPr>
      <w:r w:rsidRPr="00B877F1">
        <w:rPr>
          <w:rFonts w:ascii="Verdana" w:eastAsia="Verdana" w:hAnsi="Verdana" w:cs="Verdana"/>
          <w:b/>
          <w:sz w:val="22"/>
          <w:szCs w:val="22"/>
        </w:rPr>
        <w:t>OPCIÓN 5.</w:t>
      </w:r>
      <w:r w:rsidRPr="00A97AC1">
        <w:rPr>
          <w:rFonts w:ascii="Verdana" w:eastAsia="Verdana" w:hAnsi="Verdana" w:cs="Verdana"/>
          <w:bCs/>
          <w:sz w:val="22"/>
          <w:szCs w:val="22"/>
        </w:rPr>
        <w:t xml:space="preserve"> Estacionamientos en diagonal con la acera y a distinta cota del itinerario peatonal accesible (IPA)</w:t>
      </w:r>
    </w:p>
    <w:p w14:paraId="466E407C" w14:textId="1EF85359" w:rsidR="00A97AC1" w:rsidRPr="00A97AC1" w:rsidRDefault="00180774" w:rsidP="00180774">
      <w:pPr>
        <w:spacing w:line="276" w:lineRule="auto"/>
        <w:ind w:left="426" w:hanging="2"/>
        <w:rPr>
          <w:rFonts w:ascii="Verdana" w:eastAsia="Verdana" w:hAnsi="Verdana" w:cs="Verdana"/>
          <w:sz w:val="22"/>
          <w:szCs w:val="22"/>
        </w:rPr>
      </w:pPr>
      <w:r w:rsidRPr="00B877F1">
        <w:rPr>
          <w:rFonts w:ascii="Verdana" w:eastAsia="Verdana" w:hAnsi="Verdana" w:cs="Verdana"/>
          <w:b/>
          <w:bCs/>
          <w:sz w:val="22"/>
          <w:szCs w:val="22"/>
        </w:rPr>
        <w:lastRenderedPageBreak/>
        <w:t>Caso 14</w:t>
      </w:r>
      <w:r>
        <w:rPr>
          <w:rFonts w:ascii="Verdana" w:eastAsia="Verdana" w:hAnsi="Verdana" w:cs="Verdana"/>
          <w:sz w:val="22"/>
          <w:szCs w:val="22"/>
        </w:rPr>
        <w:t>:</w:t>
      </w:r>
      <w:r w:rsidR="00A97AC1" w:rsidRPr="00A97AC1">
        <w:rPr>
          <w:rFonts w:ascii="Verdana" w:eastAsia="Verdana" w:hAnsi="Verdana" w:cs="Verdana"/>
          <w:sz w:val="22"/>
          <w:szCs w:val="22"/>
        </w:rPr>
        <w:t xml:space="preserve"> Se resolverá del mismo modo que el CASO 7. “Resolución mediante vado de un solo plano inclinado ubicado en la banda de mobiliario sin interrupción del itinerario peatonal accesible y conectado con la única zona de transferencia lateral compartida</w:t>
      </w:r>
      <w:r w:rsidR="00256AF3">
        <w:rPr>
          <w:rFonts w:ascii="Verdana" w:eastAsia="Verdana" w:hAnsi="Verdana" w:cs="Verdana"/>
          <w:sz w:val="22"/>
          <w:szCs w:val="22"/>
        </w:rPr>
        <w:t>.</w:t>
      </w:r>
      <w:r w:rsidR="00A97AC1" w:rsidRPr="00A97AC1">
        <w:rPr>
          <w:rFonts w:ascii="Verdana" w:eastAsia="Verdana" w:hAnsi="Verdana" w:cs="Verdana"/>
          <w:sz w:val="22"/>
          <w:szCs w:val="22"/>
        </w:rPr>
        <w:t xml:space="preserve"> El desembarco trasero de la imagen debe considerarse una adecuación efectiva en base a </w:t>
      </w:r>
      <w:r w:rsidR="00250414" w:rsidRPr="00A97AC1">
        <w:rPr>
          <w:rFonts w:ascii="Verdana" w:eastAsia="Verdana" w:hAnsi="Verdana" w:cs="Verdana"/>
          <w:sz w:val="22"/>
          <w:szCs w:val="22"/>
        </w:rPr>
        <w:t>las condiciones geométricas</w:t>
      </w:r>
      <w:r w:rsidR="00A97AC1" w:rsidRPr="00A97AC1">
        <w:rPr>
          <w:rFonts w:ascii="Verdana" w:eastAsia="Verdana" w:hAnsi="Verdana" w:cs="Verdana"/>
          <w:sz w:val="22"/>
          <w:szCs w:val="22"/>
        </w:rPr>
        <w:t xml:space="preserve"> del entorno. </w:t>
      </w:r>
    </w:p>
    <w:p w14:paraId="2FD4E790" w14:textId="284196EA" w:rsidR="00A97AC1" w:rsidRDefault="00DA236A" w:rsidP="00F11ECA">
      <w:pPr>
        <w:spacing w:line="276" w:lineRule="auto"/>
        <w:ind w:left="142" w:firstLine="0"/>
        <w:rPr>
          <w:bCs/>
          <w:sz w:val="22"/>
          <w:szCs w:val="22"/>
        </w:rPr>
      </w:pPr>
      <w:r>
        <w:rPr>
          <w:bCs/>
          <w:noProof/>
          <w:sz w:val="22"/>
          <w:szCs w:val="22"/>
        </w:rPr>
        <w:drawing>
          <wp:inline distT="0" distB="0" distL="0" distR="0" wp14:anchorId="6F170238" wp14:editId="1F43FB15">
            <wp:extent cx="5850890" cy="3907155"/>
            <wp:effectExtent l="0" t="0" r="3810" b="4445"/>
            <wp:docPr id="7" name="Imagen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a:extLst>
                        <a:ext uri="{C183D7F6-B498-43B3-948B-1728B52AA6E4}">
                          <adec:decorative xmlns:adec="http://schemas.microsoft.com/office/drawing/2017/decorative" val="1"/>
                        </a:ext>
                      </a:extLst>
                    </pic:cNvPr>
                    <pic:cNvPicPr/>
                  </pic:nvPicPr>
                  <pic:blipFill>
                    <a:blip r:embed="rId80" cstate="email">
                      <a:extLst>
                        <a:ext uri="{28A0092B-C50C-407E-A947-70E740481C1C}">
                          <a14:useLocalDpi xmlns:a14="http://schemas.microsoft.com/office/drawing/2010/main"/>
                        </a:ext>
                      </a:extLst>
                    </a:blip>
                    <a:stretch>
                      <a:fillRect/>
                    </a:stretch>
                  </pic:blipFill>
                  <pic:spPr>
                    <a:xfrm>
                      <a:off x="0" y="0"/>
                      <a:ext cx="5850890" cy="3907155"/>
                    </a:xfrm>
                    <a:prstGeom prst="rect">
                      <a:avLst/>
                    </a:prstGeom>
                  </pic:spPr>
                </pic:pic>
              </a:graphicData>
            </a:graphic>
          </wp:inline>
        </w:drawing>
      </w:r>
    </w:p>
    <w:p w14:paraId="2E96C4CD" w14:textId="37A2317C" w:rsidR="00DA236A" w:rsidRDefault="00DA236A" w:rsidP="00DA236A">
      <w:pPr>
        <w:ind w:left="0" w:hanging="2"/>
        <w:rPr>
          <w:rFonts w:ascii="Verdana" w:eastAsia="Verdana" w:hAnsi="Verdana" w:cs="Verdana"/>
          <w:color w:val="70AD47" w:themeColor="accent6"/>
          <w:sz w:val="20"/>
          <w:szCs w:val="20"/>
        </w:rPr>
      </w:pPr>
    </w:p>
    <w:p w14:paraId="645125B5" w14:textId="356D8BFD" w:rsidR="00B877F1" w:rsidRDefault="00B877F1">
      <w:pPr>
        <w:rPr>
          <w:rFonts w:ascii="Verdana" w:eastAsia="Verdana" w:hAnsi="Verdana" w:cs="Verdana"/>
          <w:color w:val="70AD47" w:themeColor="accent6"/>
          <w:sz w:val="20"/>
          <w:szCs w:val="20"/>
        </w:rPr>
      </w:pPr>
      <w:r>
        <w:rPr>
          <w:rFonts w:ascii="Verdana" w:eastAsia="Verdana" w:hAnsi="Verdana" w:cs="Verdana"/>
          <w:color w:val="70AD47" w:themeColor="accent6"/>
          <w:sz w:val="20"/>
          <w:szCs w:val="20"/>
        </w:rPr>
        <w:br w:type="page"/>
      </w:r>
    </w:p>
    <w:p w14:paraId="46A02C1F" w14:textId="77777777" w:rsidR="00256AF3" w:rsidRPr="00DA236A" w:rsidRDefault="00256AF3" w:rsidP="00DA236A">
      <w:pPr>
        <w:ind w:left="0" w:hanging="2"/>
        <w:rPr>
          <w:rFonts w:ascii="Verdana" w:eastAsia="Verdana" w:hAnsi="Verdana" w:cs="Verdana"/>
          <w:color w:val="70AD47" w:themeColor="accent6"/>
          <w:sz w:val="20"/>
          <w:szCs w:val="20"/>
        </w:rPr>
      </w:pPr>
    </w:p>
    <w:p w14:paraId="31B96C3C" w14:textId="239B6EEE" w:rsidR="00DA236A" w:rsidRDefault="00DA236A" w:rsidP="00D07513">
      <w:pPr>
        <w:pStyle w:val="Ttulo2"/>
      </w:pPr>
      <w:bookmarkStart w:id="33" w:name="_Toc116560178"/>
      <w:r>
        <w:t>EJEMPLOS</w:t>
      </w:r>
      <w:bookmarkEnd w:id="33"/>
    </w:p>
    <w:p w14:paraId="718AC773" w14:textId="32E7C958" w:rsidR="00DA236A" w:rsidRDefault="00DA236A" w:rsidP="00DA236A">
      <w:pPr>
        <w:ind w:left="0" w:hanging="2"/>
        <w:rPr>
          <w:rFonts w:ascii="Verdana" w:eastAsia="Verdana" w:hAnsi="Verdana" w:cs="Verdana"/>
          <w:sz w:val="20"/>
          <w:szCs w:val="20"/>
        </w:rPr>
      </w:pPr>
      <w:r>
        <w:rPr>
          <w:rFonts w:ascii="Verdana" w:eastAsia="Verdana" w:hAnsi="Verdana" w:cs="Verdana"/>
          <w:noProof/>
          <w:sz w:val="20"/>
          <w:szCs w:val="20"/>
        </w:rPr>
        <w:drawing>
          <wp:inline distT="0" distB="0" distL="114300" distR="114300" wp14:anchorId="5E333938" wp14:editId="25C0A2FF">
            <wp:extent cx="5759450" cy="3220085"/>
            <wp:effectExtent l="0" t="0" r="0" b="0"/>
            <wp:docPr id="1077" name="image8.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77" name="image8.jpg">
                      <a:extLst>
                        <a:ext uri="{C183D7F6-B498-43B3-948B-1728B52AA6E4}">
                          <adec:decorative xmlns:adec="http://schemas.microsoft.com/office/drawing/2017/decorative" val="1"/>
                        </a:ext>
                      </a:extLst>
                    </pic:cNvPr>
                    <pic:cNvPicPr preferRelativeResize="0"/>
                  </pic:nvPicPr>
                  <pic:blipFill>
                    <a:blip r:embed="rId81" cstate="email">
                      <a:extLst>
                        <a:ext uri="{28A0092B-C50C-407E-A947-70E740481C1C}">
                          <a14:useLocalDpi xmlns:a14="http://schemas.microsoft.com/office/drawing/2010/main"/>
                        </a:ext>
                      </a:extLst>
                    </a:blip>
                    <a:srcRect/>
                    <a:stretch>
                      <a:fillRect/>
                    </a:stretch>
                  </pic:blipFill>
                  <pic:spPr>
                    <a:xfrm>
                      <a:off x="0" y="0"/>
                      <a:ext cx="5759450" cy="3220085"/>
                    </a:xfrm>
                    <a:prstGeom prst="rect">
                      <a:avLst/>
                    </a:prstGeom>
                    <a:ln/>
                  </pic:spPr>
                </pic:pic>
              </a:graphicData>
            </a:graphic>
          </wp:inline>
        </w:drawing>
      </w:r>
      <w:r>
        <w:rPr>
          <w:rFonts w:ascii="Verdana" w:eastAsia="Verdana" w:hAnsi="Verdana" w:cs="Verdana"/>
          <w:i/>
          <w:color w:val="1F4E79"/>
          <w:sz w:val="18"/>
          <w:szCs w:val="18"/>
        </w:rPr>
        <w:t xml:space="preserve"> </w:t>
      </w:r>
      <w:r>
        <w:rPr>
          <w:rFonts w:ascii="Verdana" w:eastAsia="Verdana" w:hAnsi="Verdana" w:cs="Verdana"/>
          <w:color w:val="1F4E79"/>
          <w:sz w:val="18"/>
          <w:szCs w:val="18"/>
        </w:rPr>
        <w:t>Imagen 6. Estacionamientos reservados en plaza de aparcamiento</w:t>
      </w:r>
    </w:p>
    <w:p w14:paraId="74128734" w14:textId="77777777" w:rsidR="00DA236A" w:rsidRDefault="00DA236A" w:rsidP="00DA236A">
      <w:pPr>
        <w:ind w:left="0" w:hanging="2"/>
        <w:rPr>
          <w:rFonts w:ascii="Verdana" w:eastAsia="Verdana" w:hAnsi="Verdana" w:cs="Verdana"/>
          <w:sz w:val="20"/>
          <w:szCs w:val="20"/>
        </w:rPr>
      </w:pPr>
    </w:p>
    <w:p w14:paraId="7C28B4C8" w14:textId="77777777" w:rsidR="00E679EC" w:rsidRDefault="00DA236A" w:rsidP="00E679EC">
      <w:pPr>
        <w:spacing w:line="276" w:lineRule="auto"/>
        <w:ind w:left="0" w:firstLine="0"/>
        <w:rPr>
          <w:rFonts w:ascii="Verdana" w:eastAsia="Verdana" w:hAnsi="Verdana" w:cs="Verdana"/>
          <w:i/>
          <w:color w:val="1F4E79"/>
          <w:sz w:val="18"/>
          <w:szCs w:val="18"/>
        </w:rPr>
      </w:pPr>
      <w:r>
        <w:rPr>
          <w:rFonts w:ascii="Verdana" w:eastAsia="Verdana" w:hAnsi="Verdana" w:cs="Verdana"/>
          <w:noProof/>
          <w:sz w:val="20"/>
          <w:szCs w:val="20"/>
        </w:rPr>
        <w:drawing>
          <wp:inline distT="0" distB="0" distL="114300" distR="114300" wp14:anchorId="6C0C0D0A" wp14:editId="6A39C83B">
            <wp:extent cx="5751830" cy="3054350"/>
            <wp:effectExtent l="0" t="0" r="0" b="0"/>
            <wp:docPr id="1078" name="image9.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78" name="image9.jpg">
                      <a:extLst>
                        <a:ext uri="{C183D7F6-B498-43B3-948B-1728B52AA6E4}">
                          <adec:decorative xmlns:adec="http://schemas.microsoft.com/office/drawing/2017/decorative" val="1"/>
                        </a:ext>
                      </a:extLst>
                    </pic:cNvPr>
                    <pic:cNvPicPr preferRelativeResize="0"/>
                  </pic:nvPicPr>
                  <pic:blipFill>
                    <a:blip r:embed="rId82" cstate="email">
                      <a:extLst>
                        <a:ext uri="{28A0092B-C50C-407E-A947-70E740481C1C}">
                          <a14:useLocalDpi xmlns:a14="http://schemas.microsoft.com/office/drawing/2010/main"/>
                        </a:ext>
                      </a:extLst>
                    </a:blip>
                    <a:srcRect/>
                    <a:stretch>
                      <a:fillRect/>
                    </a:stretch>
                  </pic:blipFill>
                  <pic:spPr>
                    <a:xfrm>
                      <a:off x="0" y="0"/>
                      <a:ext cx="5751830" cy="3054350"/>
                    </a:xfrm>
                    <a:prstGeom prst="rect">
                      <a:avLst/>
                    </a:prstGeom>
                    <a:ln/>
                  </pic:spPr>
                </pic:pic>
              </a:graphicData>
            </a:graphic>
          </wp:inline>
        </w:drawing>
      </w:r>
      <w:r>
        <w:rPr>
          <w:rFonts w:ascii="Verdana" w:eastAsia="Verdana" w:hAnsi="Verdana" w:cs="Verdana"/>
          <w:i/>
          <w:color w:val="1F4E79"/>
          <w:sz w:val="18"/>
          <w:szCs w:val="18"/>
        </w:rPr>
        <w:t xml:space="preserve"> </w:t>
      </w:r>
    </w:p>
    <w:p w14:paraId="05D9BC9F" w14:textId="5D78BE48" w:rsidR="00DA236A" w:rsidRDefault="00DA236A" w:rsidP="00E679EC">
      <w:pPr>
        <w:spacing w:line="276" w:lineRule="auto"/>
        <w:ind w:left="0" w:firstLine="0"/>
        <w:rPr>
          <w:rFonts w:ascii="Verdana" w:eastAsia="Verdana" w:hAnsi="Verdana" w:cs="Verdana"/>
          <w:color w:val="1F4E79"/>
          <w:sz w:val="18"/>
          <w:szCs w:val="18"/>
        </w:rPr>
      </w:pPr>
      <w:r>
        <w:rPr>
          <w:rFonts w:ascii="Verdana" w:eastAsia="Verdana" w:hAnsi="Verdana" w:cs="Verdana"/>
          <w:color w:val="1F4E79"/>
          <w:sz w:val="18"/>
          <w:szCs w:val="18"/>
        </w:rPr>
        <w:t xml:space="preserve">Imagen 7. </w:t>
      </w:r>
      <w:r>
        <w:rPr>
          <w:rFonts w:ascii="Verdana" w:eastAsia="Verdana" w:hAnsi="Verdana" w:cs="Verdana"/>
          <w:b/>
          <w:color w:val="1F4E79"/>
          <w:sz w:val="18"/>
          <w:szCs w:val="18"/>
        </w:rPr>
        <w:t>Mal diseño</w:t>
      </w:r>
      <w:r>
        <w:rPr>
          <w:rFonts w:ascii="Verdana" w:eastAsia="Verdana" w:hAnsi="Verdana" w:cs="Verdana"/>
          <w:color w:val="1F4E79"/>
          <w:sz w:val="18"/>
          <w:szCs w:val="18"/>
        </w:rPr>
        <w:t>: plaza reservada de dimensiones insuficientes, sin conexión con el itinerario peatonal y con descenso del conductor sobre el carril de circulación de vehículos</w:t>
      </w:r>
    </w:p>
    <w:p w14:paraId="6E607447" w14:textId="77777777" w:rsidR="00DC049C" w:rsidRDefault="00DC049C" w:rsidP="00DC049C">
      <w:pPr>
        <w:spacing w:after="0" w:line="276" w:lineRule="auto"/>
        <w:ind w:left="0" w:hanging="2"/>
      </w:pPr>
    </w:p>
    <w:p w14:paraId="0D25D471" w14:textId="51941872" w:rsidR="00DA236A" w:rsidRDefault="00DA236A" w:rsidP="00DA236A">
      <w:pPr>
        <w:ind w:left="0" w:hanging="2"/>
        <w:rPr>
          <w:rFonts w:ascii="Verdana" w:eastAsia="Verdana" w:hAnsi="Verdana" w:cs="Verdana"/>
          <w:sz w:val="20"/>
          <w:szCs w:val="20"/>
        </w:rPr>
      </w:pPr>
      <w:r>
        <w:rPr>
          <w:noProof/>
        </w:rPr>
        <w:lastRenderedPageBreak/>
        <w:drawing>
          <wp:inline distT="0" distB="0" distL="0" distR="0" wp14:anchorId="01C5193D" wp14:editId="45C37718">
            <wp:extent cx="5883910" cy="3309620"/>
            <wp:effectExtent l="0" t="0" r="0" b="0"/>
            <wp:docPr id="1079" name="image11.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79" name="image11.jpg">
                      <a:extLst>
                        <a:ext uri="{C183D7F6-B498-43B3-948B-1728B52AA6E4}">
                          <adec:decorative xmlns:adec="http://schemas.microsoft.com/office/drawing/2017/decorative" val="1"/>
                        </a:ext>
                      </a:extLst>
                    </pic:cNvPr>
                    <pic:cNvPicPr preferRelativeResize="0"/>
                  </pic:nvPicPr>
                  <pic:blipFill>
                    <a:blip r:embed="rId83" cstate="email">
                      <a:extLst>
                        <a:ext uri="{28A0092B-C50C-407E-A947-70E740481C1C}">
                          <a14:useLocalDpi xmlns:a14="http://schemas.microsoft.com/office/drawing/2010/main"/>
                        </a:ext>
                      </a:extLst>
                    </a:blip>
                    <a:srcRect/>
                    <a:stretch>
                      <a:fillRect/>
                    </a:stretch>
                  </pic:blipFill>
                  <pic:spPr>
                    <a:xfrm>
                      <a:off x="0" y="0"/>
                      <a:ext cx="5883910" cy="3309620"/>
                    </a:xfrm>
                    <a:prstGeom prst="rect">
                      <a:avLst/>
                    </a:prstGeom>
                    <a:ln/>
                  </pic:spPr>
                </pic:pic>
              </a:graphicData>
            </a:graphic>
          </wp:inline>
        </w:drawing>
      </w:r>
      <w:r>
        <w:rPr>
          <w:rFonts w:ascii="Verdana" w:eastAsia="Verdana" w:hAnsi="Verdana" w:cs="Verdana"/>
          <w:i/>
          <w:color w:val="1F4E79"/>
          <w:sz w:val="18"/>
          <w:szCs w:val="18"/>
        </w:rPr>
        <w:t xml:space="preserve"> </w:t>
      </w:r>
      <w:r>
        <w:rPr>
          <w:rFonts w:ascii="Verdana" w:eastAsia="Verdana" w:hAnsi="Verdana" w:cs="Verdana"/>
          <w:color w:val="1F4E79"/>
          <w:sz w:val="18"/>
          <w:szCs w:val="18"/>
        </w:rPr>
        <w:t>Imagen 8. Plaza en línea en la calle de Jorge Juan</w:t>
      </w:r>
    </w:p>
    <w:p w14:paraId="7F539AC2" w14:textId="77777777" w:rsidR="00DA236A" w:rsidRDefault="00DA236A" w:rsidP="00DA236A">
      <w:pPr>
        <w:ind w:left="0" w:hanging="2"/>
        <w:rPr>
          <w:rFonts w:ascii="Verdana" w:eastAsia="Verdana" w:hAnsi="Verdana" w:cs="Verdana"/>
          <w:sz w:val="20"/>
          <w:szCs w:val="20"/>
        </w:rPr>
      </w:pPr>
    </w:p>
    <w:p w14:paraId="45650F05" w14:textId="512795A1" w:rsidR="00DA236A" w:rsidRDefault="006E0B81" w:rsidP="00DA236A">
      <w:pPr>
        <w:spacing w:after="0"/>
        <w:ind w:left="0" w:hanging="2"/>
      </w:pPr>
      <w:r>
        <w:rPr>
          <w:noProof/>
        </w:rPr>
        <w:drawing>
          <wp:inline distT="0" distB="0" distL="0" distR="0" wp14:anchorId="76A42823" wp14:editId="367DAFF3">
            <wp:extent cx="5537879" cy="4153710"/>
            <wp:effectExtent l="0" t="0" r="0" b="0"/>
            <wp:docPr id="50" name="Imagen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0">
                      <a:extLst>
                        <a:ext uri="{C183D7F6-B498-43B3-948B-1728B52AA6E4}">
                          <adec:decorative xmlns:adec="http://schemas.microsoft.com/office/drawing/2017/decorative" val="1"/>
                        </a:ext>
                      </a:extLst>
                    </pic:cNvPr>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550401" cy="4163102"/>
                    </a:xfrm>
                    <a:prstGeom prst="rect">
                      <a:avLst/>
                    </a:prstGeom>
                  </pic:spPr>
                </pic:pic>
              </a:graphicData>
            </a:graphic>
          </wp:inline>
        </w:drawing>
      </w:r>
    </w:p>
    <w:p w14:paraId="50FE071C" w14:textId="79A75AD5" w:rsidR="00DA236A" w:rsidRDefault="00DA236A" w:rsidP="00DA236A">
      <w:pPr>
        <w:ind w:left="0" w:hanging="2"/>
        <w:rPr>
          <w:rFonts w:ascii="Verdana" w:eastAsia="Verdana" w:hAnsi="Verdana" w:cs="Verdana"/>
          <w:sz w:val="20"/>
          <w:szCs w:val="20"/>
        </w:rPr>
      </w:pPr>
      <w:r>
        <w:rPr>
          <w:rFonts w:ascii="Verdana" w:eastAsia="Verdana" w:hAnsi="Verdana" w:cs="Verdana"/>
          <w:color w:val="1F4E79"/>
          <w:sz w:val="18"/>
          <w:szCs w:val="18"/>
        </w:rPr>
        <w:t xml:space="preserve">Imagen 9. Plaza en línea en </w:t>
      </w:r>
      <w:r w:rsidR="006E0B81">
        <w:rPr>
          <w:rFonts w:ascii="Verdana" w:eastAsia="Verdana" w:hAnsi="Verdana" w:cs="Verdana"/>
          <w:color w:val="1F4E79"/>
          <w:sz w:val="18"/>
          <w:szCs w:val="18"/>
        </w:rPr>
        <w:t>calle Aguileñas, Madrid. Con zona de transferencia trasera y paso a través del colindante paso de peatones</w:t>
      </w:r>
    </w:p>
    <w:p w14:paraId="55A1E8DF" w14:textId="637AF95B" w:rsidR="00DA236A" w:rsidRDefault="005A256C" w:rsidP="00DA236A">
      <w:pPr>
        <w:pBdr>
          <w:top w:val="nil"/>
          <w:left w:val="nil"/>
          <w:bottom w:val="nil"/>
          <w:right w:val="nil"/>
          <w:between w:val="nil"/>
        </w:pBdr>
        <w:spacing w:after="0" w:line="276" w:lineRule="auto"/>
        <w:ind w:left="0" w:hanging="2"/>
        <w:jc w:val="both"/>
        <w:rPr>
          <w:rFonts w:ascii="Verdana" w:eastAsia="Verdana" w:hAnsi="Verdana" w:cs="Verdana"/>
          <w:color w:val="0070C0"/>
        </w:rPr>
      </w:pPr>
      <w:r>
        <w:rPr>
          <w:rFonts w:ascii="Verdana" w:eastAsia="Verdana" w:hAnsi="Verdana" w:cs="Verdana"/>
          <w:noProof/>
          <w:color w:val="0070C0"/>
        </w:rPr>
        <w:lastRenderedPageBreak/>
        <w:drawing>
          <wp:inline distT="0" distB="0" distL="0" distR="0" wp14:anchorId="7FBD097F" wp14:editId="2AD13226">
            <wp:extent cx="5850890" cy="4388485"/>
            <wp:effectExtent l="0" t="0" r="3810" b="5715"/>
            <wp:docPr id="51" name="Imagen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1">
                      <a:extLst>
                        <a:ext uri="{C183D7F6-B498-43B3-948B-1728B52AA6E4}">
                          <adec:decorative xmlns:adec="http://schemas.microsoft.com/office/drawing/2017/decorative" val="1"/>
                        </a:ext>
                      </a:extLst>
                    </pic:cNvPr>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850890" cy="4388485"/>
                    </a:xfrm>
                    <a:prstGeom prst="rect">
                      <a:avLst/>
                    </a:prstGeom>
                  </pic:spPr>
                </pic:pic>
              </a:graphicData>
            </a:graphic>
          </wp:inline>
        </w:drawing>
      </w:r>
    </w:p>
    <w:p w14:paraId="3F6F8BE1" w14:textId="7B774E6F" w:rsidR="00DA236A" w:rsidRDefault="00DA236A" w:rsidP="00DA236A">
      <w:pPr>
        <w:pBdr>
          <w:top w:val="nil"/>
          <w:left w:val="nil"/>
          <w:bottom w:val="nil"/>
          <w:right w:val="nil"/>
          <w:between w:val="nil"/>
        </w:pBdr>
        <w:spacing w:after="0" w:line="276" w:lineRule="auto"/>
        <w:ind w:left="0" w:hanging="2"/>
        <w:jc w:val="both"/>
        <w:rPr>
          <w:rFonts w:ascii="Verdana" w:eastAsia="Verdana" w:hAnsi="Verdana" w:cs="Verdana"/>
          <w:color w:val="1F4E79"/>
          <w:sz w:val="18"/>
          <w:szCs w:val="18"/>
        </w:rPr>
      </w:pPr>
      <w:r>
        <w:rPr>
          <w:rFonts w:ascii="Verdana" w:eastAsia="Verdana" w:hAnsi="Verdana" w:cs="Verdana"/>
          <w:color w:val="1F4E79"/>
          <w:sz w:val="18"/>
          <w:szCs w:val="18"/>
        </w:rPr>
        <w:t xml:space="preserve">Imagen 10. Plazas en </w:t>
      </w:r>
      <w:r w:rsidR="005A256C">
        <w:rPr>
          <w:rFonts w:ascii="Verdana" w:eastAsia="Verdana" w:hAnsi="Verdana" w:cs="Verdana"/>
          <w:color w:val="1F4E79"/>
          <w:sz w:val="18"/>
          <w:szCs w:val="18"/>
        </w:rPr>
        <w:t>línea en avenida de Ferrol, Madrid. Con zona de transferencia lateral y trasera.y vado en acera.</w:t>
      </w:r>
    </w:p>
    <w:p w14:paraId="5C88FF5A" w14:textId="77777777" w:rsidR="00DA236A" w:rsidRDefault="00DA236A" w:rsidP="00DA236A">
      <w:pPr>
        <w:ind w:left="0" w:firstLine="0"/>
        <w:rPr>
          <w:lang w:val="es-ES_tradnl"/>
        </w:rPr>
      </w:pPr>
    </w:p>
    <w:p w14:paraId="516A7EEF" w14:textId="6884375D" w:rsidR="0060057B" w:rsidRDefault="0060057B" w:rsidP="00D07513">
      <w:pPr>
        <w:pStyle w:val="Ttulo2"/>
      </w:pPr>
      <w:bookmarkStart w:id="34" w:name="_Toc116560179"/>
      <w:r>
        <w:t>NORMATIVA DE APLICACIÓN</w:t>
      </w:r>
      <w:bookmarkEnd w:id="34"/>
    </w:p>
    <w:p w14:paraId="334CC8AC" w14:textId="581C72C7" w:rsidR="0060057B" w:rsidRDefault="00793E6A">
      <w:pPr>
        <w:pStyle w:val="Ttulo3"/>
        <w:numPr>
          <w:ilvl w:val="0"/>
          <w:numId w:val="38"/>
        </w:numPr>
        <w:ind w:left="426"/>
      </w:pPr>
      <w:bookmarkStart w:id="35" w:name="_Toc116560180"/>
      <w:r>
        <w:t>Ámbito estatal</w:t>
      </w:r>
      <w:bookmarkEnd w:id="35"/>
    </w:p>
    <w:p w14:paraId="7E81F56A" w14:textId="6D9BA05B" w:rsidR="0060057B" w:rsidRPr="0060057B" w:rsidRDefault="0060057B" w:rsidP="00B877F1">
      <w:pPr>
        <w:ind w:left="426" w:hanging="2"/>
        <w:rPr>
          <w:rFonts w:ascii="Verdana" w:eastAsia="Verdana" w:hAnsi="Verdana" w:cs="Verdana"/>
          <w:bCs/>
          <w:sz w:val="22"/>
          <w:szCs w:val="22"/>
        </w:rPr>
      </w:pPr>
      <w:r w:rsidRPr="0060057B">
        <w:rPr>
          <w:rFonts w:ascii="Verdana" w:eastAsia="Verdana" w:hAnsi="Verdana" w:cs="Verdana"/>
          <w:bCs/>
          <w:sz w:val="22"/>
          <w:szCs w:val="22"/>
        </w:rPr>
        <w:t xml:space="preserve">Orden </w:t>
      </w:r>
      <w:r w:rsidR="00AA263F">
        <w:rPr>
          <w:rFonts w:ascii="Verdana" w:eastAsia="Verdana" w:hAnsi="Verdana" w:cs="Verdana"/>
          <w:bCs/>
          <w:sz w:val="22"/>
          <w:szCs w:val="22"/>
        </w:rPr>
        <w:t>TMA</w:t>
      </w:r>
      <w:r w:rsidR="00EA37E0">
        <w:rPr>
          <w:rFonts w:ascii="Verdana" w:eastAsia="Verdana" w:hAnsi="Verdana" w:cs="Verdana"/>
          <w:bCs/>
          <w:sz w:val="22"/>
          <w:szCs w:val="22"/>
        </w:rPr>
        <w:t>/851/2021</w:t>
      </w:r>
      <w:r>
        <w:rPr>
          <w:rFonts w:ascii="Verdana" w:eastAsia="Verdana" w:hAnsi="Verdana" w:cs="Verdana"/>
          <w:bCs/>
          <w:sz w:val="22"/>
          <w:szCs w:val="22"/>
        </w:rPr>
        <w:t>:</w:t>
      </w:r>
    </w:p>
    <w:p w14:paraId="61D58952" w14:textId="40AC5AB0" w:rsidR="0060057B" w:rsidRPr="0060057B" w:rsidRDefault="0060057B" w:rsidP="00B877F1">
      <w:pPr>
        <w:spacing w:line="276" w:lineRule="auto"/>
        <w:ind w:left="426" w:hanging="2"/>
        <w:rPr>
          <w:rFonts w:ascii="Verdana" w:eastAsia="Verdana" w:hAnsi="Verdana" w:cs="Verdana"/>
          <w:sz w:val="22"/>
          <w:szCs w:val="22"/>
        </w:rPr>
      </w:pPr>
      <w:r w:rsidRPr="0060057B">
        <w:rPr>
          <w:rFonts w:ascii="Verdana" w:eastAsia="Verdana" w:hAnsi="Verdana" w:cs="Verdana"/>
          <w:sz w:val="22"/>
          <w:szCs w:val="22"/>
        </w:rPr>
        <w:t>Art.20</w:t>
      </w:r>
      <w:r w:rsidRPr="0060057B">
        <w:rPr>
          <w:rFonts w:ascii="Verdana" w:eastAsia="Verdana" w:hAnsi="Verdana" w:cs="Verdana"/>
          <w:sz w:val="22"/>
          <w:szCs w:val="22"/>
        </w:rPr>
        <w:tab/>
        <w:t>Vados peatonales</w:t>
      </w:r>
    </w:p>
    <w:p w14:paraId="5801EB66" w14:textId="2F1FD97F" w:rsidR="0060057B" w:rsidRPr="0060057B" w:rsidRDefault="0060057B" w:rsidP="00B877F1">
      <w:pPr>
        <w:spacing w:line="276" w:lineRule="auto"/>
        <w:ind w:left="426" w:hanging="2"/>
        <w:rPr>
          <w:rFonts w:ascii="Verdana" w:eastAsia="Verdana" w:hAnsi="Verdana" w:cs="Verdana"/>
          <w:sz w:val="22"/>
          <w:szCs w:val="22"/>
        </w:rPr>
      </w:pPr>
      <w:r w:rsidRPr="0060057B">
        <w:rPr>
          <w:rFonts w:ascii="Verdana" w:eastAsia="Verdana" w:hAnsi="Verdana" w:cs="Verdana"/>
          <w:sz w:val="22"/>
          <w:szCs w:val="22"/>
        </w:rPr>
        <w:t>Art.35</w:t>
      </w:r>
      <w:r w:rsidRPr="0060057B">
        <w:rPr>
          <w:rFonts w:ascii="Verdana" w:eastAsia="Verdana" w:hAnsi="Verdana" w:cs="Verdana"/>
          <w:sz w:val="22"/>
          <w:szCs w:val="22"/>
        </w:rPr>
        <w:tab/>
        <w:t>Plazas de aparcamiento reservadas para personas con movilidad reducida</w:t>
      </w:r>
    </w:p>
    <w:p w14:paraId="5CB09560" w14:textId="73E7A284" w:rsidR="0060057B" w:rsidRPr="0060057B" w:rsidRDefault="0060057B" w:rsidP="00B877F1">
      <w:pPr>
        <w:spacing w:line="276" w:lineRule="auto"/>
        <w:ind w:left="426" w:hanging="2"/>
        <w:rPr>
          <w:rFonts w:ascii="Verdana" w:eastAsia="Verdana" w:hAnsi="Verdana" w:cs="Verdana"/>
          <w:sz w:val="22"/>
          <w:szCs w:val="22"/>
        </w:rPr>
      </w:pPr>
      <w:r w:rsidRPr="0060057B">
        <w:rPr>
          <w:rFonts w:ascii="Verdana" w:eastAsia="Verdana" w:hAnsi="Verdana" w:cs="Verdana"/>
          <w:sz w:val="22"/>
          <w:szCs w:val="22"/>
        </w:rPr>
        <w:t>Art.43</w:t>
      </w:r>
      <w:r w:rsidRPr="0060057B">
        <w:rPr>
          <w:rFonts w:ascii="Verdana" w:eastAsia="Verdana" w:hAnsi="Verdana" w:cs="Verdana"/>
          <w:sz w:val="22"/>
          <w:szCs w:val="22"/>
        </w:rPr>
        <w:tab/>
        <w:t>Aplicaciones del Símbolo de Accesibilidad para la movilidad</w:t>
      </w:r>
    </w:p>
    <w:p w14:paraId="60A98FC2" w14:textId="221C6896" w:rsidR="0060057B" w:rsidRDefault="00793E6A" w:rsidP="0060057B">
      <w:pPr>
        <w:pStyle w:val="Ttulo3"/>
      </w:pPr>
      <w:bookmarkStart w:id="36" w:name="_Toc116560181"/>
      <w:r>
        <w:t>Ámbito autonómico</w:t>
      </w:r>
      <w:bookmarkEnd w:id="36"/>
    </w:p>
    <w:p w14:paraId="7048A443" w14:textId="39DCE00B" w:rsidR="0060057B" w:rsidRDefault="0060057B" w:rsidP="00B877F1">
      <w:pPr>
        <w:ind w:left="426" w:firstLine="0"/>
        <w:rPr>
          <w:rFonts w:ascii="Verdana" w:eastAsia="Verdana" w:hAnsi="Verdana" w:cs="Verdana"/>
          <w:bCs/>
          <w:sz w:val="22"/>
          <w:szCs w:val="22"/>
        </w:rPr>
      </w:pPr>
      <w:r w:rsidRPr="0060057B">
        <w:rPr>
          <w:rFonts w:ascii="Verdana" w:eastAsia="Verdana" w:hAnsi="Verdana" w:cs="Verdana"/>
          <w:bCs/>
          <w:sz w:val="22"/>
          <w:szCs w:val="22"/>
        </w:rPr>
        <w:t>Decreto 13/2007 de la Comunidad de Madrid</w:t>
      </w:r>
      <w:r>
        <w:rPr>
          <w:rFonts w:ascii="Verdana" w:eastAsia="Verdana" w:hAnsi="Verdana" w:cs="Verdana"/>
          <w:bCs/>
          <w:sz w:val="22"/>
          <w:szCs w:val="22"/>
        </w:rPr>
        <w:t>:</w:t>
      </w:r>
    </w:p>
    <w:p w14:paraId="35399060" w14:textId="77777777" w:rsidR="0060057B" w:rsidRDefault="0060057B" w:rsidP="00B877F1">
      <w:pPr>
        <w:spacing w:after="0" w:line="276" w:lineRule="auto"/>
        <w:ind w:left="426" w:hanging="2"/>
        <w:rPr>
          <w:rFonts w:ascii="Verdana" w:eastAsia="Verdana" w:hAnsi="Verdana" w:cs="Verdana"/>
        </w:rPr>
      </w:pPr>
      <w:r>
        <w:rPr>
          <w:rFonts w:ascii="Verdana" w:eastAsia="Verdana" w:hAnsi="Verdana" w:cs="Verdana"/>
        </w:rPr>
        <w:t>Norma 9</w:t>
      </w:r>
      <w:r>
        <w:rPr>
          <w:rFonts w:ascii="Verdana" w:eastAsia="Verdana" w:hAnsi="Verdana" w:cs="Verdana"/>
        </w:rPr>
        <w:tab/>
        <w:t>Itinerario exterior</w:t>
      </w:r>
    </w:p>
    <w:p w14:paraId="111FCAA6" w14:textId="72964C84" w:rsidR="00B877F1" w:rsidRPr="005A256C" w:rsidRDefault="0060057B" w:rsidP="005A256C">
      <w:pPr>
        <w:spacing w:after="0" w:line="276" w:lineRule="auto"/>
        <w:ind w:left="426" w:hanging="2"/>
        <w:rPr>
          <w:rFonts w:ascii="Verdana" w:eastAsia="Verdana" w:hAnsi="Verdana" w:cs="Verdana"/>
        </w:rPr>
      </w:pPr>
      <w:r>
        <w:rPr>
          <w:rFonts w:ascii="Verdana" w:eastAsia="Verdana" w:hAnsi="Verdana" w:cs="Verdana"/>
        </w:rPr>
        <w:t>Artículo 7</w:t>
      </w:r>
      <w:r>
        <w:rPr>
          <w:rFonts w:ascii="Verdana" w:eastAsia="Verdana" w:hAnsi="Verdana" w:cs="Verdana"/>
        </w:rPr>
        <w:tab/>
        <w:t>Aparcamientos</w:t>
      </w:r>
    </w:p>
    <w:tbl>
      <w:tblPr>
        <w:tblW w:w="9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94"/>
        <w:gridCol w:w="34"/>
        <w:gridCol w:w="2269"/>
        <w:gridCol w:w="1666"/>
      </w:tblGrid>
      <w:tr w:rsidR="00B877F1" w:rsidRPr="00725A8E" w14:paraId="454F59EB" w14:textId="77777777" w:rsidTr="00F11ECA">
        <w:trPr>
          <w:trHeight w:val="86"/>
          <w:tblHeader/>
        </w:trPr>
        <w:tc>
          <w:tcPr>
            <w:tcW w:w="9463" w:type="dxa"/>
            <w:gridSpan w:val="4"/>
            <w:tcBorders>
              <w:top w:val="nil"/>
              <w:left w:val="nil"/>
              <w:bottom w:val="single" w:sz="4" w:space="0" w:color="auto"/>
              <w:right w:val="nil"/>
            </w:tcBorders>
            <w:shd w:val="clear" w:color="auto" w:fill="auto"/>
          </w:tcPr>
          <w:p w14:paraId="0E0761C2" w14:textId="77777777" w:rsidR="00B877F1" w:rsidRDefault="00B877F1" w:rsidP="00B877F1">
            <w:pPr>
              <w:spacing w:after="0" w:line="276" w:lineRule="auto"/>
              <w:ind w:left="0" w:hanging="2"/>
              <w:jc w:val="center"/>
              <w:rPr>
                <w:rFonts w:ascii="Verdana" w:eastAsia="Verdana" w:hAnsi="Verdana" w:cs="Verdana"/>
                <w:b/>
                <w:sz w:val="18"/>
                <w:szCs w:val="18"/>
              </w:rPr>
            </w:pPr>
            <w:r>
              <w:rPr>
                <w:rFonts w:ascii="Verdana" w:eastAsia="Verdana" w:hAnsi="Verdana" w:cs="Verdana"/>
                <w:b/>
                <w:sz w:val="18"/>
                <w:szCs w:val="18"/>
              </w:rPr>
              <w:lastRenderedPageBreak/>
              <w:t>CUADRO RESUMEN DE PARÁMETROS NORMATIVOS</w:t>
            </w:r>
          </w:p>
          <w:p w14:paraId="218D5054" w14:textId="300D6C7A" w:rsidR="00B877F1" w:rsidRPr="00725A8E" w:rsidRDefault="00B877F1" w:rsidP="00B877F1">
            <w:pPr>
              <w:spacing w:after="0" w:line="276" w:lineRule="auto"/>
              <w:ind w:left="0" w:hanging="2"/>
              <w:jc w:val="center"/>
              <w:rPr>
                <w:rFonts w:ascii="Verdana" w:eastAsia="Verdana" w:hAnsi="Verdana" w:cs="Verdana"/>
                <w:b/>
                <w:sz w:val="18"/>
                <w:szCs w:val="18"/>
              </w:rPr>
            </w:pPr>
          </w:p>
        </w:tc>
      </w:tr>
      <w:tr w:rsidR="00B877F1" w:rsidRPr="00725A8E" w14:paraId="709E39B6" w14:textId="77777777" w:rsidTr="00F11ECA">
        <w:trPr>
          <w:trHeight w:val="86"/>
          <w:tblHeader/>
        </w:trPr>
        <w:tc>
          <w:tcPr>
            <w:tcW w:w="5528" w:type="dxa"/>
            <w:gridSpan w:val="2"/>
            <w:tcBorders>
              <w:top w:val="single" w:sz="4" w:space="0" w:color="auto"/>
            </w:tcBorders>
            <w:shd w:val="clear" w:color="auto" w:fill="F2F2F2" w:themeFill="background1" w:themeFillShade="F2"/>
          </w:tcPr>
          <w:p w14:paraId="54DA73EE" w14:textId="77777777" w:rsidR="00B877F1" w:rsidRPr="00725A8E" w:rsidRDefault="00B877F1" w:rsidP="001735A3">
            <w:pPr>
              <w:ind w:left="0" w:hanging="2"/>
              <w:jc w:val="center"/>
              <w:rPr>
                <w:rFonts w:ascii="Verdana" w:eastAsia="Verdana" w:hAnsi="Verdana" w:cs="Verdana"/>
                <w:sz w:val="18"/>
                <w:szCs w:val="18"/>
              </w:rPr>
            </w:pPr>
          </w:p>
          <w:p w14:paraId="5B9E5138" w14:textId="77777777" w:rsidR="00B877F1" w:rsidRPr="00725A8E" w:rsidRDefault="00B877F1" w:rsidP="001735A3">
            <w:pPr>
              <w:ind w:left="0" w:hanging="2"/>
              <w:jc w:val="center"/>
              <w:rPr>
                <w:rFonts w:ascii="Verdana" w:eastAsia="Verdana" w:hAnsi="Verdana" w:cs="Verdana"/>
                <w:sz w:val="18"/>
                <w:szCs w:val="18"/>
              </w:rPr>
            </w:pPr>
            <w:r w:rsidRPr="00725A8E">
              <w:rPr>
                <w:rFonts w:ascii="Verdana" w:eastAsia="Verdana" w:hAnsi="Verdana" w:cs="Verdana"/>
                <w:b/>
                <w:sz w:val="18"/>
                <w:szCs w:val="18"/>
              </w:rPr>
              <w:t>DESCRIPCIÓN</w:t>
            </w:r>
          </w:p>
        </w:tc>
        <w:tc>
          <w:tcPr>
            <w:tcW w:w="2269" w:type="dxa"/>
            <w:tcBorders>
              <w:top w:val="single" w:sz="4" w:space="0" w:color="auto"/>
            </w:tcBorders>
            <w:shd w:val="clear" w:color="auto" w:fill="F2F2F2" w:themeFill="background1" w:themeFillShade="F2"/>
          </w:tcPr>
          <w:p w14:paraId="639EB06D" w14:textId="77777777" w:rsidR="00B877F1" w:rsidRPr="00725A8E" w:rsidRDefault="00B877F1" w:rsidP="001735A3">
            <w:pPr>
              <w:ind w:left="0" w:hanging="2"/>
              <w:jc w:val="center"/>
              <w:rPr>
                <w:rFonts w:ascii="Verdana" w:eastAsia="Verdana" w:hAnsi="Verdana" w:cs="Verdana"/>
                <w:sz w:val="18"/>
                <w:szCs w:val="18"/>
              </w:rPr>
            </w:pPr>
            <w:r w:rsidRPr="00725A8E">
              <w:rPr>
                <w:rFonts w:ascii="Verdana" w:eastAsia="Verdana" w:hAnsi="Verdana" w:cs="Verdana"/>
                <w:b/>
                <w:sz w:val="18"/>
                <w:szCs w:val="18"/>
              </w:rPr>
              <w:t>VALOR NORMATIVO</w:t>
            </w:r>
          </w:p>
          <w:p w14:paraId="59E332B1" w14:textId="5D8CC87C" w:rsidR="00B877F1" w:rsidRPr="00725A8E" w:rsidRDefault="00B877F1" w:rsidP="001735A3">
            <w:pPr>
              <w:ind w:left="0" w:hanging="2"/>
              <w:jc w:val="center"/>
              <w:rPr>
                <w:rFonts w:ascii="Verdana" w:eastAsia="Verdana" w:hAnsi="Verdana" w:cs="Verdana"/>
                <w:sz w:val="18"/>
                <w:szCs w:val="18"/>
              </w:rPr>
            </w:pPr>
            <w:r w:rsidRPr="00725A8E">
              <w:rPr>
                <w:rFonts w:ascii="Verdana" w:eastAsia="Verdana" w:hAnsi="Verdana" w:cs="Verdana"/>
                <w:b/>
                <w:sz w:val="18"/>
                <w:szCs w:val="18"/>
              </w:rPr>
              <w:t>(ORDEN TMA 851/2021)</w:t>
            </w:r>
          </w:p>
        </w:tc>
        <w:tc>
          <w:tcPr>
            <w:tcW w:w="1666" w:type="dxa"/>
            <w:tcBorders>
              <w:top w:val="single" w:sz="4" w:space="0" w:color="auto"/>
            </w:tcBorders>
            <w:shd w:val="clear" w:color="auto" w:fill="F2F2F2" w:themeFill="background1" w:themeFillShade="F2"/>
          </w:tcPr>
          <w:p w14:paraId="7C1C9C1F" w14:textId="77777777" w:rsidR="00B877F1" w:rsidRPr="00725A8E" w:rsidRDefault="00B877F1" w:rsidP="001735A3">
            <w:pPr>
              <w:ind w:left="0" w:hanging="2"/>
              <w:jc w:val="center"/>
              <w:rPr>
                <w:rFonts w:ascii="Verdana" w:eastAsia="Verdana" w:hAnsi="Verdana" w:cs="Verdana"/>
                <w:sz w:val="18"/>
                <w:szCs w:val="18"/>
              </w:rPr>
            </w:pPr>
            <w:r w:rsidRPr="00725A8E">
              <w:rPr>
                <w:rFonts w:ascii="Verdana" w:eastAsia="Verdana" w:hAnsi="Verdana" w:cs="Verdana"/>
                <w:b/>
                <w:sz w:val="18"/>
                <w:szCs w:val="18"/>
              </w:rPr>
              <w:t>REFERENCIA NORMATIVA</w:t>
            </w:r>
          </w:p>
        </w:tc>
      </w:tr>
      <w:tr w:rsidR="00B877F1" w:rsidRPr="00725A8E" w14:paraId="167017AE" w14:textId="77777777" w:rsidTr="0075339A">
        <w:trPr>
          <w:cantSplit/>
          <w:trHeight w:val="63"/>
          <w:tblHeader/>
        </w:trPr>
        <w:tc>
          <w:tcPr>
            <w:tcW w:w="9463" w:type="dxa"/>
            <w:gridSpan w:val="4"/>
            <w:shd w:val="clear" w:color="auto" w:fill="C9E4FF"/>
            <w:vAlign w:val="center"/>
          </w:tcPr>
          <w:p w14:paraId="0118DD0D" w14:textId="77777777" w:rsidR="00B877F1" w:rsidRPr="00725A8E" w:rsidRDefault="00B877F1" w:rsidP="0075339A">
            <w:pPr>
              <w:spacing w:after="0" w:line="240" w:lineRule="auto"/>
              <w:ind w:left="0" w:hanging="2"/>
              <w:jc w:val="both"/>
              <w:rPr>
                <w:rFonts w:ascii="Verdana" w:eastAsia="Verdana" w:hAnsi="Verdana" w:cs="Verdana"/>
                <w:sz w:val="18"/>
                <w:szCs w:val="18"/>
              </w:rPr>
            </w:pPr>
          </w:p>
          <w:p w14:paraId="31E4FEC9" w14:textId="77777777" w:rsidR="00B877F1" w:rsidRPr="00725A8E" w:rsidRDefault="00B877F1" w:rsidP="0075339A">
            <w:pPr>
              <w:spacing w:after="0" w:line="240" w:lineRule="auto"/>
              <w:ind w:left="0" w:hanging="2"/>
              <w:jc w:val="both"/>
              <w:rPr>
                <w:rFonts w:ascii="Verdana" w:eastAsia="Verdana" w:hAnsi="Verdana" w:cs="Verdana"/>
                <w:sz w:val="18"/>
                <w:szCs w:val="18"/>
              </w:rPr>
            </w:pPr>
            <w:r w:rsidRPr="00725A8E">
              <w:rPr>
                <w:rFonts w:ascii="Verdana" w:eastAsia="Verdana" w:hAnsi="Verdana" w:cs="Verdana"/>
                <w:b/>
                <w:sz w:val="18"/>
                <w:szCs w:val="18"/>
              </w:rPr>
              <w:t>1.- Características Generales</w:t>
            </w:r>
          </w:p>
          <w:p w14:paraId="390F2E4D" w14:textId="77777777" w:rsidR="00B877F1" w:rsidRPr="00725A8E" w:rsidRDefault="00B877F1" w:rsidP="0075339A">
            <w:pPr>
              <w:spacing w:after="0" w:line="240" w:lineRule="auto"/>
              <w:ind w:left="0" w:hanging="2"/>
              <w:jc w:val="both"/>
              <w:rPr>
                <w:rFonts w:ascii="Verdana" w:eastAsia="Verdana" w:hAnsi="Verdana" w:cs="Verdana"/>
                <w:sz w:val="18"/>
                <w:szCs w:val="18"/>
              </w:rPr>
            </w:pPr>
          </w:p>
        </w:tc>
      </w:tr>
      <w:tr w:rsidR="00B877F1" w:rsidRPr="00725A8E" w14:paraId="0B352A7C" w14:textId="77777777" w:rsidTr="001735A3">
        <w:trPr>
          <w:cantSplit/>
          <w:trHeight w:val="63"/>
          <w:tblHeader/>
        </w:trPr>
        <w:tc>
          <w:tcPr>
            <w:tcW w:w="5494" w:type="dxa"/>
            <w:tcBorders>
              <w:bottom w:val="single" w:sz="4" w:space="0" w:color="000000"/>
            </w:tcBorders>
            <w:vAlign w:val="center"/>
          </w:tcPr>
          <w:p w14:paraId="654925F5" w14:textId="77777777" w:rsidR="00B877F1" w:rsidRPr="00725A8E" w:rsidRDefault="00B877F1" w:rsidP="001735A3">
            <w:pPr>
              <w:spacing w:after="0" w:line="240" w:lineRule="auto"/>
              <w:ind w:left="0" w:hanging="2"/>
              <w:rPr>
                <w:rFonts w:ascii="Verdana" w:eastAsia="Verdana" w:hAnsi="Verdana" w:cs="Verdana"/>
                <w:sz w:val="18"/>
                <w:szCs w:val="18"/>
              </w:rPr>
            </w:pPr>
          </w:p>
          <w:p w14:paraId="4242073D" w14:textId="77777777" w:rsidR="00B877F1" w:rsidRPr="00725A8E" w:rsidRDefault="00B877F1" w:rsidP="001735A3">
            <w:pPr>
              <w:spacing w:after="0" w:line="240" w:lineRule="auto"/>
              <w:ind w:left="0" w:hanging="2"/>
              <w:rPr>
                <w:rFonts w:ascii="Verdana" w:eastAsia="Verdana" w:hAnsi="Verdana" w:cs="Verdana"/>
                <w:sz w:val="18"/>
                <w:szCs w:val="18"/>
              </w:rPr>
            </w:pPr>
            <w:r w:rsidRPr="00725A8E">
              <w:rPr>
                <w:rFonts w:ascii="Verdana" w:eastAsia="Verdana" w:hAnsi="Verdana" w:cs="Verdana"/>
                <w:sz w:val="18"/>
                <w:szCs w:val="18"/>
              </w:rPr>
              <w:t>Los principales centros de actividad de las ciudades deberán disponer de plazas de aparcamiento reservadas</w:t>
            </w:r>
          </w:p>
          <w:p w14:paraId="7A1C83D3" w14:textId="77777777" w:rsidR="00B877F1" w:rsidRPr="00725A8E" w:rsidRDefault="00B877F1" w:rsidP="001735A3">
            <w:pPr>
              <w:spacing w:after="0" w:line="240" w:lineRule="auto"/>
              <w:ind w:left="0" w:hanging="2"/>
              <w:rPr>
                <w:rFonts w:ascii="Verdana" w:eastAsia="Verdana" w:hAnsi="Verdana" w:cs="Verdana"/>
                <w:sz w:val="18"/>
                <w:szCs w:val="18"/>
              </w:rPr>
            </w:pPr>
          </w:p>
        </w:tc>
        <w:tc>
          <w:tcPr>
            <w:tcW w:w="2303" w:type="dxa"/>
            <w:gridSpan w:val="2"/>
            <w:tcBorders>
              <w:bottom w:val="single" w:sz="4" w:space="0" w:color="000000"/>
            </w:tcBorders>
            <w:vAlign w:val="center"/>
          </w:tcPr>
          <w:p w14:paraId="32FA3F99" w14:textId="77777777" w:rsidR="00B877F1" w:rsidRPr="00725A8E" w:rsidRDefault="00B877F1" w:rsidP="0075339A">
            <w:pPr>
              <w:spacing w:after="0" w:line="240" w:lineRule="auto"/>
              <w:ind w:left="0" w:hanging="2"/>
              <w:jc w:val="center"/>
              <w:rPr>
                <w:rFonts w:ascii="Verdana" w:eastAsia="Verdana" w:hAnsi="Verdana" w:cs="Verdana"/>
                <w:sz w:val="18"/>
                <w:szCs w:val="18"/>
              </w:rPr>
            </w:pPr>
            <w:r w:rsidRPr="00725A8E">
              <w:rPr>
                <w:rFonts w:ascii="Verdana" w:eastAsia="Verdana" w:hAnsi="Verdana" w:cs="Verdana"/>
                <w:sz w:val="18"/>
                <w:szCs w:val="18"/>
              </w:rPr>
              <w:t>SÍ</w:t>
            </w:r>
          </w:p>
        </w:tc>
        <w:tc>
          <w:tcPr>
            <w:tcW w:w="1666" w:type="dxa"/>
            <w:tcBorders>
              <w:bottom w:val="single" w:sz="4" w:space="0" w:color="000000"/>
            </w:tcBorders>
            <w:vAlign w:val="center"/>
          </w:tcPr>
          <w:p w14:paraId="4566937E" w14:textId="77777777" w:rsidR="00B877F1" w:rsidRPr="00725A8E" w:rsidRDefault="00B877F1" w:rsidP="0075339A">
            <w:pPr>
              <w:spacing w:after="0" w:line="240" w:lineRule="auto"/>
              <w:ind w:left="0" w:hanging="2"/>
              <w:jc w:val="center"/>
              <w:rPr>
                <w:rFonts w:ascii="Verdana" w:eastAsia="Verdana" w:hAnsi="Verdana" w:cs="Verdana"/>
                <w:sz w:val="18"/>
                <w:szCs w:val="18"/>
              </w:rPr>
            </w:pPr>
            <w:r w:rsidRPr="00725A8E">
              <w:rPr>
                <w:rFonts w:ascii="Verdana" w:eastAsia="Verdana" w:hAnsi="Verdana" w:cs="Verdana"/>
                <w:sz w:val="18"/>
                <w:szCs w:val="18"/>
              </w:rPr>
              <w:t>Art. 35.1</w:t>
            </w:r>
          </w:p>
        </w:tc>
      </w:tr>
      <w:tr w:rsidR="00B877F1" w:rsidRPr="00725A8E" w14:paraId="717D33AF" w14:textId="77777777" w:rsidTr="001735A3">
        <w:trPr>
          <w:cantSplit/>
          <w:trHeight w:val="63"/>
          <w:tblHeader/>
        </w:trPr>
        <w:tc>
          <w:tcPr>
            <w:tcW w:w="5494" w:type="dxa"/>
            <w:tcBorders>
              <w:bottom w:val="single" w:sz="4" w:space="0" w:color="000000"/>
            </w:tcBorders>
            <w:vAlign w:val="center"/>
          </w:tcPr>
          <w:p w14:paraId="11AB8522" w14:textId="77777777" w:rsidR="00B877F1" w:rsidRPr="00725A8E" w:rsidRDefault="00B877F1" w:rsidP="001735A3">
            <w:pPr>
              <w:spacing w:after="0" w:line="240" w:lineRule="auto"/>
              <w:ind w:left="0" w:hanging="2"/>
              <w:rPr>
                <w:rFonts w:ascii="Verdana" w:eastAsia="Verdana" w:hAnsi="Verdana" w:cs="Verdana"/>
                <w:sz w:val="18"/>
                <w:szCs w:val="18"/>
              </w:rPr>
            </w:pPr>
          </w:p>
          <w:p w14:paraId="7C1F11A9" w14:textId="77777777" w:rsidR="00B877F1" w:rsidRPr="00725A8E" w:rsidRDefault="00B877F1" w:rsidP="001735A3">
            <w:pPr>
              <w:spacing w:after="0" w:line="240" w:lineRule="auto"/>
              <w:ind w:left="0" w:hanging="2"/>
              <w:rPr>
                <w:rFonts w:ascii="Verdana" w:eastAsia="Verdana" w:hAnsi="Verdana" w:cs="Verdana"/>
                <w:sz w:val="18"/>
                <w:szCs w:val="18"/>
              </w:rPr>
            </w:pPr>
            <w:r w:rsidRPr="00725A8E">
              <w:rPr>
                <w:rFonts w:ascii="Verdana" w:eastAsia="Verdana" w:hAnsi="Verdana" w:cs="Verdana"/>
                <w:sz w:val="18"/>
                <w:szCs w:val="18"/>
              </w:rPr>
              <w:t>La dotación mínima será de 1 plaza reservada por cada 40 plazas o fracción (independientemente de las plazas destinadas a residencia o lugares de trabajo)</w:t>
            </w:r>
          </w:p>
          <w:p w14:paraId="4EF575F5" w14:textId="77777777" w:rsidR="00B877F1" w:rsidRPr="00725A8E" w:rsidRDefault="00B877F1" w:rsidP="001735A3">
            <w:pPr>
              <w:spacing w:after="0" w:line="240" w:lineRule="auto"/>
              <w:ind w:left="0" w:hanging="2"/>
              <w:rPr>
                <w:rFonts w:ascii="Verdana" w:eastAsia="Verdana" w:hAnsi="Verdana" w:cs="Verdana"/>
                <w:sz w:val="18"/>
                <w:szCs w:val="18"/>
              </w:rPr>
            </w:pPr>
          </w:p>
        </w:tc>
        <w:tc>
          <w:tcPr>
            <w:tcW w:w="2303" w:type="dxa"/>
            <w:gridSpan w:val="2"/>
            <w:tcBorders>
              <w:bottom w:val="single" w:sz="4" w:space="0" w:color="000000"/>
            </w:tcBorders>
            <w:vAlign w:val="center"/>
          </w:tcPr>
          <w:p w14:paraId="39BB11B2" w14:textId="77777777" w:rsidR="00B877F1" w:rsidRPr="00725A8E" w:rsidRDefault="00B877F1" w:rsidP="0075339A">
            <w:pPr>
              <w:spacing w:after="0" w:line="240" w:lineRule="auto"/>
              <w:ind w:left="0" w:hanging="2"/>
              <w:jc w:val="center"/>
              <w:rPr>
                <w:rFonts w:ascii="Verdana" w:eastAsia="Verdana" w:hAnsi="Verdana" w:cs="Verdana"/>
                <w:sz w:val="18"/>
                <w:szCs w:val="18"/>
              </w:rPr>
            </w:pPr>
            <w:r w:rsidRPr="00725A8E">
              <w:rPr>
                <w:rFonts w:ascii="Verdana" w:eastAsia="Verdana" w:hAnsi="Verdana" w:cs="Verdana"/>
                <w:sz w:val="18"/>
                <w:szCs w:val="18"/>
              </w:rPr>
              <w:t>SÍ</w:t>
            </w:r>
          </w:p>
        </w:tc>
        <w:tc>
          <w:tcPr>
            <w:tcW w:w="1666" w:type="dxa"/>
            <w:tcBorders>
              <w:bottom w:val="single" w:sz="4" w:space="0" w:color="000000"/>
            </w:tcBorders>
            <w:vAlign w:val="center"/>
          </w:tcPr>
          <w:p w14:paraId="58A29D66" w14:textId="77777777" w:rsidR="00B877F1" w:rsidRPr="00725A8E" w:rsidRDefault="00B877F1" w:rsidP="0075339A">
            <w:pPr>
              <w:spacing w:after="0" w:line="240" w:lineRule="auto"/>
              <w:ind w:left="0" w:hanging="2"/>
              <w:jc w:val="center"/>
              <w:rPr>
                <w:rFonts w:ascii="Verdana" w:eastAsia="Verdana" w:hAnsi="Verdana" w:cs="Verdana"/>
                <w:sz w:val="18"/>
                <w:szCs w:val="18"/>
              </w:rPr>
            </w:pPr>
            <w:r w:rsidRPr="00725A8E">
              <w:rPr>
                <w:rFonts w:ascii="Verdana" w:eastAsia="Verdana" w:hAnsi="Verdana" w:cs="Verdana"/>
                <w:sz w:val="18"/>
                <w:szCs w:val="18"/>
              </w:rPr>
              <w:t>Art. 35.1</w:t>
            </w:r>
          </w:p>
        </w:tc>
      </w:tr>
      <w:tr w:rsidR="00B877F1" w:rsidRPr="00725A8E" w14:paraId="4FAB709D" w14:textId="77777777" w:rsidTr="001735A3">
        <w:trPr>
          <w:cantSplit/>
          <w:trHeight w:val="63"/>
          <w:tblHeader/>
        </w:trPr>
        <w:tc>
          <w:tcPr>
            <w:tcW w:w="5494" w:type="dxa"/>
            <w:vAlign w:val="center"/>
          </w:tcPr>
          <w:p w14:paraId="6B34B469" w14:textId="77777777" w:rsidR="00B877F1" w:rsidRPr="00725A8E" w:rsidRDefault="00B877F1" w:rsidP="001735A3">
            <w:pPr>
              <w:spacing w:after="0" w:line="240" w:lineRule="auto"/>
              <w:ind w:left="0" w:hanging="2"/>
              <w:rPr>
                <w:rFonts w:ascii="Verdana" w:eastAsia="Verdana" w:hAnsi="Verdana" w:cs="Verdana"/>
                <w:sz w:val="18"/>
                <w:szCs w:val="18"/>
              </w:rPr>
            </w:pPr>
          </w:p>
          <w:p w14:paraId="5FFA1974" w14:textId="77777777" w:rsidR="00B877F1" w:rsidRPr="00725A8E" w:rsidRDefault="00B877F1" w:rsidP="001735A3">
            <w:pPr>
              <w:spacing w:after="0" w:line="240" w:lineRule="auto"/>
              <w:ind w:left="0" w:hanging="2"/>
              <w:rPr>
                <w:rFonts w:ascii="Verdana" w:eastAsia="Verdana" w:hAnsi="Verdana" w:cs="Verdana"/>
                <w:sz w:val="18"/>
                <w:szCs w:val="18"/>
              </w:rPr>
            </w:pPr>
            <w:r w:rsidRPr="00725A8E">
              <w:rPr>
                <w:rFonts w:ascii="Verdana" w:eastAsia="Verdana" w:hAnsi="Verdana" w:cs="Verdana"/>
                <w:sz w:val="18"/>
                <w:szCs w:val="18"/>
              </w:rPr>
              <w:t>Deberán ubicarse lo más próximas posible a los puntos de cruce entre los itinerarios peatonales accesibles y los itinerarios vehiculares</w:t>
            </w:r>
          </w:p>
          <w:p w14:paraId="18AF53FB" w14:textId="77777777" w:rsidR="00B877F1" w:rsidRPr="00725A8E" w:rsidRDefault="00B877F1" w:rsidP="001735A3">
            <w:pPr>
              <w:spacing w:after="0" w:line="240" w:lineRule="auto"/>
              <w:ind w:left="0" w:hanging="2"/>
              <w:rPr>
                <w:rFonts w:ascii="Verdana" w:eastAsia="Verdana" w:hAnsi="Verdana" w:cs="Verdana"/>
                <w:sz w:val="18"/>
                <w:szCs w:val="18"/>
              </w:rPr>
            </w:pPr>
          </w:p>
        </w:tc>
        <w:tc>
          <w:tcPr>
            <w:tcW w:w="2303" w:type="dxa"/>
            <w:gridSpan w:val="2"/>
            <w:vAlign w:val="center"/>
          </w:tcPr>
          <w:p w14:paraId="193579AF" w14:textId="77777777" w:rsidR="00B877F1" w:rsidRPr="00725A8E" w:rsidRDefault="00B877F1" w:rsidP="0075339A">
            <w:pPr>
              <w:spacing w:after="0" w:line="240" w:lineRule="auto"/>
              <w:ind w:left="0" w:hanging="2"/>
              <w:jc w:val="center"/>
              <w:rPr>
                <w:rFonts w:ascii="Verdana" w:eastAsia="Verdana" w:hAnsi="Verdana" w:cs="Verdana"/>
                <w:sz w:val="18"/>
                <w:szCs w:val="18"/>
              </w:rPr>
            </w:pPr>
            <w:r w:rsidRPr="00725A8E">
              <w:rPr>
                <w:rFonts w:ascii="Verdana" w:eastAsia="Verdana" w:hAnsi="Verdana" w:cs="Verdana"/>
                <w:sz w:val="18"/>
                <w:szCs w:val="18"/>
              </w:rPr>
              <w:t>SÍ</w:t>
            </w:r>
          </w:p>
        </w:tc>
        <w:tc>
          <w:tcPr>
            <w:tcW w:w="1666" w:type="dxa"/>
            <w:vAlign w:val="center"/>
          </w:tcPr>
          <w:p w14:paraId="3389FC93" w14:textId="77777777" w:rsidR="00B877F1" w:rsidRPr="00725A8E" w:rsidRDefault="00B877F1" w:rsidP="0075339A">
            <w:pPr>
              <w:spacing w:after="0" w:line="240" w:lineRule="auto"/>
              <w:ind w:left="0" w:hanging="2"/>
              <w:jc w:val="center"/>
              <w:rPr>
                <w:rFonts w:ascii="Verdana" w:eastAsia="Verdana" w:hAnsi="Verdana" w:cs="Verdana"/>
                <w:sz w:val="18"/>
                <w:szCs w:val="18"/>
              </w:rPr>
            </w:pPr>
            <w:r w:rsidRPr="00725A8E">
              <w:rPr>
                <w:rFonts w:ascii="Verdana" w:eastAsia="Verdana" w:hAnsi="Verdana" w:cs="Verdana"/>
                <w:sz w:val="18"/>
                <w:szCs w:val="18"/>
              </w:rPr>
              <w:t>Art. 35.2</w:t>
            </w:r>
          </w:p>
        </w:tc>
      </w:tr>
      <w:tr w:rsidR="00B877F1" w:rsidRPr="00725A8E" w14:paraId="0EC77AA9" w14:textId="77777777" w:rsidTr="001735A3">
        <w:trPr>
          <w:cantSplit/>
          <w:trHeight w:val="63"/>
          <w:tblHeader/>
        </w:trPr>
        <w:tc>
          <w:tcPr>
            <w:tcW w:w="5494" w:type="dxa"/>
            <w:vAlign w:val="center"/>
          </w:tcPr>
          <w:p w14:paraId="7F0C0F5F" w14:textId="77777777" w:rsidR="00B877F1" w:rsidRPr="00725A8E" w:rsidRDefault="00B877F1" w:rsidP="001735A3">
            <w:pPr>
              <w:spacing w:after="0" w:line="240" w:lineRule="auto"/>
              <w:ind w:left="0" w:hanging="2"/>
              <w:rPr>
                <w:rFonts w:ascii="Verdana" w:eastAsia="Verdana" w:hAnsi="Verdana" w:cs="Verdana"/>
                <w:sz w:val="18"/>
                <w:szCs w:val="18"/>
              </w:rPr>
            </w:pPr>
          </w:p>
          <w:p w14:paraId="0CB6B5A3" w14:textId="77777777" w:rsidR="00B877F1" w:rsidRPr="00725A8E" w:rsidRDefault="00B877F1" w:rsidP="001735A3">
            <w:pPr>
              <w:spacing w:after="0" w:line="240" w:lineRule="auto"/>
              <w:ind w:left="0" w:hanging="2"/>
              <w:rPr>
                <w:rFonts w:ascii="Verdana" w:eastAsia="Verdana" w:hAnsi="Verdana" w:cs="Verdana"/>
                <w:sz w:val="18"/>
                <w:szCs w:val="18"/>
              </w:rPr>
            </w:pPr>
            <w:r w:rsidRPr="00725A8E">
              <w:rPr>
                <w:rFonts w:ascii="Verdana" w:eastAsia="Verdana" w:hAnsi="Verdana" w:cs="Verdana"/>
                <w:sz w:val="18"/>
                <w:szCs w:val="18"/>
              </w:rPr>
              <w:t>Dicha ubicación garantizará el acceso desde la zona de transferencia hasta el itinerario peatonal accesible de forma autónoma y segura</w:t>
            </w:r>
          </w:p>
          <w:p w14:paraId="5862E716" w14:textId="77777777" w:rsidR="00B877F1" w:rsidRPr="00725A8E" w:rsidRDefault="00B877F1" w:rsidP="001735A3">
            <w:pPr>
              <w:spacing w:after="0" w:line="240" w:lineRule="auto"/>
              <w:ind w:left="0" w:hanging="2"/>
              <w:rPr>
                <w:rFonts w:ascii="Verdana" w:eastAsia="Verdana" w:hAnsi="Verdana" w:cs="Verdana"/>
                <w:sz w:val="18"/>
                <w:szCs w:val="18"/>
              </w:rPr>
            </w:pPr>
          </w:p>
        </w:tc>
        <w:tc>
          <w:tcPr>
            <w:tcW w:w="2303" w:type="dxa"/>
            <w:gridSpan w:val="2"/>
            <w:vAlign w:val="center"/>
          </w:tcPr>
          <w:p w14:paraId="65480BA9" w14:textId="77777777" w:rsidR="00B877F1" w:rsidRPr="00725A8E" w:rsidRDefault="00B877F1" w:rsidP="0075339A">
            <w:pPr>
              <w:spacing w:after="0" w:line="240" w:lineRule="auto"/>
              <w:ind w:left="0" w:hanging="2"/>
              <w:jc w:val="center"/>
              <w:rPr>
                <w:rFonts w:ascii="Verdana" w:eastAsia="Verdana" w:hAnsi="Verdana" w:cs="Verdana"/>
                <w:sz w:val="18"/>
                <w:szCs w:val="18"/>
              </w:rPr>
            </w:pPr>
            <w:r w:rsidRPr="00725A8E">
              <w:rPr>
                <w:rFonts w:ascii="Verdana" w:eastAsia="Verdana" w:hAnsi="Verdana" w:cs="Verdana"/>
                <w:sz w:val="18"/>
                <w:szCs w:val="18"/>
              </w:rPr>
              <w:t>SÍ</w:t>
            </w:r>
          </w:p>
        </w:tc>
        <w:tc>
          <w:tcPr>
            <w:tcW w:w="1666" w:type="dxa"/>
            <w:vAlign w:val="center"/>
          </w:tcPr>
          <w:p w14:paraId="17F435FA" w14:textId="77777777" w:rsidR="00B877F1" w:rsidRPr="00725A8E" w:rsidRDefault="00B877F1" w:rsidP="0075339A">
            <w:pPr>
              <w:spacing w:after="0" w:line="240" w:lineRule="auto"/>
              <w:ind w:left="0" w:hanging="2"/>
              <w:jc w:val="center"/>
              <w:rPr>
                <w:rFonts w:ascii="Verdana" w:eastAsia="Verdana" w:hAnsi="Verdana" w:cs="Verdana"/>
                <w:sz w:val="18"/>
                <w:szCs w:val="18"/>
              </w:rPr>
            </w:pPr>
            <w:r w:rsidRPr="00725A8E">
              <w:rPr>
                <w:rFonts w:ascii="Verdana" w:eastAsia="Verdana" w:hAnsi="Verdana" w:cs="Verdana"/>
                <w:sz w:val="18"/>
                <w:szCs w:val="18"/>
              </w:rPr>
              <w:t>Art. 35.2</w:t>
            </w:r>
          </w:p>
        </w:tc>
      </w:tr>
      <w:tr w:rsidR="00B877F1" w:rsidRPr="00725A8E" w14:paraId="06069AC8" w14:textId="77777777" w:rsidTr="001735A3">
        <w:trPr>
          <w:cantSplit/>
          <w:trHeight w:val="63"/>
          <w:tblHeader/>
        </w:trPr>
        <w:tc>
          <w:tcPr>
            <w:tcW w:w="5494" w:type="dxa"/>
            <w:vAlign w:val="center"/>
          </w:tcPr>
          <w:p w14:paraId="15B959C6" w14:textId="77777777" w:rsidR="00B877F1" w:rsidRPr="00725A8E" w:rsidRDefault="00B877F1" w:rsidP="001735A3">
            <w:pPr>
              <w:spacing w:after="0" w:line="240" w:lineRule="auto"/>
              <w:ind w:left="0" w:hanging="2"/>
              <w:rPr>
                <w:rFonts w:ascii="Verdana" w:eastAsia="Verdana" w:hAnsi="Verdana" w:cs="Verdana"/>
                <w:sz w:val="18"/>
                <w:szCs w:val="18"/>
              </w:rPr>
            </w:pPr>
          </w:p>
          <w:p w14:paraId="02B5B323" w14:textId="77777777" w:rsidR="00B877F1" w:rsidRPr="00725A8E" w:rsidRDefault="00B877F1" w:rsidP="001735A3">
            <w:pPr>
              <w:spacing w:after="0" w:line="240" w:lineRule="auto"/>
              <w:ind w:left="0" w:hanging="2"/>
              <w:rPr>
                <w:rFonts w:ascii="Verdana" w:eastAsia="Verdana" w:hAnsi="Verdana" w:cs="Verdana"/>
                <w:sz w:val="18"/>
                <w:szCs w:val="18"/>
              </w:rPr>
            </w:pPr>
            <w:r w:rsidRPr="00725A8E">
              <w:rPr>
                <w:rFonts w:ascii="Verdana" w:eastAsia="Verdana" w:hAnsi="Verdana" w:cs="Verdana"/>
                <w:sz w:val="18"/>
                <w:szCs w:val="18"/>
              </w:rPr>
              <w:t>Las plazas dispuestas en perpendicular y diagonal a la acera dispondrán de una zona de aproximación y transferencia lateral</w:t>
            </w:r>
          </w:p>
          <w:p w14:paraId="0FA5EDA8" w14:textId="77777777" w:rsidR="00B877F1" w:rsidRPr="00725A8E" w:rsidRDefault="00B877F1" w:rsidP="001735A3">
            <w:pPr>
              <w:spacing w:after="0" w:line="240" w:lineRule="auto"/>
              <w:ind w:left="0" w:hanging="2"/>
              <w:rPr>
                <w:rFonts w:ascii="Verdana" w:eastAsia="Verdana" w:hAnsi="Verdana" w:cs="Verdana"/>
                <w:sz w:val="18"/>
                <w:szCs w:val="18"/>
              </w:rPr>
            </w:pPr>
          </w:p>
        </w:tc>
        <w:tc>
          <w:tcPr>
            <w:tcW w:w="2303" w:type="dxa"/>
            <w:gridSpan w:val="2"/>
            <w:vAlign w:val="center"/>
          </w:tcPr>
          <w:p w14:paraId="6B9AF264" w14:textId="77777777" w:rsidR="00B877F1" w:rsidRPr="00725A8E" w:rsidRDefault="00B877F1" w:rsidP="0075339A">
            <w:pPr>
              <w:spacing w:after="0" w:line="240" w:lineRule="auto"/>
              <w:ind w:left="0" w:hanging="2"/>
              <w:jc w:val="center"/>
              <w:rPr>
                <w:rFonts w:ascii="Verdana" w:eastAsia="Verdana" w:hAnsi="Verdana" w:cs="Verdana"/>
                <w:sz w:val="18"/>
                <w:szCs w:val="18"/>
              </w:rPr>
            </w:pPr>
            <w:r w:rsidRPr="00725A8E">
              <w:rPr>
                <w:rFonts w:ascii="Verdana" w:eastAsia="Verdana" w:hAnsi="Verdana" w:cs="Verdana"/>
                <w:sz w:val="18"/>
                <w:szCs w:val="18"/>
              </w:rPr>
              <w:t>SÍ</w:t>
            </w:r>
          </w:p>
        </w:tc>
        <w:tc>
          <w:tcPr>
            <w:tcW w:w="1666" w:type="dxa"/>
            <w:vAlign w:val="center"/>
          </w:tcPr>
          <w:p w14:paraId="3251C530" w14:textId="77777777" w:rsidR="00B877F1" w:rsidRPr="00725A8E" w:rsidRDefault="00B877F1" w:rsidP="0075339A">
            <w:pPr>
              <w:spacing w:after="0" w:line="240" w:lineRule="auto"/>
              <w:ind w:left="0" w:hanging="2"/>
              <w:jc w:val="center"/>
              <w:rPr>
                <w:rFonts w:ascii="Verdana" w:eastAsia="Verdana" w:hAnsi="Verdana" w:cs="Verdana"/>
                <w:sz w:val="18"/>
                <w:szCs w:val="18"/>
              </w:rPr>
            </w:pPr>
            <w:r w:rsidRPr="00725A8E">
              <w:rPr>
                <w:rFonts w:ascii="Verdana" w:eastAsia="Verdana" w:hAnsi="Verdana" w:cs="Verdana"/>
                <w:sz w:val="18"/>
                <w:szCs w:val="18"/>
              </w:rPr>
              <w:t>Art. 35.3</w:t>
            </w:r>
          </w:p>
        </w:tc>
      </w:tr>
      <w:tr w:rsidR="00B877F1" w:rsidRPr="00725A8E" w14:paraId="48B8D7F6" w14:textId="77777777" w:rsidTr="001735A3">
        <w:trPr>
          <w:cantSplit/>
          <w:trHeight w:val="63"/>
          <w:tblHeader/>
        </w:trPr>
        <w:tc>
          <w:tcPr>
            <w:tcW w:w="5494" w:type="dxa"/>
            <w:vAlign w:val="center"/>
          </w:tcPr>
          <w:p w14:paraId="466CA40D" w14:textId="77777777" w:rsidR="00B877F1" w:rsidRPr="00725A8E" w:rsidRDefault="00B877F1" w:rsidP="001735A3">
            <w:pPr>
              <w:spacing w:after="0" w:line="240" w:lineRule="auto"/>
              <w:ind w:left="0" w:hanging="2"/>
              <w:rPr>
                <w:rFonts w:ascii="Verdana" w:eastAsia="Verdana" w:hAnsi="Verdana" w:cs="Verdana"/>
                <w:sz w:val="18"/>
                <w:szCs w:val="18"/>
              </w:rPr>
            </w:pPr>
          </w:p>
          <w:p w14:paraId="50DE65CE" w14:textId="77777777" w:rsidR="00B877F1" w:rsidRPr="00725A8E" w:rsidRDefault="00B877F1" w:rsidP="001735A3">
            <w:pPr>
              <w:spacing w:after="0" w:line="240" w:lineRule="auto"/>
              <w:ind w:left="0" w:hanging="2"/>
              <w:rPr>
                <w:rFonts w:ascii="Verdana" w:eastAsia="Verdana" w:hAnsi="Verdana" w:cs="Verdana"/>
                <w:sz w:val="18"/>
                <w:szCs w:val="18"/>
              </w:rPr>
            </w:pPr>
            <w:r w:rsidRPr="00725A8E">
              <w:rPr>
                <w:rFonts w:ascii="Verdana" w:eastAsia="Verdana" w:hAnsi="Verdana" w:cs="Verdana"/>
                <w:sz w:val="18"/>
                <w:szCs w:val="18"/>
              </w:rPr>
              <w:t>Las plazas dispuestas en línea dispondrán de una zona libre de obstáculos para aproximación y transferencia posterior, cuya anchura será igual a la de la plaza y su longitud de, al menos, 3,00 m.</w:t>
            </w:r>
          </w:p>
          <w:p w14:paraId="7EF47CEE" w14:textId="77777777" w:rsidR="00B877F1" w:rsidRPr="00725A8E" w:rsidRDefault="00B877F1" w:rsidP="001735A3">
            <w:pPr>
              <w:spacing w:after="0" w:line="240" w:lineRule="auto"/>
              <w:ind w:left="0" w:hanging="2"/>
              <w:rPr>
                <w:rFonts w:ascii="Verdana" w:eastAsia="Verdana" w:hAnsi="Verdana" w:cs="Verdana"/>
                <w:sz w:val="18"/>
                <w:szCs w:val="18"/>
              </w:rPr>
            </w:pPr>
            <w:r w:rsidRPr="00725A8E">
              <w:rPr>
                <w:rFonts w:ascii="Verdana" w:eastAsia="Verdana" w:hAnsi="Verdana" w:cs="Verdana"/>
                <w:sz w:val="18"/>
                <w:szCs w:val="18"/>
              </w:rPr>
              <w:t xml:space="preserve"> </w:t>
            </w:r>
          </w:p>
        </w:tc>
        <w:tc>
          <w:tcPr>
            <w:tcW w:w="2303" w:type="dxa"/>
            <w:gridSpan w:val="2"/>
            <w:vAlign w:val="center"/>
          </w:tcPr>
          <w:p w14:paraId="0469A249" w14:textId="77777777" w:rsidR="00B877F1" w:rsidRPr="00725A8E" w:rsidRDefault="00B877F1" w:rsidP="0075339A">
            <w:pPr>
              <w:spacing w:after="0" w:line="240" w:lineRule="auto"/>
              <w:ind w:left="0" w:hanging="2"/>
              <w:jc w:val="center"/>
              <w:rPr>
                <w:rFonts w:ascii="Verdana" w:eastAsia="Verdana" w:hAnsi="Verdana" w:cs="Verdana"/>
                <w:sz w:val="18"/>
                <w:szCs w:val="18"/>
              </w:rPr>
            </w:pPr>
            <w:r w:rsidRPr="00725A8E">
              <w:rPr>
                <w:rFonts w:ascii="Verdana" w:eastAsia="Verdana" w:hAnsi="Verdana" w:cs="Verdana"/>
                <w:sz w:val="18"/>
                <w:szCs w:val="18"/>
              </w:rPr>
              <w:t>SI</w:t>
            </w:r>
          </w:p>
        </w:tc>
        <w:tc>
          <w:tcPr>
            <w:tcW w:w="1666" w:type="dxa"/>
            <w:vAlign w:val="center"/>
          </w:tcPr>
          <w:p w14:paraId="63838CAE" w14:textId="77777777" w:rsidR="00B877F1" w:rsidRPr="00725A8E" w:rsidRDefault="00B877F1" w:rsidP="0075339A">
            <w:pPr>
              <w:spacing w:after="0" w:line="240" w:lineRule="auto"/>
              <w:ind w:left="0" w:hanging="2"/>
              <w:jc w:val="center"/>
              <w:rPr>
                <w:rFonts w:ascii="Verdana" w:eastAsia="Verdana" w:hAnsi="Verdana" w:cs="Verdana"/>
                <w:sz w:val="18"/>
                <w:szCs w:val="18"/>
              </w:rPr>
            </w:pPr>
            <w:r w:rsidRPr="00725A8E">
              <w:rPr>
                <w:rFonts w:ascii="Verdana" w:eastAsia="Verdana" w:hAnsi="Verdana" w:cs="Verdana"/>
                <w:sz w:val="18"/>
                <w:szCs w:val="18"/>
              </w:rPr>
              <w:t>Art 35.4</w:t>
            </w:r>
          </w:p>
        </w:tc>
      </w:tr>
    </w:tbl>
    <w:p w14:paraId="52A0830D" w14:textId="77777777" w:rsidR="001735A3" w:rsidRDefault="001735A3">
      <w:r>
        <w:br w:type="page"/>
      </w:r>
    </w:p>
    <w:tbl>
      <w:tblPr>
        <w:tblW w:w="946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94"/>
        <w:gridCol w:w="2303"/>
        <w:gridCol w:w="1666"/>
      </w:tblGrid>
      <w:tr w:rsidR="00B877F1" w:rsidRPr="009207B4" w14:paraId="55C85152" w14:textId="77777777" w:rsidTr="001735A3">
        <w:trPr>
          <w:cantSplit/>
          <w:trHeight w:val="612"/>
          <w:tblHeader/>
        </w:trPr>
        <w:tc>
          <w:tcPr>
            <w:tcW w:w="9463" w:type="dxa"/>
            <w:gridSpan w:val="3"/>
            <w:shd w:val="clear" w:color="auto" w:fill="C9E4FF"/>
            <w:vAlign w:val="center"/>
          </w:tcPr>
          <w:p w14:paraId="7641CFA8" w14:textId="2732602E" w:rsidR="00B877F1" w:rsidRPr="009207B4" w:rsidRDefault="00B877F1" w:rsidP="0075339A">
            <w:pPr>
              <w:spacing w:after="0" w:line="240" w:lineRule="auto"/>
              <w:ind w:left="0" w:hanging="2"/>
              <w:jc w:val="both"/>
              <w:rPr>
                <w:rFonts w:ascii="Verdana" w:eastAsia="Verdana" w:hAnsi="Verdana" w:cs="Verdana"/>
                <w:sz w:val="18"/>
                <w:szCs w:val="18"/>
              </w:rPr>
            </w:pPr>
            <w:r w:rsidRPr="009207B4">
              <w:rPr>
                <w:rFonts w:ascii="Verdana" w:eastAsia="Verdana" w:hAnsi="Verdana" w:cs="Verdana"/>
                <w:b/>
                <w:sz w:val="18"/>
                <w:szCs w:val="18"/>
              </w:rPr>
              <w:lastRenderedPageBreak/>
              <w:t>2.- Área de plaza de estacionamiento</w:t>
            </w:r>
          </w:p>
        </w:tc>
      </w:tr>
      <w:tr w:rsidR="00B877F1" w:rsidRPr="009207B4" w14:paraId="64B518A3" w14:textId="77777777" w:rsidTr="001735A3">
        <w:trPr>
          <w:cantSplit/>
          <w:trHeight w:val="63"/>
          <w:tblHeader/>
        </w:trPr>
        <w:tc>
          <w:tcPr>
            <w:tcW w:w="5494" w:type="dxa"/>
            <w:vAlign w:val="center"/>
          </w:tcPr>
          <w:p w14:paraId="00E4A935" w14:textId="77777777" w:rsidR="00B877F1" w:rsidRPr="009207B4" w:rsidRDefault="00B877F1" w:rsidP="0075339A">
            <w:pPr>
              <w:spacing w:after="0" w:line="240" w:lineRule="auto"/>
              <w:ind w:left="0" w:hanging="2"/>
              <w:jc w:val="both"/>
              <w:rPr>
                <w:rFonts w:ascii="Verdana" w:eastAsia="Verdana" w:hAnsi="Verdana" w:cs="Verdana"/>
                <w:sz w:val="18"/>
                <w:szCs w:val="18"/>
              </w:rPr>
            </w:pPr>
          </w:p>
          <w:p w14:paraId="5F3C17BD" w14:textId="77777777" w:rsidR="00B877F1" w:rsidRPr="009207B4" w:rsidRDefault="00B877F1" w:rsidP="0075339A">
            <w:pPr>
              <w:spacing w:after="0" w:line="240" w:lineRule="auto"/>
              <w:ind w:left="0" w:hanging="2"/>
              <w:jc w:val="both"/>
              <w:rPr>
                <w:rFonts w:ascii="Verdana" w:eastAsia="Verdana" w:hAnsi="Verdana" w:cs="Verdana"/>
                <w:sz w:val="18"/>
                <w:szCs w:val="18"/>
              </w:rPr>
            </w:pPr>
            <w:r w:rsidRPr="009207B4">
              <w:rPr>
                <w:rFonts w:ascii="Verdana" w:eastAsia="Verdana" w:hAnsi="Verdana" w:cs="Verdana"/>
                <w:sz w:val="18"/>
                <w:szCs w:val="18"/>
              </w:rPr>
              <w:t>Anchura mínima</w:t>
            </w:r>
          </w:p>
          <w:p w14:paraId="1F67A46D" w14:textId="77777777" w:rsidR="00B877F1" w:rsidRPr="009207B4" w:rsidRDefault="00B877F1" w:rsidP="0075339A">
            <w:pPr>
              <w:spacing w:after="0" w:line="240" w:lineRule="auto"/>
              <w:ind w:left="0" w:hanging="2"/>
              <w:jc w:val="both"/>
              <w:rPr>
                <w:rFonts w:ascii="Verdana" w:eastAsia="Verdana" w:hAnsi="Verdana" w:cs="Verdana"/>
                <w:sz w:val="18"/>
                <w:szCs w:val="18"/>
              </w:rPr>
            </w:pPr>
          </w:p>
        </w:tc>
        <w:tc>
          <w:tcPr>
            <w:tcW w:w="2303" w:type="dxa"/>
            <w:vAlign w:val="center"/>
          </w:tcPr>
          <w:p w14:paraId="661BA4B7" w14:textId="77777777" w:rsidR="00B877F1" w:rsidRPr="009207B4" w:rsidRDefault="00B877F1" w:rsidP="0075339A">
            <w:pPr>
              <w:spacing w:after="0" w:line="240" w:lineRule="auto"/>
              <w:ind w:left="0" w:hanging="2"/>
              <w:jc w:val="center"/>
              <w:rPr>
                <w:rFonts w:ascii="Verdana" w:eastAsia="Verdana" w:hAnsi="Verdana" w:cs="Verdana"/>
                <w:sz w:val="18"/>
                <w:szCs w:val="18"/>
              </w:rPr>
            </w:pPr>
            <w:r w:rsidRPr="009207B4">
              <w:rPr>
                <w:rFonts w:ascii="Verdana" w:eastAsia="Verdana" w:hAnsi="Verdana" w:cs="Verdana"/>
                <w:sz w:val="18"/>
                <w:szCs w:val="18"/>
              </w:rPr>
              <w:t>220 cm</w:t>
            </w:r>
          </w:p>
        </w:tc>
        <w:tc>
          <w:tcPr>
            <w:tcW w:w="1666" w:type="dxa"/>
            <w:vAlign w:val="center"/>
          </w:tcPr>
          <w:p w14:paraId="4D8AE662" w14:textId="77777777" w:rsidR="00B877F1" w:rsidRPr="009207B4" w:rsidRDefault="00B877F1" w:rsidP="0075339A">
            <w:pPr>
              <w:spacing w:after="0" w:line="240" w:lineRule="auto"/>
              <w:ind w:left="0" w:hanging="2"/>
              <w:jc w:val="center"/>
              <w:rPr>
                <w:rFonts w:ascii="Verdana" w:eastAsia="Verdana" w:hAnsi="Verdana" w:cs="Verdana"/>
                <w:sz w:val="18"/>
                <w:szCs w:val="18"/>
              </w:rPr>
            </w:pPr>
            <w:r w:rsidRPr="009207B4">
              <w:rPr>
                <w:rFonts w:ascii="Verdana" w:eastAsia="Verdana" w:hAnsi="Verdana" w:cs="Verdana"/>
                <w:sz w:val="18"/>
                <w:szCs w:val="18"/>
              </w:rPr>
              <w:t>Art. 35.3</w:t>
            </w:r>
          </w:p>
        </w:tc>
      </w:tr>
      <w:tr w:rsidR="00B877F1" w:rsidRPr="009207B4" w14:paraId="0F8F24C1" w14:textId="77777777" w:rsidTr="001735A3">
        <w:trPr>
          <w:cantSplit/>
          <w:trHeight w:val="63"/>
          <w:tblHeader/>
        </w:trPr>
        <w:tc>
          <w:tcPr>
            <w:tcW w:w="5494" w:type="dxa"/>
            <w:tcBorders>
              <w:bottom w:val="single" w:sz="4" w:space="0" w:color="000000"/>
            </w:tcBorders>
            <w:vAlign w:val="center"/>
          </w:tcPr>
          <w:p w14:paraId="127F19A8" w14:textId="77777777" w:rsidR="00B877F1" w:rsidRPr="009207B4" w:rsidRDefault="00B877F1" w:rsidP="0075339A">
            <w:pPr>
              <w:spacing w:after="0" w:line="240" w:lineRule="auto"/>
              <w:ind w:left="0" w:hanging="2"/>
              <w:jc w:val="both"/>
              <w:rPr>
                <w:rFonts w:ascii="Verdana" w:eastAsia="Verdana" w:hAnsi="Verdana" w:cs="Verdana"/>
                <w:sz w:val="18"/>
                <w:szCs w:val="18"/>
              </w:rPr>
            </w:pPr>
          </w:p>
          <w:p w14:paraId="3107FFD9" w14:textId="77777777" w:rsidR="00B877F1" w:rsidRPr="009207B4" w:rsidRDefault="00B877F1" w:rsidP="0075339A">
            <w:pPr>
              <w:spacing w:after="0" w:line="240" w:lineRule="auto"/>
              <w:ind w:left="0" w:hanging="2"/>
              <w:jc w:val="both"/>
              <w:rPr>
                <w:rFonts w:ascii="Verdana" w:eastAsia="Verdana" w:hAnsi="Verdana" w:cs="Verdana"/>
                <w:sz w:val="18"/>
                <w:szCs w:val="18"/>
              </w:rPr>
            </w:pPr>
            <w:r w:rsidRPr="009207B4">
              <w:rPr>
                <w:rFonts w:ascii="Verdana" w:eastAsia="Verdana" w:hAnsi="Verdana" w:cs="Verdana"/>
                <w:sz w:val="18"/>
                <w:szCs w:val="18"/>
              </w:rPr>
              <w:t>Longitud mínima</w:t>
            </w:r>
          </w:p>
          <w:p w14:paraId="1AEEFC0E" w14:textId="77777777" w:rsidR="00B877F1" w:rsidRPr="009207B4" w:rsidRDefault="00B877F1" w:rsidP="0075339A">
            <w:pPr>
              <w:spacing w:after="0" w:line="240" w:lineRule="auto"/>
              <w:ind w:left="0" w:hanging="2"/>
              <w:jc w:val="both"/>
              <w:rPr>
                <w:rFonts w:ascii="Verdana" w:eastAsia="Verdana" w:hAnsi="Verdana" w:cs="Verdana"/>
                <w:sz w:val="18"/>
                <w:szCs w:val="18"/>
              </w:rPr>
            </w:pPr>
          </w:p>
        </w:tc>
        <w:tc>
          <w:tcPr>
            <w:tcW w:w="2303" w:type="dxa"/>
            <w:tcBorders>
              <w:bottom w:val="single" w:sz="4" w:space="0" w:color="000000"/>
            </w:tcBorders>
            <w:vAlign w:val="center"/>
          </w:tcPr>
          <w:p w14:paraId="5D485EDB" w14:textId="77777777" w:rsidR="00B877F1" w:rsidRPr="009207B4" w:rsidRDefault="00B877F1" w:rsidP="0075339A">
            <w:pPr>
              <w:spacing w:after="0" w:line="240" w:lineRule="auto"/>
              <w:ind w:left="0" w:hanging="2"/>
              <w:jc w:val="center"/>
              <w:rPr>
                <w:rFonts w:ascii="Verdana" w:eastAsia="Verdana" w:hAnsi="Verdana" w:cs="Verdana"/>
                <w:sz w:val="18"/>
                <w:szCs w:val="18"/>
              </w:rPr>
            </w:pPr>
            <w:r w:rsidRPr="009207B4">
              <w:rPr>
                <w:rFonts w:ascii="Verdana" w:eastAsia="Verdana" w:hAnsi="Verdana" w:cs="Verdana"/>
                <w:sz w:val="18"/>
                <w:szCs w:val="18"/>
              </w:rPr>
              <w:t>500 cm</w:t>
            </w:r>
          </w:p>
        </w:tc>
        <w:tc>
          <w:tcPr>
            <w:tcW w:w="1666" w:type="dxa"/>
            <w:tcBorders>
              <w:bottom w:val="single" w:sz="4" w:space="0" w:color="000000"/>
            </w:tcBorders>
            <w:vAlign w:val="center"/>
          </w:tcPr>
          <w:p w14:paraId="3C6BD31F" w14:textId="77777777" w:rsidR="00B877F1" w:rsidRPr="009207B4" w:rsidRDefault="00B877F1" w:rsidP="0075339A">
            <w:pPr>
              <w:spacing w:after="0" w:line="240" w:lineRule="auto"/>
              <w:ind w:left="0" w:hanging="2"/>
              <w:jc w:val="center"/>
              <w:rPr>
                <w:rFonts w:ascii="Verdana" w:eastAsia="Verdana" w:hAnsi="Verdana" w:cs="Verdana"/>
                <w:sz w:val="18"/>
                <w:szCs w:val="18"/>
              </w:rPr>
            </w:pPr>
            <w:r w:rsidRPr="009207B4">
              <w:rPr>
                <w:rFonts w:ascii="Verdana" w:eastAsia="Verdana" w:hAnsi="Verdana" w:cs="Verdana"/>
                <w:sz w:val="18"/>
                <w:szCs w:val="18"/>
              </w:rPr>
              <w:t>Art. 35.3</w:t>
            </w:r>
          </w:p>
        </w:tc>
      </w:tr>
      <w:tr w:rsidR="00B877F1" w:rsidRPr="009207B4" w14:paraId="3577C6D3" w14:textId="77777777" w:rsidTr="001735A3">
        <w:trPr>
          <w:cantSplit/>
          <w:trHeight w:val="63"/>
          <w:tblHeader/>
        </w:trPr>
        <w:tc>
          <w:tcPr>
            <w:tcW w:w="9463" w:type="dxa"/>
            <w:gridSpan w:val="3"/>
            <w:shd w:val="clear" w:color="auto" w:fill="C9E4FF"/>
            <w:vAlign w:val="center"/>
          </w:tcPr>
          <w:p w14:paraId="0181C773" w14:textId="77777777" w:rsidR="00B877F1" w:rsidRPr="009207B4" w:rsidRDefault="00B877F1" w:rsidP="0075339A">
            <w:pPr>
              <w:spacing w:after="0" w:line="240" w:lineRule="auto"/>
              <w:ind w:left="0" w:hanging="2"/>
              <w:jc w:val="both"/>
              <w:rPr>
                <w:rFonts w:ascii="Verdana" w:eastAsia="Verdana" w:hAnsi="Verdana" w:cs="Verdana"/>
                <w:sz w:val="18"/>
                <w:szCs w:val="18"/>
              </w:rPr>
            </w:pPr>
          </w:p>
          <w:p w14:paraId="6ACD3741" w14:textId="77777777" w:rsidR="00B877F1" w:rsidRPr="009207B4" w:rsidRDefault="00B877F1" w:rsidP="0075339A">
            <w:pPr>
              <w:spacing w:after="0" w:line="240" w:lineRule="auto"/>
              <w:ind w:left="0" w:hanging="2"/>
              <w:jc w:val="both"/>
              <w:rPr>
                <w:rFonts w:ascii="Verdana" w:eastAsia="Verdana" w:hAnsi="Verdana" w:cs="Verdana"/>
                <w:sz w:val="18"/>
                <w:szCs w:val="18"/>
              </w:rPr>
            </w:pPr>
            <w:r w:rsidRPr="009207B4">
              <w:rPr>
                <w:rFonts w:ascii="Verdana" w:eastAsia="Verdana" w:hAnsi="Verdana" w:cs="Verdana"/>
                <w:b/>
                <w:sz w:val="18"/>
                <w:szCs w:val="18"/>
              </w:rPr>
              <w:t>3.- Zona de transferencia de la plaza</w:t>
            </w:r>
          </w:p>
          <w:p w14:paraId="5DCDA675" w14:textId="77777777" w:rsidR="00B877F1" w:rsidRPr="009207B4" w:rsidRDefault="00B877F1" w:rsidP="0075339A">
            <w:pPr>
              <w:spacing w:after="0" w:line="240" w:lineRule="auto"/>
              <w:ind w:left="0" w:hanging="2"/>
              <w:jc w:val="both"/>
              <w:rPr>
                <w:rFonts w:ascii="Verdana" w:eastAsia="Verdana" w:hAnsi="Verdana" w:cs="Verdana"/>
                <w:sz w:val="18"/>
                <w:szCs w:val="18"/>
              </w:rPr>
            </w:pPr>
          </w:p>
        </w:tc>
      </w:tr>
      <w:tr w:rsidR="00B877F1" w:rsidRPr="009207B4" w14:paraId="1DD3EF2E" w14:textId="77777777" w:rsidTr="001735A3">
        <w:trPr>
          <w:cantSplit/>
          <w:trHeight w:val="63"/>
          <w:tblHeader/>
        </w:trPr>
        <w:tc>
          <w:tcPr>
            <w:tcW w:w="5494" w:type="dxa"/>
            <w:vAlign w:val="center"/>
          </w:tcPr>
          <w:p w14:paraId="4F134AD8" w14:textId="77777777" w:rsidR="00B877F1" w:rsidRPr="009207B4" w:rsidRDefault="00B877F1" w:rsidP="001735A3">
            <w:pPr>
              <w:spacing w:after="0" w:line="240" w:lineRule="auto"/>
              <w:ind w:left="0" w:hanging="2"/>
              <w:rPr>
                <w:rFonts w:ascii="Verdana" w:eastAsia="Verdana" w:hAnsi="Verdana" w:cs="Verdana"/>
                <w:sz w:val="18"/>
                <w:szCs w:val="18"/>
              </w:rPr>
            </w:pPr>
          </w:p>
          <w:p w14:paraId="322B112B" w14:textId="77777777" w:rsidR="00B877F1" w:rsidRPr="009207B4" w:rsidRDefault="00B877F1" w:rsidP="001735A3">
            <w:pPr>
              <w:spacing w:after="0" w:line="240" w:lineRule="auto"/>
              <w:ind w:left="0" w:hanging="2"/>
              <w:rPr>
                <w:rFonts w:ascii="Verdana" w:eastAsia="Verdana" w:hAnsi="Verdana" w:cs="Verdana"/>
                <w:sz w:val="18"/>
                <w:szCs w:val="18"/>
              </w:rPr>
            </w:pPr>
            <w:r w:rsidRPr="009207B4">
              <w:rPr>
                <w:rFonts w:ascii="Verdana" w:eastAsia="Verdana" w:hAnsi="Verdana" w:cs="Verdana"/>
                <w:sz w:val="18"/>
                <w:szCs w:val="18"/>
              </w:rPr>
              <w:t>Anchura mínima</w:t>
            </w:r>
          </w:p>
          <w:p w14:paraId="393E6A26" w14:textId="77777777" w:rsidR="00B877F1" w:rsidRPr="009207B4" w:rsidRDefault="00B877F1" w:rsidP="001735A3">
            <w:pPr>
              <w:spacing w:after="0" w:line="240" w:lineRule="auto"/>
              <w:ind w:left="0" w:hanging="2"/>
              <w:rPr>
                <w:rFonts w:ascii="Verdana" w:eastAsia="Verdana" w:hAnsi="Verdana" w:cs="Verdana"/>
                <w:sz w:val="18"/>
                <w:szCs w:val="18"/>
              </w:rPr>
            </w:pPr>
          </w:p>
        </w:tc>
        <w:tc>
          <w:tcPr>
            <w:tcW w:w="2303" w:type="dxa"/>
            <w:vAlign w:val="center"/>
          </w:tcPr>
          <w:p w14:paraId="2A7B113E" w14:textId="77777777" w:rsidR="00B877F1" w:rsidRPr="009207B4" w:rsidRDefault="00B877F1" w:rsidP="0075339A">
            <w:pPr>
              <w:spacing w:after="0" w:line="240" w:lineRule="auto"/>
              <w:ind w:left="0" w:hanging="2"/>
              <w:jc w:val="center"/>
              <w:rPr>
                <w:rFonts w:ascii="Verdana" w:eastAsia="Verdana" w:hAnsi="Verdana" w:cs="Verdana"/>
                <w:sz w:val="18"/>
                <w:szCs w:val="18"/>
              </w:rPr>
            </w:pPr>
            <w:r w:rsidRPr="009207B4">
              <w:rPr>
                <w:rFonts w:ascii="Verdana" w:eastAsia="Verdana" w:hAnsi="Verdana" w:cs="Verdana"/>
                <w:sz w:val="18"/>
                <w:szCs w:val="18"/>
              </w:rPr>
              <w:t>150 cm</w:t>
            </w:r>
          </w:p>
        </w:tc>
        <w:tc>
          <w:tcPr>
            <w:tcW w:w="1666" w:type="dxa"/>
            <w:vAlign w:val="center"/>
          </w:tcPr>
          <w:p w14:paraId="4E513E68" w14:textId="77777777" w:rsidR="00B877F1" w:rsidRPr="009207B4" w:rsidRDefault="00B877F1" w:rsidP="0075339A">
            <w:pPr>
              <w:spacing w:after="0" w:line="240" w:lineRule="auto"/>
              <w:ind w:left="0" w:hanging="2"/>
              <w:jc w:val="center"/>
              <w:rPr>
                <w:rFonts w:ascii="Verdana" w:eastAsia="Verdana" w:hAnsi="Verdana" w:cs="Verdana"/>
                <w:sz w:val="18"/>
                <w:szCs w:val="18"/>
              </w:rPr>
            </w:pPr>
            <w:r w:rsidRPr="009207B4">
              <w:rPr>
                <w:rFonts w:ascii="Verdana" w:eastAsia="Verdana" w:hAnsi="Verdana" w:cs="Verdana"/>
                <w:sz w:val="18"/>
                <w:szCs w:val="18"/>
              </w:rPr>
              <w:t>Art. 35. 3</w:t>
            </w:r>
          </w:p>
        </w:tc>
      </w:tr>
      <w:tr w:rsidR="00B877F1" w:rsidRPr="009207B4" w14:paraId="43B9A77D" w14:textId="77777777" w:rsidTr="001735A3">
        <w:trPr>
          <w:cantSplit/>
          <w:trHeight w:val="63"/>
          <w:tblHeader/>
        </w:trPr>
        <w:tc>
          <w:tcPr>
            <w:tcW w:w="5494" w:type="dxa"/>
            <w:vAlign w:val="center"/>
          </w:tcPr>
          <w:p w14:paraId="668B718E" w14:textId="77777777" w:rsidR="00B877F1" w:rsidRPr="009207B4" w:rsidRDefault="00B877F1" w:rsidP="001735A3">
            <w:pPr>
              <w:spacing w:after="0" w:line="240" w:lineRule="auto"/>
              <w:ind w:left="0" w:hanging="2"/>
              <w:rPr>
                <w:rFonts w:ascii="Verdana" w:eastAsia="Verdana" w:hAnsi="Verdana" w:cs="Verdana"/>
                <w:sz w:val="18"/>
                <w:szCs w:val="18"/>
              </w:rPr>
            </w:pPr>
          </w:p>
          <w:p w14:paraId="0E90371F" w14:textId="77777777" w:rsidR="00B877F1" w:rsidRPr="009207B4" w:rsidRDefault="00B877F1" w:rsidP="001735A3">
            <w:pPr>
              <w:spacing w:after="0" w:line="240" w:lineRule="auto"/>
              <w:ind w:left="0" w:hanging="2"/>
              <w:rPr>
                <w:rFonts w:ascii="Verdana" w:eastAsia="Verdana" w:hAnsi="Verdana" w:cs="Verdana"/>
                <w:sz w:val="18"/>
                <w:szCs w:val="18"/>
              </w:rPr>
            </w:pPr>
            <w:r w:rsidRPr="009207B4">
              <w:rPr>
                <w:rFonts w:ascii="Verdana" w:eastAsia="Verdana" w:hAnsi="Verdana" w:cs="Verdana"/>
                <w:sz w:val="18"/>
                <w:szCs w:val="18"/>
              </w:rPr>
              <w:t>Longitud equivalente a la de la plaza con un mínimo de…</w:t>
            </w:r>
          </w:p>
          <w:p w14:paraId="4D9F4E44" w14:textId="77777777" w:rsidR="00B877F1" w:rsidRPr="009207B4" w:rsidRDefault="00B877F1" w:rsidP="001735A3">
            <w:pPr>
              <w:spacing w:after="0" w:line="240" w:lineRule="auto"/>
              <w:ind w:left="0" w:hanging="2"/>
              <w:rPr>
                <w:rFonts w:ascii="Verdana" w:eastAsia="Verdana" w:hAnsi="Verdana" w:cs="Verdana"/>
                <w:sz w:val="18"/>
                <w:szCs w:val="18"/>
              </w:rPr>
            </w:pPr>
          </w:p>
        </w:tc>
        <w:tc>
          <w:tcPr>
            <w:tcW w:w="2303" w:type="dxa"/>
            <w:vAlign w:val="center"/>
          </w:tcPr>
          <w:p w14:paraId="738A74C5" w14:textId="77777777" w:rsidR="00B877F1" w:rsidRPr="009207B4" w:rsidRDefault="00B877F1" w:rsidP="0075339A">
            <w:pPr>
              <w:spacing w:after="0" w:line="240" w:lineRule="auto"/>
              <w:ind w:left="0" w:hanging="2"/>
              <w:jc w:val="center"/>
              <w:rPr>
                <w:rFonts w:ascii="Verdana" w:eastAsia="Verdana" w:hAnsi="Verdana" w:cs="Verdana"/>
                <w:sz w:val="18"/>
                <w:szCs w:val="18"/>
              </w:rPr>
            </w:pPr>
            <w:r w:rsidRPr="009207B4">
              <w:rPr>
                <w:rFonts w:ascii="Verdana" w:eastAsia="Verdana" w:hAnsi="Verdana" w:cs="Verdana"/>
                <w:sz w:val="18"/>
                <w:szCs w:val="18"/>
              </w:rPr>
              <w:t>500 cm</w:t>
            </w:r>
          </w:p>
        </w:tc>
        <w:tc>
          <w:tcPr>
            <w:tcW w:w="1666" w:type="dxa"/>
            <w:vAlign w:val="center"/>
          </w:tcPr>
          <w:p w14:paraId="21AEA341" w14:textId="77777777" w:rsidR="00B877F1" w:rsidRPr="009207B4" w:rsidRDefault="00B877F1" w:rsidP="0075339A">
            <w:pPr>
              <w:spacing w:after="0" w:line="240" w:lineRule="auto"/>
              <w:ind w:left="0" w:hanging="2"/>
              <w:jc w:val="center"/>
              <w:rPr>
                <w:rFonts w:ascii="Verdana" w:eastAsia="Verdana" w:hAnsi="Verdana" w:cs="Verdana"/>
                <w:sz w:val="18"/>
                <w:szCs w:val="18"/>
              </w:rPr>
            </w:pPr>
            <w:r w:rsidRPr="009207B4">
              <w:rPr>
                <w:rFonts w:ascii="Verdana" w:eastAsia="Verdana" w:hAnsi="Verdana" w:cs="Verdana"/>
                <w:sz w:val="18"/>
                <w:szCs w:val="18"/>
              </w:rPr>
              <w:t>Art. 35.3</w:t>
            </w:r>
          </w:p>
        </w:tc>
      </w:tr>
      <w:tr w:rsidR="00B877F1" w:rsidRPr="009207B4" w14:paraId="1EE10F87" w14:textId="77777777" w:rsidTr="001735A3">
        <w:trPr>
          <w:cantSplit/>
          <w:trHeight w:val="1032"/>
          <w:tblHeader/>
        </w:trPr>
        <w:tc>
          <w:tcPr>
            <w:tcW w:w="5494" w:type="dxa"/>
            <w:vAlign w:val="center"/>
          </w:tcPr>
          <w:p w14:paraId="445B4D10" w14:textId="77777777" w:rsidR="00B877F1" w:rsidRPr="009207B4" w:rsidRDefault="00B877F1" w:rsidP="001735A3">
            <w:pPr>
              <w:spacing w:before="240" w:after="240" w:line="240" w:lineRule="auto"/>
              <w:ind w:left="0" w:hanging="2"/>
              <w:rPr>
                <w:rFonts w:ascii="Verdana" w:eastAsia="Verdana" w:hAnsi="Verdana" w:cs="Verdana"/>
                <w:sz w:val="18"/>
                <w:szCs w:val="18"/>
              </w:rPr>
            </w:pPr>
            <w:r w:rsidRPr="009207B4">
              <w:rPr>
                <w:rFonts w:ascii="Verdana" w:eastAsia="Verdana" w:hAnsi="Verdana" w:cs="Verdana"/>
                <w:sz w:val="18"/>
                <w:szCs w:val="18"/>
              </w:rPr>
              <w:t>Entre dos plazas contiguas se permitirán zonas de transferencia lateral compartidas manteniendo las dimensiones mínimas.</w:t>
            </w:r>
          </w:p>
        </w:tc>
        <w:tc>
          <w:tcPr>
            <w:tcW w:w="2303" w:type="dxa"/>
            <w:vAlign w:val="center"/>
          </w:tcPr>
          <w:p w14:paraId="7DA832CE" w14:textId="77777777" w:rsidR="00B877F1" w:rsidRPr="009207B4" w:rsidRDefault="00B877F1" w:rsidP="0075339A">
            <w:pPr>
              <w:spacing w:after="0" w:line="240" w:lineRule="auto"/>
              <w:ind w:left="0" w:hanging="2"/>
              <w:jc w:val="center"/>
              <w:rPr>
                <w:rFonts w:ascii="Verdana" w:eastAsia="Verdana" w:hAnsi="Verdana" w:cs="Verdana"/>
                <w:sz w:val="18"/>
                <w:szCs w:val="18"/>
              </w:rPr>
            </w:pPr>
            <w:r w:rsidRPr="009207B4">
              <w:rPr>
                <w:rFonts w:ascii="Verdana" w:eastAsia="Verdana" w:hAnsi="Verdana" w:cs="Verdana"/>
                <w:sz w:val="18"/>
                <w:szCs w:val="18"/>
              </w:rPr>
              <w:t>SÍ</w:t>
            </w:r>
          </w:p>
        </w:tc>
        <w:tc>
          <w:tcPr>
            <w:tcW w:w="1666" w:type="dxa"/>
            <w:vAlign w:val="center"/>
          </w:tcPr>
          <w:p w14:paraId="38B1FA6E" w14:textId="77777777" w:rsidR="00B877F1" w:rsidRPr="009207B4" w:rsidRDefault="00B877F1" w:rsidP="0075339A">
            <w:pPr>
              <w:spacing w:after="0" w:line="240" w:lineRule="auto"/>
              <w:ind w:left="0" w:hanging="2"/>
              <w:jc w:val="center"/>
              <w:rPr>
                <w:rFonts w:ascii="Verdana" w:eastAsia="Verdana" w:hAnsi="Verdana" w:cs="Verdana"/>
                <w:sz w:val="18"/>
                <w:szCs w:val="18"/>
              </w:rPr>
            </w:pPr>
            <w:r w:rsidRPr="009207B4">
              <w:rPr>
                <w:rFonts w:ascii="Verdana" w:eastAsia="Verdana" w:hAnsi="Verdana" w:cs="Verdana"/>
                <w:sz w:val="18"/>
                <w:szCs w:val="18"/>
              </w:rPr>
              <w:t>Art. 35.3</w:t>
            </w:r>
          </w:p>
        </w:tc>
      </w:tr>
      <w:tr w:rsidR="00B877F1" w:rsidRPr="009207B4" w14:paraId="21B8B482" w14:textId="77777777" w:rsidTr="001735A3">
        <w:trPr>
          <w:cantSplit/>
          <w:trHeight w:val="1290"/>
          <w:tblHeader/>
        </w:trPr>
        <w:tc>
          <w:tcPr>
            <w:tcW w:w="5494" w:type="dxa"/>
            <w:vAlign w:val="center"/>
          </w:tcPr>
          <w:p w14:paraId="3B1D5F0C" w14:textId="77777777" w:rsidR="00B877F1" w:rsidRPr="009207B4" w:rsidRDefault="00B877F1" w:rsidP="001735A3">
            <w:pPr>
              <w:spacing w:before="240" w:after="240" w:line="240" w:lineRule="auto"/>
              <w:ind w:left="0" w:hanging="2"/>
              <w:rPr>
                <w:rFonts w:ascii="Verdana" w:eastAsia="Verdana" w:hAnsi="Verdana" w:cs="Verdana"/>
                <w:sz w:val="18"/>
                <w:szCs w:val="18"/>
              </w:rPr>
            </w:pPr>
            <w:r w:rsidRPr="009207B4">
              <w:rPr>
                <w:rFonts w:ascii="Verdana" w:eastAsia="Verdana" w:hAnsi="Verdana" w:cs="Verdana"/>
                <w:sz w:val="18"/>
                <w:szCs w:val="18"/>
              </w:rPr>
              <w:t>En el caso de existir un desnivel entre el itinerario peatonal accesible y la zona de transferencia se deberá incorporar un vado para permitir el acceso.</w:t>
            </w:r>
          </w:p>
        </w:tc>
        <w:tc>
          <w:tcPr>
            <w:tcW w:w="2303" w:type="dxa"/>
            <w:vAlign w:val="center"/>
          </w:tcPr>
          <w:p w14:paraId="70D42141" w14:textId="77777777" w:rsidR="00B877F1" w:rsidRPr="009207B4" w:rsidRDefault="00B877F1" w:rsidP="0075339A">
            <w:pPr>
              <w:spacing w:after="0" w:line="240" w:lineRule="auto"/>
              <w:ind w:left="0" w:hanging="2"/>
              <w:jc w:val="center"/>
              <w:rPr>
                <w:rFonts w:ascii="Verdana" w:eastAsia="Verdana" w:hAnsi="Verdana" w:cs="Verdana"/>
                <w:sz w:val="18"/>
                <w:szCs w:val="18"/>
              </w:rPr>
            </w:pPr>
            <w:r w:rsidRPr="009207B4">
              <w:rPr>
                <w:rFonts w:ascii="Verdana" w:eastAsia="Verdana" w:hAnsi="Verdana" w:cs="Verdana"/>
                <w:sz w:val="18"/>
                <w:szCs w:val="18"/>
              </w:rPr>
              <w:t>SÍ</w:t>
            </w:r>
          </w:p>
        </w:tc>
        <w:tc>
          <w:tcPr>
            <w:tcW w:w="1666" w:type="dxa"/>
            <w:vAlign w:val="center"/>
          </w:tcPr>
          <w:p w14:paraId="150CA8E9" w14:textId="77777777" w:rsidR="00B877F1" w:rsidRPr="009207B4" w:rsidRDefault="00B877F1" w:rsidP="0075339A">
            <w:pPr>
              <w:spacing w:after="0" w:line="240" w:lineRule="auto"/>
              <w:ind w:left="0" w:hanging="2"/>
              <w:jc w:val="center"/>
              <w:rPr>
                <w:rFonts w:ascii="Verdana" w:eastAsia="Verdana" w:hAnsi="Verdana" w:cs="Verdana"/>
                <w:sz w:val="18"/>
                <w:szCs w:val="18"/>
              </w:rPr>
            </w:pPr>
            <w:r w:rsidRPr="009207B4">
              <w:rPr>
                <w:rFonts w:ascii="Verdana" w:eastAsia="Verdana" w:hAnsi="Verdana" w:cs="Verdana"/>
                <w:sz w:val="18"/>
                <w:szCs w:val="18"/>
              </w:rPr>
              <w:t>Art. 35.2</w:t>
            </w:r>
          </w:p>
        </w:tc>
      </w:tr>
      <w:tr w:rsidR="00B877F1" w:rsidRPr="009207B4" w14:paraId="26EBEDDB" w14:textId="77777777" w:rsidTr="001735A3">
        <w:trPr>
          <w:cantSplit/>
          <w:trHeight w:val="600"/>
          <w:tblHeader/>
        </w:trPr>
        <w:tc>
          <w:tcPr>
            <w:tcW w:w="9463" w:type="dxa"/>
            <w:gridSpan w:val="3"/>
            <w:shd w:val="clear" w:color="auto" w:fill="CCECFF"/>
            <w:vAlign w:val="center"/>
          </w:tcPr>
          <w:p w14:paraId="45F1AC1A" w14:textId="77777777" w:rsidR="00B877F1" w:rsidRPr="009207B4" w:rsidRDefault="00B877F1" w:rsidP="0075339A">
            <w:pPr>
              <w:spacing w:after="0" w:line="240" w:lineRule="auto"/>
              <w:ind w:left="0" w:hanging="2"/>
              <w:jc w:val="both"/>
              <w:rPr>
                <w:rFonts w:ascii="Verdana" w:eastAsia="Verdana" w:hAnsi="Verdana" w:cs="Verdana"/>
                <w:sz w:val="18"/>
                <w:szCs w:val="18"/>
              </w:rPr>
            </w:pPr>
          </w:p>
          <w:p w14:paraId="63644938" w14:textId="77777777" w:rsidR="00B877F1" w:rsidRPr="009207B4" w:rsidRDefault="00B877F1" w:rsidP="0075339A">
            <w:pPr>
              <w:shd w:val="clear" w:color="auto" w:fill="CCECFF"/>
              <w:spacing w:after="0" w:line="240" w:lineRule="auto"/>
              <w:ind w:left="0" w:hanging="2"/>
              <w:jc w:val="both"/>
              <w:rPr>
                <w:rFonts w:ascii="Verdana" w:eastAsia="Verdana" w:hAnsi="Verdana" w:cs="Verdana"/>
                <w:sz w:val="18"/>
                <w:szCs w:val="18"/>
              </w:rPr>
            </w:pPr>
            <w:r w:rsidRPr="009207B4">
              <w:rPr>
                <w:rFonts w:ascii="Verdana" w:eastAsia="Verdana" w:hAnsi="Verdana" w:cs="Verdana"/>
                <w:b/>
                <w:sz w:val="18"/>
                <w:szCs w:val="18"/>
              </w:rPr>
              <w:t>3.1.- Características del vado de conexión con el itinerario peatonal accesible</w:t>
            </w:r>
          </w:p>
          <w:p w14:paraId="1959D924" w14:textId="77777777" w:rsidR="00B877F1" w:rsidRPr="009207B4" w:rsidRDefault="00B877F1" w:rsidP="0075339A">
            <w:pPr>
              <w:spacing w:after="0" w:line="240" w:lineRule="auto"/>
              <w:ind w:left="0" w:hanging="2"/>
              <w:jc w:val="center"/>
              <w:rPr>
                <w:rFonts w:ascii="Verdana" w:eastAsia="Verdana" w:hAnsi="Verdana" w:cs="Verdana"/>
                <w:sz w:val="18"/>
                <w:szCs w:val="18"/>
              </w:rPr>
            </w:pPr>
          </w:p>
        </w:tc>
      </w:tr>
      <w:tr w:rsidR="00B877F1" w:rsidRPr="009207B4" w14:paraId="36C8BF1B" w14:textId="77777777" w:rsidTr="001735A3">
        <w:trPr>
          <w:cantSplit/>
          <w:trHeight w:val="736"/>
          <w:tblHeader/>
        </w:trPr>
        <w:tc>
          <w:tcPr>
            <w:tcW w:w="5494" w:type="dxa"/>
            <w:vAlign w:val="center"/>
          </w:tcPr>
          <w:p w14:paraId="4410B1BE" w14:textId="77777777" w:rsidR="00B877F1" w:rsidRPr="009207B4" w:rsidRDefault="00B877F1" w:rsidP="001735A3">
            <w:pPr>
              <w:spacing w:line="276" w:lineRule="auto"/>
              <w:ind w:left="0" w:hanging="2"/>
              <w:rPr>
                <w:rFonts w:ascii="Verdana" w:eastAsia="Verdana" w:hAnsi="Verdana" w:cs="Verdana"/>
                <w:sz w:val="18"/>
                <w:szCs w:val="18"/>
              </w:rPr>
            </w:pPr>
            <w:r w:rsidRPr="009207B4">
              <w:rPr>
                <w:rFonts w:ascii="Verdana" w:eastAsia="Verdana" w:hAnsi="Verdana" w:cs="Verdana"/>
                <w:sz w:val="18"/>
                <w:szCs w:val="18"/>
              </w:rPr>
              <w:t>No invadirá en ningún caso el itinerario peatonal.</w:t>
            </w:r>
          </w:p>
        </w:tc>
        <w:tc>
          <w:tcPr>
            <w:tcW w:w="2303" w:type="dxa"/>
            <w:vAlign w:val="center"/>
          </w:tcPr>
          <w:p w14:paraId="4F7F8EEE" w14:textId="77777777" w:rsidR="00B877F1" w:rsidRPr="009207B4" w:rsidRDefault="00B877F1" w:rsidP="0075339A">
            <w:pPr>
              <w:spacing w:after="0" w:line="240" w:lineRule="auto"/>
              <w:ind w:left="0" w:hanging="2"/>
              <w:jc w:val="center"/>
              <w:rPr>
                <w:rFonts w:ascii="Verdana" w:eastAsia="Verdana" w:hAnsi="Verdana" w:cs="Verdana"/>
                <w:sz w:val="18"/>
                <w:szCs w:val="18"/>
              </w:rPr>
            </w:pPr>
            <w:r w:rsidRPr="009207B4">
              <w:rPr>
                <w:rFonts w:ascii="Verdana" w:eastAsia="Verdana" w:hAnsi="Verdana" w:cs="Verdana"/>
                <w:sz w:val="18"/>
                <w:szCs w:val="18"/>
              </w:rPr>
              <w:t>SÍ</w:t>
            </w:r>
          </w:p>
        </w:tc>
        <w:tc>
          <w:tcPr>
            <w:tcW w:w="1666" w:type="dxa"/>
            <w:vAlign w:val="center"/>
          </w:tcPr>
          <w:p w14:paraId="6B9B102F" w14:textId="77777777" w:rsidR="00B877F1" w:rsidRPr="009207B4" w:rsidRDefault="00B877F1" w:rsidP="0075339A">
            <w:pPr>
              <w:spacing w:after="0" w:line="240" w:lineRule="auto"/>
              <w:ind w:left="0" w:hanging="2"/>
              <w:jc w:val="center"/>
              <w:rPr>
                <w:rFonts w:ascii="Verdana" w:eastAsia="Verdana" w:hAnsi="Verdana" w:cs="Verdana"/>
                <w:sz w:val="18"/>
                <w:szCs w:val="18"/>
              </w:rPr>
            </w:pPr>
            <w:r w:rsidRPr="009207B4">
              <w:rPr>
                <w:rFonts w:ascii="Verdana" w:eastAsia="Verdana" w:hAnsi="Verdana" w:cs="Verdana"/>
                <w:sz w:val="18"/>
                <w:szCs w:val="18"/>
              </w:rPr>
              <w:t>Art. 20. 1</w:t>
            </w:r>
          </w:p>
        </w:tc>
      </w:tr>
      <w:tr w:rsidR="00B877F1" w:rsidRPr="009207B4" w14:paraId="25F8E220" w14:textId="77777777" w:rsidTr="001735A3">
        <w:trPr>
          <w:cantSplit/>
          <w:trHeight w:val="1344"/>
          <w:tblHeader/>
        </w:trPr>
        <w:tc>
          <w:tcPr>
            <w:tcW w:w="5494" w:type="dxa"/>
            <w:vAlign w:val="center"/>
          </w:tcPr>
          <w:p w14:paraId="4E58352A" w14:textId="77777777" w:rsidR="00B877F1" w:rsidRPr="009207B4" w:rsidRDefault="00B877F1" w:rsidP="001735A3">
            <w:pPr>
              <w:spacing w:line="276" w:lineRule="auto"/>
              <w:ind w:left="0" w:hanging="2"/>
              <w:rPr>
                <w:rFonts w:ascii="Verdana" w:eastAsia="Verdana" w:hAnsi="Verdana" w:cs="Verdana"/>
                <w:sz w:val="18"/>
                <w:szCs w:val="18"/>
              </w:rPr>
            </w:pPr>
            <w:r w:rsidRPr="009207B4">
              <w:rPr>
                <w:rFonts w:ascii="Verdana" w:eastAsia="Verdana" w:hAnsi="Verdana" w:cs="Verdana"/>
                <w:sz w:val="18"/>
                <w:szCs w:val="18"/>
              </w:rPr>
              <w:t>El diseño y ubicación del vado peatonal garantizará la continuidad e integridad del itinerario peatonal accesible en la transición entre la acera y el área de transferencia del aparcamiento reservado.</w:t>
            </w:r>
          </w:p>
        </w:tc>
        <w:tc>
          <w:tcPr>
            <w:tcW w:w="2303" w:type="dxa"/>
            <w:vAlign w:val="center"/>
          </w:tcPr>
          <w:p w14:paraId="28FC7B9A" w14:textId="77777777" w:rsidR="00B877F1" w:rsidRPr="009207B4" w:rsidRDefault="00B877F1" w:rsidP="0075339A">
            <w:pPr>
              <w:spacing w:after="0" w:line="240" w:lineRule="auto"/>
              <w:ind w:left="0" w:hanging="2"/>
              <w:jc w:val="center"/>
              <w:rPr>
                <w:rFonts w:ascii="Verdana" w:eastAsia="Verdana" w:hAnsi="Verdana" w:cs="Verdana"/>
                <w:sz w:val="18"/>
                <w:szCs w:val="18"/>
              </w:rPr>
            </w:pPr>
            <w:r w:rsidRPr="009207B4">
              <w:rPr>
                <w:rFonts w:ascii="Verdana" w:eastAsia="Verdana" w:hAnsi="Verdana" w:cs="Verdana"/>
                <w:sz w:val="18"/>
                <w:szCs w:val="18"/>
              </w:rPr>
              <w:t>SÍ</w:t>
            </w:r>
          </w:p>
        </w:tc>
        <w:tc>
          <w:tcPr>
            <w:tcW w:w="1666" w:type="dxa"/>
            <w:vAlign w:val="center"/>
          </w:tcPr>
          <w:p w14:paraId="791E99A2" w14:textId="77777777" w:rsidR="00B877F1" w:rsidRPr="009207B4" w:rsidRDefault="00B877F1" w:rsidP="0075339A">
            <w:pPr>
              <w:spacing w:after="0" w:line="240" w:lineRule="auto"/>
              <w:ind w:left="0" w:hanging="2"/>
              <w:jc w:val="center"/>
              <w:rPr>
                <w:rFonts w:ascii="Verdana" w:eastAsia="Verdana" w:hAnsi="Verdana" w:cs="Verdana"/>
                <w:sz w:val="18"/>
                <w:szCs w:val="18"/>
              </w:rPr>
            </w:pPr>
            <w:r w:rsidRPr="009207B4">
              <w:rPr>
                <w:rFonts w:ascii="Verdana" w:eastAsia="Verdana" w:hAnsi="Verdana" w:cs="Verdana"/>
                <w:sz w:val="18"/>
                <w:szCs w:val="18"/>
              </w:rPr>
              <w:t>Art. 35.2</w:t>
            </w:r>
          </w:p>
        </w:tc>
      </w:tr>
      <w:tr w:rsidR="00B877F1" w:rsidRPr="009207B4" w14:paraId="32ADBD04" w14:textId="77777777" w:rsidTr="001735A3">
        <w:trPr>
          <w:cantSplit/>
          <w:trHeight w:val="766"/>
          <w:tblHeader/>
        </w:trPr>
        <w:tc>
          <w:tcPr>
            <w:tcW w:w="5494" w:type="dxa"/>
            <w:vAlign w:val="center"/>
          </w:tcPr>
          <w:p w14:paraId="5807AC48" w14:textId="77777777" w:rsidR="00B877F1" w:rsidRPr="009207B4" w:rsidRDefault="00B877F1" w:rsidP="001735A3">
            <w:pPr>
              <w:spacing w:line="276" w:lineRule="auto"/>
              <w:ind w:left="0" w:hanging="2"/>
              <w:rPr>
                <w:rFonts w:ascii="Verdana" w:eastAsia="Verdana" w:hAnsi="Verdana" w:cs="Verdana"/>
                <w:sz w:val="18"/>
                <w:szCs w:val="18"/>
              </w:rPr>
            </w:pPr>
            <w:r w:rsidRPr="009207B4">
              <w:rPr>
                <w:rFonts w:ascii="Verdana" w:eastAsia="Verdana" w:hAnsi="Verdana" w:cs="Verdana"/>
                <w:sz w:val="18"/>
                <w:szCs w:val="18"/>
              </w:rPr>
              <w:t>La anchura mínima del plano inclinado del vado a cota de calzada será de…</w:t>
            </w:r>
          </w:p>
        </w:tc>
        <w:tc>
          <w:tcPr>
            <w:tcW w:w="2303" w:type="dxa"/>
            <w:vAlign w:val="center"/>
          </w:tcPr>
          <w:p w14:paraId="39692B03" w14:textId="72D0685B" w:rsidR="00B877F1" w:rsidRPr="009207B4" w:rsidRDefault="00B877F1" w:rsidP="0075339A">
            <w:pPr>
              <w:spacing w:after="0" w:line="240" w:lineRule="auto"/>
              <w:ind w:left="0" w:hanging="2"/>
              <w:jc w:val="center"/>
              <w:rPr>
                <w:rFonts w:ascii="Verdana" w:eastAsia="Verdana" w:hAnsi="Verdana" w:cs="Verdana"/>
                <w:sz w:val="18"/>
                <w:szCs w:val="18"/>
              </w:rPr>
            </w:pPr>
            <w:r w:rsidRPr="009207B4">
              <w:rPr>
                <w:rFonts w:ascii="Verdana" w:eastAsia="Verdana" w:hAnsi="Verdana" w:cs="Verdana"/>
                <w:sz w:val="18"/>
                <w:szCs w:val="18"/>
              </w:rPr>
              <w:t xml:space="preserve">1,80 </w:t>
            </w:r>
          </w:p>
        </w:tc>
        <w:tc>
          <w:tcPr>
            <w:tcW w:w="1666" w:type="dxa"/>
            <w:vAlign w:val="center"/>
          </w:tcPr>
          <w:p w14:paraId="12A3D84D" w14:textId="77777777" w:rsidR="00B877F1" w:rsidRPr="009207B4" w:rsidRDefault="00B877F1" w:rsidP="0075339A">
            <w:pPr>
              <w:spacing w:after="0" w:line="240" w:lineRule="auto"/>
              <w:ind w:left="0" w:hanging="2"/>
              <w:jc w:val="center"/>
              <w:rPr>
                <w:rFonts w:ascii="Verdana" w:eastAsia="Verdana" w:hAnsi="Verdana" w:cs="Verdana"/>
                <w:sz w:val="18"/>
                <w:szCs w:val="18"/>
              </w:rPr>
            </w:pPr>
            <w:r w:rsidRPr="009207B4">
              <w:rPr>
                <w:rFonts w:ascii="Verdana" w:eastAsia="Verdana" w:hAnsi="Verdana" w:cs="Verdana"/>
                <w:sz w:val="18"/>
                <w:szCs w:val="18"/>
              </w:rPr>
              <w:t>Art. 20.2</w:t>
            </w:r>
          </w:p>
        </w:tc>
      </w:tr>
      <w:tr w:rsidR="00B877F1" w:rsidRPr="009207B4" w14:paraId="317BAEDB" w14:textId="77777777" w:rsidTr="001735A3">
        <w:trPr>
          <w:cantSplit/>
          <w:trHeight w:val="706"/>
          <w:tblHeader/>
        </w:trPr>
        <w:tc>
          <w:tcPr>
            <w:tcW w:w="5494" w:type="dxa"/>
            <w:vAlign w:val="center"/>
          </w:tcPr>
          <w:p w14:paraId="4E392163" w14:textId="77777777" w:rsidR="00B877F1" w:rsidRPr="009207B4" w:rsidRDefault="00B877F1" w:rsidP="001735A3">
            <w:pPr>
              <w:spacing w:line="276" w:lineRule="auto"/>
              <w:ind w:left="0" w:hanging="2"/>
              <w:rPr>
                <w:rFonts w:ascii="Verdana" w:eastAsia="Verdana" w:hAnsi="Verdana" w:cs="Verdana"/>
                <w:sz w:val="18"/>
                <w:szCs w:val="18"/>
              </w:rPr>
            </w:pPr>
            <w:r w:rsidRPr="009207B4">
              <w:rPr>
                <w:rFonts w:ascii="Verdana" w:eastAsia="Verdana" w:hAnsi="Verdana" w:cs="Verdana"/>
                <w:sz w:val="18"/>
                <w:szCs w:val="18"/>
              </w:rPr>
              <w:t>El encuentro entre el plano inclinado del vado y la calzada deberá estar enrasado.</w:t>
            </w:r>
          </w:p>
        </w:tc>
        <w:tc>
          <w:tcPr>
            <w:tcW w:w="2303" w:type="dxa"/>
            <w:vAlign w:val="center"/>
          </w:tcPr>
          <w:p w14:paraId="00C2B221" w14:textId="77777777" w:rsidR="00B877F1" w:rsidRPr="009207B4" w:rsidRDefault="00B877F1" w:rsidP="0075339A">
            <w:pPr>
              <w:spacing w:after="0" w:line="240" w:lineRule="auto"/>
              <w:ind w:left="0" w:hanging="2"/>
              <w:jc w:val="center"/>
              <w:rPr>
                <w:rFonts w:ascii="Verdana" w:eastAsia="Verdana" w:hAnsi="Verdana" w:cs="Verdana"/>
                <w:sz w:val="18"/>
                <w:szCs w:val="18"/>
              </w:rPr>
            </w:pPr>
            <w:r w:rsidRPr="009207B4">
              <w:rPr>
                <w:rFonts w:ascii="Verdana" w:eastAsia="Verdana" w:hAnsi="Verdana" w:cs="Verdana"/>
                <w:sz w:val="18"/>
                <w:szCs w:val="18"/>
              </w:rPr>
              <w:t>SÍ</w:t>
            </w:r>
          </w:p>
        </w:tc>
        <w:tc>
          <w:tcPr>
            <w:tcW w:w="1666" w:type="dxa"/>
            <w:vAlign w:val="center"/>
          </w:tcPr>
          <w:p w14:paraId="48384353" w14:textId="77777777" w:rsidR="00B877F1" w:rsidRPr="009207B4" w:rsidRDefault="00B877F1" w:rsidP="0075339A">
            <w:pPr>
              <w:spacing w:after="0" w:line="240" w:lineRule="auto"/>
              <w:ind w:left="0" w:hanging="2"/>
              <w:jc w:val="center"/>
              <w:rPr>
                <w:rFonts w:ascii="Verdana" w:eastAsia="Verdana" w:hAnsi="Verdana" w:cs="Verdana"/>
                <w:sz w:val="18"/>
                <w:szCs w:val="18"/>
              </w:rPr>
            </w:pPr>
            <w:r w:rsidRPr="009207B4">
              <w:rPr>
                <w:rFonts w:ascii="Verdana" w:eastAsia="Verdana" w:hAnsi="Verdana" w:cs="Verdana"/>
                <w:sz w:val="18"/>
                <w:szCs w:val="18"/>
              </w:rPr>
              <w:t>Ar. 20.3</w:t>
            </w:r>
          </w:p>
        </w:tc>
      </w:tr>
      <w:tr w:rsidR="00B877F1" w:rsidRPr="009207B4" w14:paraId="75A36238" w14:textId="77777777" w:rsidTr="001735A3">
        <w:trPr>
          <w:cantSplit/>
          <w:trHeight w:val="974"/>
          <w:tblHeader/>
        </w:trPr>
        <w:tc>
          <w:tcPr>
            <w:tcW w:w="5494" w:type="dxa"/>
            <w:vAlign w:val="center"/>
          </w:tcPr>
          <w:p w14:paraId="70EFD57B" w14:textId="77777777" w:rsidR="00B877F1" w:rsidRPr="009207B4" w:rsidRDefault="00B877F1" w:rsidP="001735A3">
            <w:pPr>
              <w:spacing w:line="276" w:lineRule="auto"/>
              <w:ind w:left="0" w:hanging="2"/>
              <w:rPr>
                <w:rFonts w:ascii="Verdana" w:eastAsia="Verdana" w:hAnsi="Verdana" w:cs="Verdana"/>
                <w:sz w:val="18"/>
                <w:szCs w:val="18"/>
              </w:rPr>
            </w:pPr>
            <w:r w:rsidRPr="009207B4">
              <w:rPr>
                <w:rFonts w:ascii="Verdana" w:eastAsia="Verdana" w:hAnsi="Verdana" w:cs="Verdana"/>
                <w:sz w:val="18"/>
                <w:szCs w:val="18"/>
              </w:rPr>
              <w:t>Se garantizará la inexistencia de cantos vivos en cualquiera de los elementos que conforman el vado peatonal.</w:t>
            </w:r>
          </w:p>
        </w:tc>
        <w:tc>
          <w:tcPr>
            <w:tcW w:w="2303" w:type="dxa"/>
            <w:vAlign w:val="center"/>
          </w:tcPr>
          <w:p w14:paraId="3BDDCC4A" w14:textId="77777777" w:rsidR="00B877F1" w:rsidRPr="009207B4" w:rsidRDefault="00B877F1" w:rsidP="0075339A">
            <w:pPr>
              <w:spacing w:after="0" w:line="240" w:lineRule="auto"/>
              <w:ind w:left="0" w:hanging="2"/>
              <w:jc w:val="center"/>
              <w:rPr>
                <w:rFonts w:ascii="Verdana" w:eastAsia="Verdana" w:hAnsi="Verdana" w:cs="Verdana"/>
                <w:sz w:val="18"/>
                <w:szCs w:val="18"/>
              </w:rPr>
            </w:pPr>
            <w:r w:rsidRPr="009207B4">
              <w:rPr>
                <w:rFonts w:ascii="Verdana" w:eastAsia="Verdana" w:hAnsi="Verdana" w:cs="Verdana"/>
                <w:sz w:val="18"/>
                <w:szCs w:val="18"/>
              </w:rPr>
              <w:t>SÍ</w:t>
            </w:r>
          </w:p>
        </w:tc>
        <w:tc>
          <w:tcPr>
            <w:tcW w:w="1666" w:type="dxa"/>
            <w:vAlign w:val="center"/>
          </w:tcPr>
          <w:p w14:paraId="46F30F6B" w14:textId="77777777" w:rsidR="00B877F1" w:rsidRPr="009207B4" w:rsidRDefault="00B877F1" w:rsidP="0075339A">
            <w:pPr>
              <w:spacing w:after="0" w:line="240" w:lineRule="auto"/>
              <w:ind w:left="0" w:hanging="2"/>
              <w:jc w:val="center"/>
              <w:rPr>
                <w:rFonts w:ascii="Verdana" w:eastAsia="Verdana" w:hAnsi="Verdana" w:cs="Verdana"/>
                <w:sz w:val="18"/>
                <w:szCs w:val="18"/>
              </w:rPr>
            </w:pPr>
            <w:r w:rsidRPr="009207B4">
              <w:rPr>
                <w:rFonts w:ascii="Verdana" w:eastAsia="Verdana" w:hAnsi="Verdana" w:cs="Verdana"/>
                <w:sz w:val="18"/>
                <w:szCs w:val="18"/>
              </w:rPr>
              <w:t>Art. 20.4</w:t>
            </w:r>
          </w:p>
        </w:tc>
      </w:tr>
      <w:tr w:rsidR="00B877F1" w:rsidRPr="009207B4" w14:paraId="451C6ACC" w14:textId="77777777" w:rsidTr="001735A3">
        <w:trPr>
          <w:cantSplit/>
          <w:trHeight w:val="1705"/>
          <w:tblHeader/>
        </w:trPr>
        <w:tc>
          <w:tcPr>
            <w:tcW w:w="5494" w:type="dxa"/>
            <w:vAlign w:val="center"/>
          </w:tcPr>
          <w:p w14:paraId="17FC0332" w14:textId="77777777" w:rsidR="00B877F1" w:rsidRPr="009207B4" w:rsidRDefault="00B877F1" w:rsidP="001735A3">
            <w:pPr>
              <w:spacing w:line="276" w:lineRule="auto"/>
              <w:ind w:left="0" w:hanging="2"/>
              <w:rPr>
                <w:rFonts w:ascii="Verdana" w:eastAsia="Verdana" w:hAnsi="Verdana" w:cs="Verdana"/>
                <w:sz w:val="18"/>
                <w:szCs w:val="18"/>
              </w:rPr>
            </w:pPr>
            <w:r w:rsidRPr="009207B4">
              <w:rPr>
                <w:rFonts w:ascii="Verdana" w:eastAsia="Verdana" w:hAnsi="Verdana" w:cs="Verdana"/>
                <w:sz w:val="18"/>
                <w:szCs w:val="18"/>
              </w:rPr>
              <w:lastRenderedPageBreak/>
              <w:t>El pavimento del plano inclinado proporcionará una superficie lisa y antideslizante en seco y en mojado e incorporará la señalización táctil a fin de facilitar la seguridad de utilización de las personas con discapacidad visual.</w:t>
            </w:r>
          </w:p>
        </w:tc>
        <w:tc>
          <w:tcPr>
            <w:tcW w:w="2303" w:type="dxa"/>
            <w:vAlign w:val="center"/>
          </w:tcPr>
          <w:p w14:paraId="3A134A97" w14:textId="77777777" w:rsidR="00B877F1" w:rsidRPr="009207B4" w:rsidRDefault="00B877F1" w:rsidP="0075339A">
            <w:pPr>
              <w:spacing w:after="0" w:line="240" w:lineRule="auto"/>
              <w:ind w:left="0" w:hanging="2"/>
              <w:jc w:val="center"/>
              <w:rPr>
                <w:rFonts w:ascii="Verdana" w:eastAsia="Verdana" w:hAnsi="Verdana" w:cs="Verdana"/>
                <w:sz w:val="18"/>
                <w:szCs w:val="18"/>
              </w:rPr>
            </w:pPr>
            <w:r w:rsidRPr="009207B4">
              <w:rPr>
                <w:rFonts w:ascii="Verdana" w:eastAsia="Verdana" w:hAnsi="Verdana" w:cs="Verdana"/>
                <w:sz w:val="18"/>
                <w:szCs w:val="18"/>
              </w:rPr>
              <w:t>SÍ</w:t>
            </w:r>
          </w:p>
        </w:tc>
        <w:tc>
          <w:tcPr>
            <w:tcW w:w="1666" w:type="dxa"/>
            <w:vAlign w:val="center"/>
          </w:tcPr>
          <w:p w14:paraId="112149E4" w14:textId="77777777" w:rsidR="00B877F1" w:rsidRPr="009207B4" w:rsidRDefault="00B877F1" w:rsidP="0075339A">
            <w:pPr>
              <w:spacing w:after="0" w:line="240" w:lineRule="auto"/>
              <w:ind w:left="0" w:hanging="2"/>
              <w:jc w:val="center"/>
              <w:rPr>
                <w:rFonts w:ascii="Verdana" w:eastAsia="Verdana" w:hAnsi="Verdana" w:cs="Verdana"/>
                <w:sz w:val="18"/>
                <w:szCs w:val="18"/>
              </w:rPr>
            </w:pPr>
            <w:r w:rsidRPr="009207B4">
              <w:rPr>
                <w:rFonts w:ascii="Verdana" w:eastAsia="Verdana" w:hAnsi="Verdana" w:cs="Verdana"/>
                <w:sz w:val="18"/>
                <w:szCs w:val="18"/>
              </w:rPr>
              <w:t>Art. 20.5</w:t>
            </w:r>
          </w:p>
        </w:tc>
      </w:tr>
      <w:tr w:rsidR="00B877F1" w:rsidRPr="009207B4" w14:paraId="34CDB8C0" w14:textId="77777777" w:rsidTr="001735A3">
        <w:trPr>
          <w:cantSplit/>
          <w:trHeight w:val="1560"/>
          <w:tblHeader/>
        </w:trPr>
        <w:tc>
          <w:tcPr>
            <w:tcW w:w="5494" w:type="dxa"/>
            <w:vAlign w:val="center"/>
          </w:tcPr>
          <w:p w14:paraId="6E39EC13" w14:textId="77777777" w:rsidR="00B877F1" w:rsidRPr="009207B4" w:rsidRDefault="00B877F1" w:rsidP="001735A3">
            <w:pPr>
              <w:spacing w:line="276" w:lineRule="auto"/>
              <w:ind w:left="0" w:hanging="2"/>
              <w:rPr>
                <w:rFonts w:ascii="Verdana" w:eastAsia="Verdana" w:hAnsi="Verdana" w:cs="Verdana"/>
                <w:sz w:val="18"/>
                <w:szCs w:val="18"/>
              </w:rPr>
            </w:pPr>
            <w:r w:rsidRPr="009207B4">
              <w:rPr>
                <w:rFonts w:ascii="Verdana" w:eastAsia="Verdana" w:hAnsi="Verdana" w:cs="Verdana"/>
                <w:sz w:val="18"/>
                <w:szCs w:val="18"/>
              </w:rPr>
              <w:t>Las pendientes longitudinales máximas de los planos inclinados serán…</w:t>
            </w:r>
          </w:p>
        </w:tc>
        <w:tc>
          <w:tcPr>
            <w:tcW w:w="2303" w:type="dxa"/>
            <w:vAlign w:val="center"/>
          </w:tcPr>
          <w:p w14:paraId="3F22782F" w14:textId="77777777" w:rsidR="00B877F1" w:rsidRPr="009207B4" w:rsidRDefault="00B877F1" w:rsidP="0075339A">
            <w:pPr>
              <w:ind w:left="0" w:hanging="2"/>
              <w:jc w:val="both"/>
              <w:rPr>
                <w:rFonts w:ascii="Verdana" w:eastAsia="Verdana" w:hAnsi="Verdana" w:cs="Verdana"/>
                <w:sz w:val="18"/>
                <w:szCs w:val="18"/>
              </w:rPr>
            </w:pPr>
            <w:r w:rsidRPr="009207B4">
              <w:rPr>
                <w:rFonts w:ascii="Verdana" w:eastAsia="Verdana" w:hAnsi="Verdana" w:cs="Verdana"/>
                <w:sz w:val="18"/>
                <w:szCs w:val="18"/>
              </w:rPr>
              <w:t>10% para tramos de hasta 2,00 m</w:t>
            </w:r>
          </w:p>
          <w:p w14:paraId="2869707A" w14:textId="77777777" w:rsidR="00B877F1" w:rsidRPr="009207B4" w:rsidRDefault="00B877F1" w:rsidP="0075339A">
            <w:pPr>
              <w:spacing w:after="0" w:line="240" w:lineRule="auto"/>
              <w:ind w:left="0" w:hanging="2"/>
              <w:rPr>
                <w:rFonts w:ascii="Verdana" w:eastAsia="Verdana" w:hAnsi="Verdana" w:cs="Verdana"/>
                <w:sz w:val="18"/>
                <w:szCs w:val="18"/>
              </w:rPr>
            </w:pPr>
            <w:r w:rsidRPr="009207B4">
              <w:rPr>
                <w:rFonts w:ascii="Verdana" w:eastAsia="Verdana" w:hAnsi="Verdana" w:cs="Verdana"/>
                <w:sz w:val="18"/>
                <w:szCs w:val="18"/>
              </w:rPr>
              <w:t>8% para tramos de hasta 2,50 m</w:t>
            </w:r>
          </w:p>
        </w:tc>
        <w:tc>
          <w:tcPr>
            <w:tcW w:w="1666" w:type="dxa"/>
            <w:vAlign w:val="center"/>
          </w:tcPr>
          <w:p w14:paraId="700CC425" w14:textId="77777777" w:rsidR="00B877F1" w:rsidRPr="009207B4" w:rsidRDefault="00B877F1" w:rsidP="0075339A">
            <w:pPr>
              <w:spacing w:after="0" w:line="240" w:lineRule="auto"/>
              <w:ind w:left="0" w:hanging="2"/>
              <w:jc w:val="center"/>
              <w:rPr>
                <w:rFonts w:ascii="Verdana" w:eastAsia="Verdana" w:hAnsi="Verdana" w:cs="Verdana"/>
                <w:sz w:val="18"/>
                <w:szCs w:val="18"/>
              </w:rPr>
            </w:pPr>
            <w:r w:rsidRPr="009207B4">
              <w:rPr>
                <w:rFonts w:ascii="Verdana" w:eastAsia="Verdana" w:hAnsi="Verdana" w:cs="Verdana"/>
                <w:sz w:val="18"/>
                <w:szCs w:val="18"/>
              </w:rPr>
              <w:t>Art. 20. 6</w:t>
            </w:r>
          </w:p>
        </w:tc>
      </w:tr>
      <w:tr w:rsidR="00B877F1" w:rsidRPr="009207B4" w14:paraId="650811A8" w14:textId="77777777" w:rsidTr="001735A3">
        <w:trPr>
          <w:cantSplit/>
          <w:trHeight w:val="973"/>
          <w:tblHeader/>
        </w:trPr>
        <w:tc>
          <w:tcPr>
            <w:tcW w:w="5494" w:type="dxa"/>
            <w:vAlign w:val="center"/>
          </w:tcPr>
          <w:p w14:paraId="53357A96" w14:textId="77777777" w:rsidR="00B877F1" w:rsidRPr="009207B4" w:rsidRDefault="00B877F1" w:rsidP="001735A3">
            <w:pPr>
              <w:spacing w:line="276" w:lineRule="auto"/>
              <w:ind w:left="0" w:hanging="2"/>
              <w:rPr>
                <w:rFonts w:ascii="Verdana" w:eastAsia="Verdana" w:hAnsi="Verdana" w:cs="Verdana"/>
                <w:sz w:val="18"/>
                <w:szCs w:val="18"/>
              </w:rPr>
            </w:pPr>
            <w:r w:rsidRPr="009207B4">
              <w:rPr>
                <w:rFonts w:ascii="Verdana" w:eastAsia="Verdana" w:hAnsi="Verdana" w:cs="Verdana"/>
                <w:sz w:val="18"/>
                <w:szCs w:val="18"/>
              </w:rPr>
              <w:t xml:space="preserve">La pendiente transversal máxima será en todos los casos </w:t>
            </w:r>
          </w:p>
        </w:tc>
        <w:tc>
          <w:tcPr>
            <w:tcW w:w="2303" w:type="dxa"/>
            <w:vAlign w:val="center"/>
          </w:tcPr>
          <w:p w14:paraId="45ACA85B" w14:textId="77777777" w:rsidR="00B877F1" w:rsidRPr="009207B4" w:rsidRDefault="00B877F1" w:rsidP="0075339A">
            <w:pPr>
              <w:spacing w:after="0" w:line="240" w:lineRule="auto"/>
              <w:ind w:left="0" w:hanging="2"/>
              <w:jc w:val="center"/>
              <w:rPr>
                <w:rFonts w:ascii="Verdana" w:eastAsia="Verdana" w:hAnsi="Verdana" w:cs="Verdana"/>
                <w:sz w:val="18"/>
                <w:szCs w:val="18"/>
              </w:rPr>
            </w:pPr>
            <w:r w:rsidRPr="009207B4">
              <w:rPr>
                <w:rFonts w:ascii="Verdana" w:eastAsia="Verdana" w:hAnsi="Verdana" w:cs="Verdana"/>
                <w:sz w:val="18"/>
                <w:szCs w:val="18"/>
              </w:rPr>
              <w:t>2%</w:t>
            </w:r>
          </w:p>
        </w:tc>
        <w:tc>
          <w:tcPr>
            <w:tcW w:w="1666" w:type="dxa"/>
            <w:vAlign w:val="center"/>
          </w:tcPr>
          <w:p w14:paraId="0BC37910" w14:textId="77777777" w:rsidR="00B877F1" w:rsidRPr="009207B4" w:rsidRDefault="00B877F1" w:rsidP="0075339A">
            <w:pPr>
              <w:spacing w:after="0" w:line="240" w:lineRule="auto"/>
              <w:ind w:left="0" w:hanging="2"/>
              <w:jc w:val="center"/>
              <w:rPr>
                <w:rFonts w:ascii="Verdana" w:eastAsia="Verdana" w:hAnsi="Verdana" w:cs="Verdana"/>
                <w:sz w:val="18"/>
                <w:szCs w:val="18"/>
              </w:rPr>
            </w:pPr>
            <w:r w:rsidRPr="009207B4">
              <w:rPr>
                <w:rFonts w:ascii="Verdana" w:eastAsia="Verdana" w:hAnsi="Verdana" w:cs="Verdana"/>
                <w:sz w:val="18"/>
                <w:szCs w:val="18"/>
              </w:rPr>
              <w:t>Art. 20.6</w:t>
            </w:r>
          </w:p>
        </w:tc>
      </w:tr>
      <w:tr w:rsidR="00B877F1" w:rsidRPr="009207B4" w14:paraId="622DA637" w14:textId="77777777" w:rsidTr="001735A3">
        <w:trPr>
          <w:cantSplit/>
          <w:trHeight w:val="1998"/>
          <w:tblHeader/>
        </w:trPr>
        <w:tc>
          <w:tcPr>
            <w:tcW w:w="5494" w:type="dxa"/>
            <w:vAlign w:val="center"/>
          </w:tcPr>
          <w:p w14:paraId="019A58BD" w14:textId="77777777" w:rsidR="00B877F1" w:rsidRPr="009207B4" w:rsidRDefault="00B877F1" w:rsidP="001735A3">
            <w:pPr>
              <w:spacing w:line="276" w:lineRule="auto"/>
              <w:ind w:left="0" w:hanging="2"/>
              <w:rPr>
                <w:rFonts w:ascii="Verdana" w:eastAsia="Verdana" w:hAnsi="Verdana" w:cs="Verdana"/>
                <w:sz w:val="18"/>
                <w:szCs w:val="18"/>
              </w:rPr>
            </w:pPr>
            <w:r w:rsidRPr="009207B4">
              <w:rPr>
                <w:rFonts w:ascii="Verdana" w:eastAsia="Verdana" w:hAnsi="Verdana" w:cs="Verdana"/>
                <w:sz w:val="18"/>
                <w:szCs w:val="18"/>
              </w:rPr>
              <w:t>Los vados peatonales formados por un plano inclinado longitudinal al sentido de la marcha en el punto de cruce generan un desnivel de altura variable en sus laterales. Dichos desniveles deberán estar protegidos mediante la colocación de un elemento puntual en cada lateral del plano inclinado.</w:t>
            </w:r>
          </w:p>
        </w:tc>
        <w:tc>
          <w:tcPr>
            <w:tcW w:w="2303" w:type="dxa"/>
            <w:vAlign w:val="center"/>
          </w:tcPr>
          <w:p w14:paraId="194B040F" w14:textId="77777777" w:rsidR="00B877F1" w:rsidRPr="009207B4" w:rsidRDefault="00B877F1" w:rsidP="0075339A">
            <w:pPr>
              <w:spacing w:after="0" w:line="240" w:lineRule="auto"/>
              <w:ind w:left="0" w:hanging="2"/>
              <w:jc w:val="center"/>
              <w:rPr>
                <w:rFonts w:ascii="Verdana" w:eastAsia="Verdana" w:hAnsi="Verdana" w:cs="Verdana"/>
                <w:sz w:val="18"/>
                <w:szCs w:val="18"/>
              </w:rPr>
            </w:pPr>
            <w:r w:rsidRPr="009207B4">
              <w:rPr>
                <w:rFonts w:ascii="Verdana" w:eastAsia="Verdana" w:hAnsi="Verdana" w:cs="Verdana"/>
                <w:sz w:val="18"/>
                <w:szCs w:val="18"/>
              </w:rPr>
              <w:t>SÍ</w:t>
            </w:r>
          </w:p>
        </w:tc>
        <w:tc>
          <w:tcPr>
            <w:tcW w:w="1666" w:type="dxa"/>
            <w:vAlign w:val="center"/>
          </w:tcPr>
          <w:p w14:paraId="6DE76C2B" w14:textId="77777777" w:rsidR="00B877F1" w:rsidRPr="009207B4" w:rsidRDefault="00B877F1" w:rsidP="0075339A">
            <w:pPr>
              <w:spacing w:after="0" w:line="240" w:lineRule="auto"/>
              <w:ind w:left="0" w:hanging="2"/>
              <w:jc w:val="center"/>
              <w:rPr>
                <w:rFonts w:ascii="Verdana" w:eastAsia="Verdana" w:hAnsi="Verdana" w:cs="Verdana"/>
                <w:sz w:val="18"/>
                <w:szCs w:val="18"/>
              </w:rPr>
            </w:pPr>
            <w:r w:rsidRPr="009207B4">
              <w:rPr>
                <w:rFonts w:ascii="Verdana" w:eastAsia="Verdana" w:hAnsi="Verdana" w:cs="Verdana"/>
                <w:sz w:val="18"/>
                <w:szCs w:val="18"/>
              </w:rPr>
              <w:t>Art. 20.7</w:t>
            </w:r>
          </w:p>
        </w:tc>
      </w:tr>
      <w:tr w:rsidR="00B877F1" w:rsidRPr="009207B4" w14:paraId="354FE11C" w14:textId="77777777" w:rsidTr="001735A3">
        <w:trPr>
          <w:cantSplit/>
          <w:trHeight w:val="63"/>
          <w:tblHeader/>
        </w:trPr>
        <w:tc>
          <w:tcPr>
            <w:tcW w:w="9463" w:type="dxa"/>
            <w:gridSpan w:val="3"/>
            <w:shd w:val="clear" w:color="auto" w:fill="C9E4FF"/>
            <w:vAlign w:val="center"/>
          </w:tcPr>
          <w:p w14:paraId="0C4E867E" w14:textId="77777777" w:rsidR="00B877F1" w:rsidRPr="009207B4" w:rsidRDefault="00B877F1" w:rsidP="0075339A">
            <w:pPr>
              <w:spacing w:after="0" w:line="240" w:lineRule="auto"/>
              <w:ind w:left="0" w:hanging="2"/>
              <w:jc w:val="both"/>
              <w:rPr>
                <w:rFonts w:ascii="Verdana" w:eastAsia="Verdana" w:hAnsi="Verdana" w:cs="Verdana"/>
                <w:sz w:val="18"/>
                <w:szCs w:val="18"/>
              </w:rPr>
            </w:pPr>
          </w:p>
          <w:p w14:paraId="3B8A4293" w14:textId="77777777" w:rsidR="00B877F1" w:rsidRPr="009207B4" w:rsidRDefault="00B877F1" w:rsidP="0075339A">
            <w:pPr>
              <w:spacing w:after="0" w:line="240" w:lineRule="auto"/>
              <w:ind w:left="0" w:hanging="2"/>
              <w:jc w:val="both"/>
              <w:rPr>
                <w:rFonts w:ascii="Verdana" w:eastAsia="Verdana" w:hAnsi="Verdana" w:cs="Verdana"/>
                <w:sz w:val="18"/>
                <w:szCs w:val="18"/>
              </w:rPr>
            </w:pPr>
            <w:r w:rsidRPr="009207B4">
              <w:rPr>
                <w:rFonts w:ascii="Verdana" w:eastAsia="Verdana" w:hAnsi="Verdana" w:cs="Verdana"/>
                <w:b/>
                <w:sz w:val="18"/>
                <w:szCs w:val="18"/>
              </w:rPr>
              <w:t>4.- Señalización</w:t>
            </w:r>
          </w:p>
          <w:p w14:paraId="4228E116" w14:textId="77777777" w:rsidR="00B877F1" w:rsidRPr="009207B4" w:rsidRDefault="00B877F1" w:rsidP="0075339A">
            <w:pPr>
              <w:spacing w:after="0" w:line="240" w:lineRule="auto"/>
              <w:ind w:left="0" w:hanging="2"/>
              <w:jc w:val="both"/>
              <w:rPr>
                <w:rFonts w:ascii="Verdana" w:eastAsia="Verdana" w:hAnsi="Verdana" w:cs="Verdana"/>
                <w:sz w:val="18"/>
                <w:szCs w:val="18"/>
              </w:rPr>
            </w:pPr>
          </w:p>
        </w:tc>
      </w:tr>
      <w:tr w:rsidR="00B877F1" w:rsidRPr="009207B4" w14:paraId="4EB8FB91" w14:textId="77777777" w:rsidTr="001735A3">
        <w:trPr>
          <w:cantSplit/>
          <w:trHeight w:val="63"/>
          <w:tblHeader/>
        </w:trPr>
        <w:tc>
          <w:tcPr>
            <w:tcW w:w="5494" w:type="dxa"/>
            <w:vAlign w:val="center"/>
          </w:tcPr>
          <w:p w14:paraId="547BBA06" w14:textId="77777777" w:rsidR="00B877F1" w:rsidRPr="009207B4" w:rsidRDefault="00B877F1" w:rsidP="001735A3">
            <w:pPr>
              <w:spacing w:after="0" w:line="240" w:lineRule="auto"/>
              <w:ind w:left="0" w:hanging="2"/>
              <w:rPr>
                <w:rFonts w:ascii="Verdana" w:eastAsia="Verdana" w:hAnsi="Verdana" w:cs="Verdana"/>
                <w:sz w:val="18"/>
                <w:szCs w:val="18"/>
              </w:rPr>
            </w:pPr>
          </w:p>
          <w:p w14:paraId="299C63A1" w14:textId="77777777" w:rsidR="00B877F1" w:rsidRPr="009207B4" w:rsidRDefault="00B877F1" w:rsidP="00830445">
            <w:pPr>
              <w:spacing w:after="0" w:line="276" w:lineRule="auto"/>
              <w:ind w:left="0" w:hanging="2"/>
              <w:rPr>
                <w:rFonts w:ascii="Verdana" w:eastAsia="Verdana" w:hAnsi="Verdana" w:cs="Verdana"/>
                <w:sz w:val="18"/>
                <w:szCs w:val="18"/>
              </w:rPr>
            </w:pPr>
            <w:r w:rsidRPr="009207B4">
              <w:rPr>
                <w:rFonts w:ascii="Verdana" w:eastAsia="Verdana" w:hAnsi="Verdana" w:cs="Verdana"/>
                <w:sz w:val="18"/>
                <w:szCs w:val="18"/>
              </w:rPr>
              <w:t>Las plazas de aparcamiento reservadas para personas con movilidad reducida estarán señalizadas horizontal y verticalmente con el Símbolo internacional de Accesibilidad.</w:t>
            </w:r>
          </w:p>
          <w:p w14:paraId="6FA6DD18" w14:textId="77777777" w:rsidR="00B877F1" w:rsidRPr="009207B4" w:rsidRDefault="00B877F1" w:rsidP="001735A3">
            <w:pPr>
              <w:spacing w:after="0" w:line="240" w:lineRule="auto"/>
              <w:ind w:left="0" w:hanging="2"/>
              <w:rPr>
                <w:rFonts w:ascii="Verdana" w:eastAsia="Verdana" w:hAnsi="Verdana" w:cs="Verdana"/>
                <w:sz w:val="18"/>
                <w:szCs w:val="18"/>
              </w:rPr>
            </w:pPr>
          </w:p>
        </w:tc>
        <w:tc>
          <w:tcPr>
            <w:tcW w:w="2303" w:type="dxa"/>
            <w:vAlign w:val="center"/>
          </w:tcPr>
          <w:p w14:paraId="6F7CD81A" w14:textId="77777777" w:rsidR="00B877F1" w:rsidRPr="009207B4" w:rsidRDefault="00B877F1" w:rsidP="0075339A">
            <w:pPr>
              <w:spacing w:after="0" w:line="240" w:lineRule="auto"/>
              <w:ind w:left="0" w:hanging="2"/>
              <w:jc w:val="center"/>
              <w:rPr>
                <w:rFonts w:ascii="Verdana" w:eastAsia="Verdana" w:hAnsi="Verdana" w:cs="Verdana"/>
                <w:sz w:val="18"/>
                <w:szCs w:val="18"/>
              </w:rPr>
            </w:pPr>
            <w:r w:rsidRPr="009207B4">
              <w:rPr>
                <w:rFonts w:ascii="Verdana" w:eastAsia="Verdana" w:hAnsi="Verdana" w:cs="Verdana"/>
                <w:sz w:val="18"/>
                <w:szCs w:val="18"/>
              </w:rPr>
              <w:t>SÍ</w:t>
            </w:r>
          </w:p>
        </w:tc>
        <w:tc>
          <w:tcPr>
            <w:tcW w:w="1666" w:type="dxa"/>
            <w:vAlign w:val="center"/>
          </w:tcPr>
          <w:p w14:paraId="237B5D5A" w14:textId="77777777" w:rsidR="00B877F1" w:rsidRPr="009207B4" w:rsidRDefault="00B877F1" w:rsidP="0075339A">
            <w:pPr>
              <w:spacing w:after="0" w:line="240" w:lineRule="auto"/>
              <w:ind w:left="0" w:hanging="2"/>
              <w:jc w:val="center"/>
              <w:rPr>
                <w:rFonts w:ascii="Verdana" w:eastAsia="Verdana" w:hAnsi="Verdana" w:cs="Verdana"/>
                <w:sz w:val="18"/>
                <w:szCs w:val="18"/>
              </w:rPr>
            </w:pPr>
            <w:r w:rsidRPr="009207B4">
              <w:rPr>
                <w:rFonts w:ascii="Verdana" w:eastAsia="Verdana" w:hAnsi="Verdana" w:cs="Verdana"/>
                <w:sz w:val="18"/>
                <w:szCs w:val="18"/>
              </w:rPr>
              <w:t>Art. 35.5</w:t>
            </w:r>
          </w:p>
        </w:tc>
      </w:tr>
      <w:tr w:rsidR="00B877F1" w:rsidRPr="009207B4" w14:paraId="01335B6F" w14:textId="77777777" w:rsidTr="001735A3">
        <w:trPr>
          <w:cantSplit/>
          <w:trHeight w:val="1528"/>
          <w:tblHeader/>
        </w:trPr>
        <w:tc>
          <w:tcPr>
            <w:tcW w:w="5494" w:type="dxa"/>
            <w:vAlign w:val="center"/>
          </w:tcPr>
          <w:p w14:paraId="2997DA85" w14:textId="77777777" w:rsidR="00B877F1" w:rsidRPr="009207B4" w:rsidRDefault="00B877F1" w:rsidP="00830445">
            <w:pPr>
              <w:spacing w:after="0" w:line="276" w:lineRule="auto"/>
              <w:ind w:left="0" w:hanging="2"/>
              <w:rPr>
                <w:rFonts w:ascii="Verdana" w:eastAsia="Verdana" w:hAnsi="Verdana" w:cs="Verdana"/>
                <w:sz w:val="18"/>
                <w:szCs w:val="18"/>
              </w:rPr>
            </w:pPr>
            <w:r w:rsidRPr="009207B4">
              <w:rPr>
                <w:rFonts w:ascii="Verdana" w:eastAsia="Verdana" w:hAnsi="Verdana" w:cs="Verdana"/>
                <w:sz w:val="18"/>
                <w:szCs w:val="18"/>
              </w:rPr>
              <w:t>Diseño, estilo, forma y proporción del Símbolo Internacional de Accesibilidad se corresponderá con lo indicado por la Norma Internacional ISO 7000, que regula una figura en color blanco sobre fondo azul Pantone Reflex Blue.</w:t>
            </w:r>
          </w:p>
        </w:tc>
        <w:tc>
          <w:tcPr>
            <w:tcW w:w="2303" w:type="dxa"/>
            <w:vAlign w:val="center"/>
          </w:tcPr>
          <w:p w14:paraId="41A6E8EC" w14:textId="77777777" w:rsidR="00B877F1" w:rsidRPr="009207B4" w:rsidRDefault="00B877F1" w:rsidP="0075339A">
            <w:pPr>
              <w:spacing w:after="0" w:line="240" w:lineRule="auto"/>
              <w:ind w:left="0" w:hanging="2"/>
              <w:jc w:val="center"/>
              <w:rPr>
                <w:rFonts w:ascii="Verdana" w:eastAsia="Verdana" w:hAnsi="Verdana" w:cs="Verdana"/>
                <w:sz w:val="18"/>
                <w:szCs w:val="18"/>
              </w:rPr>
            </w:pPr>
            <w:r w:rsidRPr="009207B4">
              <w:rPr>
                <w:rFonts w:ascii="Verdana" w:eastAsia="Verdana" w:hAnsi="Verdana" w:cs="Verdana"/>
                <w:sz w:val="18"/>
                <w:szCs w:val="18"/>
              </w:rPr>
              <w:t>SÍ</w:t>
            </w:r>
          </w:p>
        </w:tc>
        <w:tc>
          <w:tcPr>
            <w:tcW w:w="1666" w:type="dxa"/>
            <w:vAlign w:val="center"/>
          </w:tcPr>
          <w:p w14:paraId="3B427FF3" w14:textId="77777777" w:rsidR="00B877F1" w:rsidRPr="009207B4" w:rsidRDefault="00B877F1" w:rsidP="0075339A">
            <w:pPr>
              <w:spacing w:after="0" w:line="240" w:lineRule="auto"/>
              <w:ind w:left="0" w:hanging="2"/>
              <w:jc w:val="center"/>
              <w:rPr>
                <w:rFonts w:ascii="Verdana" w:eastAsia="Verdana" w:hAnsi="Verdana" w:cs="Verdana"/>
                <w:sz w:val="18"/>
                <w:szCs w:val="18"/>
              </w:rPr>
            </w:pPr>
            <w:r w:rsidRPr="009207B4">
              <w:rPr>
                <w:rFonts w:ascii="Verdana" w:eastAsia="Verdana" w:hAnsi="Verdana" w:cs="Verdana"/>
                <w:sz w:val="18"/>
                <w:szCs w:val="18"/>
              </w:rPr>
              <w:t>Art. 43.2</w:t>
            </w:r>
          </w:p>
        </w:tc>
      </w:tr>
    </w:tbl>
    <w:p w14:paraId="3F239466" w14:textId="77777777" w:rsidR="00036711" w:rsidRDefault="00036711" w:rsidP="00036711">
      <w:pPr>
        <w:spacing w:line="276" w:lineRule="auto"/>
        <w:ind w:left="0" w:hanging="2"/>
        <w:rPr>
          <w:rFonts w:ascii="Verdana" w:eastAsia="Verdana" w:hAnsi="Verdana" w:cs="Verdana"/>
          <w:sz w:val="22"/>
          <w:szCs w:val="22"/>
        </w:rPr>
      </w:pPr>
    </w:p>
    <w:p w14:paraId="0B46728B" w14:textId="561357FE" w:rsidR="00036711" w:rsidRPr="00036711" w:rsidRDefault="00036711" w:rsidP="00036711">
      <w:pPr>
        <w:spacing w:line="276" w:lineRule="auto"/>
        <w:ind w:left="0" w:hanging="2"/>
        <w:rPr>
          <w:rFonts w:ascii="Verdana" w:eastAsia="Verdana" w:hAnsi="Verdana" w:cs="Verdana"/>
          <w:sz w:val="22"/>
          <w:szCs w:val="22"/>
        </w:rPr>
      </w:pPr>
      <w:r w:rsidRPr="00036711">
        <w:rPr>
          <w:rFonts w:ascii="Verdana" w:eastAsia="Verdana" w:hAnsi="Verdana" w:cs="Verdana"/>
          <w:sz w:val="22"/>
          <w:szCs w:val="22"/>
        </w:rPr>
        <w:t xml:space="preserve">El cuadro anterior expresa el resumen de la normativa con ámbito de aplicación estatal (Orden TMA/851/2021). Por otro lado, la normativa autonómica sobre la materia, constituida por la Ley 8/93, de 22 de junio, de Promoción de la Accesibilidad y Supresión de Barreras Arquitectónicas de la Comunidad de Madrid y el </w:t>
      </w:r>
      <w:r w:rsidRPr="00036711">
        <w:rPr>
          <w:rFonts w:ascii="Verdana" w:eastAsia="Verdana" w:hAnsi="Verdana" w:cs="Verdana"/>
          <w:b/>
          <w:sz w:val="22"/>
          <w:szCs w:val="22"/>
        </w:rPr>
        <w:t>Decreto 13/2007</w:t>
      </w:r>
      <w:r w:rsidRPr="00036711">
        <w:rPr>
          <w:rFonts w:ascii="Verdana" w:eastAsia="Verdana" w:hAnsi="Verdana" w:cs="Verdana"/>
          <w:sz w:val="22"/>
          <w:szCs w:val="22"/>
        </w:rPr>
        <w:t xml:space="preserve">, de 15 de marzo, del Consejo de Gobierno de la Comunidad de Madrid, por el que se aprobó el Reglamento Técnico de Desarrollo en Materia de Promoción de la Accesibilidad y Supresión de Barreras Arquitectónicas, según su propio ámbito de aplicación, </w:t>
      </w:r>
      <w:r w:rsidRPr="00036711">
        <w:rPr>
          <w:rFonts w:ascii="Verdana" w:eastAsia="Verdana" w:hAnsi="Verdana" w:cs="Verdana"/>
          <w:b/>
          <w:sz w:val="22"/>
          <w:szCs w:val="22"/>
        </w:rPr>
        <w:t xml:space="preserve">sigue siendo vigente y </w:t>
      </w:r>
      <w:r w:rsidRPr="00036711">
        <w:rPr>
          <w:rFonts w:ascii="Verdana" w:eastAsia="Verdana" w:hAnsi="Verdana" w:cs="Verdana"/>
          <w:b/>
          <w:sz w:val="22"/>
          <w:szCs w:val="22"/>
        </w:rPr>
        <w:lastRenderedPageBreak/>
        <w:t>su cumplimiento exigible en todos aquellos aspectos no regulados de forma expresa por la normativa estatal</w:t>
      </w:r>
      <w:r w:rsidRPr="00036711">
        <w:rPr>
          <w:rFonts w:ascii="Verdana" w:eastAsia="Verdana" w:hAnsi="Verdana" w:cs="Verdana"/>
          <w:sz w:val="22"/>
          <w:szCs w:val="22"/>
        </w:rPr>
        <w:t>, en tanto no se produzca su modificación y adaptación a ésta.</w:t>
      </w:r>
    </w:p>
    <w:p w14:paraId="51903D3A" w14:textId="77777777" w:rsidR="00BC3892" w:rsidRDefault="00BC3892" w:rsidP="00BC3892">
      <w:pPr>
        <w:spacing w:line="276" w:lineRule="auto"/>
        <w:ind w:left="0" w:firstLine="0"/>
        <w:rPr>
          <w:rFonts w:ascii="Verdana" w:eastAsia="Verdana" w:hAnsi="Verdana" w:cs="Verdana"/>
          <w:sz w:val="22"/>
          <w:szCs w:val="22"/>
        </w:rPr>
      </w:pPr>
      <w:r w:rsidRPr="00036711">
        <w:rPr>
          <w:rFonts w:ascii="Verdana" w:eastAsia="Verdana" w:hAnsi="Verdana" w:cs="Verdana"/>
          <w:sz w:val="22"/>
          <w:szCs w:val="22"/>
        </w:rPr>
        <w:t>Por ello a continuación se resumen los aspectos del D.13/2007 de la Comunidad de Madrid que no aparecen regulados en la Orden TMA/851/2021.</w:t>
      </w:r>
    </w:p>
    <w:p w14:paraId="28A4E250" w14:textId="77777777" w:rsidR="00036711" w:rsidRPr="00036711" w:rsidRDefault="00036711" w:rsidP="00830445">
      <w:pPr>
        <w:spacing w:line="276" w:lineRule="auto"/>
        <w:ind w:left="0" w:firstLine="0"/>
        <w:rPr>
          <w:rFonts w:ascii="Verdana" w:eastAsia="Verdana" w:hAnsi="Verdana" w:cs="Verdana"/>
          <w:sz w:val="22"/>
          <w:szCs w:val="22"/>
          <w:highlight w:val="red"/>
        </w:rPr>
      </w:pPr>
    </w:p>
    <w:p w14:paraId="414D7B6F" w14:textId="3E85FAF7" w:rsidR="00830445" w:rsidRDefault="00BC3892" w:rsidP="00830445">
      <w:pPr>
        <w:spacing w:after="0" w:line="276" w:lineRule="auto"/>
        <w:ind w:left="0" w:hanging="2"/>
        <w:jc w:val="center"/>
        <w:rPr>
          <w:rFonts w:ascii="Verdana" w:eastAsia="Verdana" w:hAnsi="Verdana" w:cs="Verdana"/>
          <w:b/>
          <w:sz w:val="18"/>
          <w:szCs w:val="18"/>
        </w:rPr>
      </w:pPr>
      <w:r>
        <w:rPr>
          <w:rFonts w:ascii="Verdana" w:eastAsia="Verdana" w:hAnsi="Verdana" w:cs="Verdana"/>
          <w:b/>
          <w:sz w:val="18"/>
          <w:szCs w:val="18"/>
        </w:rPr>
        <w:t>CUADRO RESUMEN DE PARÁMETROS NORMATIVOS</w:t>
      </w:r>
    </w:p>
    <w:p w14:paraId="34F9AD2C" w14:textId="77777777" w:rsidR="00830445" w:rsidRPr="00BC3892" w:rsidRDefault="00830445" w:rsidP="00830445">
      <w:pPr>
        <w:spacing w:after="0" w:line="276" w:lineRule="auto"/>
        <w:ind w:left="0" w:hanging="2"/>
        <w:jc w:val="center"/>
        <w:rPr>
          <w:rFonts w:ascii="Verdana" w:eastAsia="Verdana" w:hAnsi="Verdana" w:cs="Verdana"/>
          <w:b/>
          <w:sz w:val="18"/>
          <w:szCs w:val="18"/>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95"/>
        <w:gridCol w:w="29"/>
        <w:gridCol w:w="2097"/>
        <w:gridCol w:w="1843"/>
      </w:tblGrid>
      <w:tr w:rsidR="00036711" w:rsidRPr="00036711" w14:paraId="7975B0BD" w14:textId="77777777" w:rsidTr="00BC3892">
        <w:trPr>
          <w:trHeight w:val="63"/>
          <w:tblHeader/>
        </w:trPr>
        <w:tc>
          <w:tcPr>
            <w:tcW w:w="5524" w:type="dxa"/>
            <w:gridSpan w:val="2"/>
            <w:shd w:val="clear" w:color="auto" w:fill="F2F2F2" w:themeFill="background1" w:themeFillShade="F2"/>
            <w:vAlign w:val="center"/>
          </w:tcPr>
          <w:p w14:paraId="0506A1FE" w14:textId="2589BB54" w:rsidR="00036711" w:rsidRPr="00036711" w:rsidRDefault="00036711" w:rsidP="00BC3892">
            <w:pPr>
              <w:spacing w:after="0" w:line="240" w:lineRule="auto"/>
              <w:ind w:left="0" w:hanging="2"/>
              <w:jc w:val="center"/>
              <w:rPr>
                <w:rFonts w:ascii="Verdana" w:eastAsia="Verdana" w:hAnsi="Verdana" w:cs="Verdana"/>
                <w:sz w:val="20"/>
                <w:szCs w:val="20"/>
              </w:rPr>
            </w:pPr>
            <w:r w:rsidRPr="00036711">
              <w:rPr>
                <w:rFonts w:ascii="Verdana" w:eastAsia="Verdana" w:hAnsi="Verdana" w:cs="Verdana"/>
                <w:b/>
                <w:sz w:val="20"/>
                <w:szCs w:val="20"/>
              </w:rPr>
              <w:lastRenderedPageBreak/>
              <w:t>DESCRIPCIÓN</w:t>
            </w:r>
          </w:p>
        </w:tc>
        <w:tc>
          <w:tcPr>
            <w:tcW w:w="2097" w:type="dxa"/>
            <w:shd w:val="clear" w:color="auto" w:fill="F2F2F2" w:themeFill="background1" w:themeFillShade="F2"/>
            <w:vAlign w:val="center"/>
          </w:tcPr>
          <w:p w14:paraId="6A8144DE" w14:textId="77777777" w:rsidR="00036711" w:rsidRPr="00036711" w:rsidRDefault="00036711" w:rsidP="00BC3892">
            <w:pPr>
              <w:spacing w:after="0" w:line="240" w:lineRule="auto"/>
              <w:ind w:left="0" w:hanging="2"/>
              <w:jc w:val="center"/>
              <w:rPr>
                <w:rFonts w:ascii="Verdana" w:eastAsia="Verdana" w:hAnsi="Verdana" w:cs="Verdana"/>
                <w:sz w:val="20"/>
                <w:szCs w:val="20"/>
              </w:rPr>
            </w:pPr>
            <w:r w:rsidRPr="00036711">
              <w:rPr>
                <w:rFonts w:ascii="Verdana" w:eastAsia="Verdana" w:hAnsi="Verdana" w:cs="Verdana"/>
                <w:b/>
                <w:sz w:val="20"/>
                <w:szCs w:val="20"/>
              </w:rPr>
              <w:t>VALOR NORMATIVO</w:t>
            </w:r>
          </w:p>
          <w:p w14:paraId="7C3BF04E" w14:textId="77777777" w:rsidR="00036711" w:rsidRPr="00036711" w:rsidRDefault="00036711" w:rsidP="00BC3892">
            <w:pPr>
              <w:spacing w:after="0" w:line="240" w:lineRule="auto"/>
              <w:ind w:left="0" w:hanging="2"/>
              <w:jc w:val="center"/>
              <w:rPr>
                <w:rFonts w:ascii="Verdana" w:eastAsia="Verdana" w:hAnsi="Verdana" w:cs="Verdana"/>
                <w:sz w:val="20"/>
                <w:szCs w:val="20"/>
              </w:rPr>
            </w:pPr>
            <w:r w:rsidRPr="00036711">
              <w:rPr>
                <w:rFonts w:ascii="Verdana" w:eastAsia="Verdana" w:hAnsi="Verdana" w:cs="Verdana"/>
                <w:b/>
                <w:sz w:val="20"/>
                <w:szCs w:val="20"/>
              </w:rPr>
              <w:t>(D. 13/2007 CAM)</w:t>
            </w:r>
          </w:p>
        </w:tc>
        <w:tc>
          <w:tcPr>
            <w:tcW w:w="1843" w:type="dxa"/>
            <w:shd w:val="clear" w:color="auto" w:fill="F2F2F2" w:themeFill="background1" w:themeFillShade="F2"/>
            <w:vAlign w:val="center"/>
          </w:tcPr>
          <w:p w14:paraId="227EE39D" w14:textId="77777777" w:rsidR="00036711" w:rsidRPr="00036711" w:rsidRDefault="00036711" w:rsidP="00BC3892">
            <w:pPr>
              <w:spacing w:after="0" w:line="240" w:lineRule="auto"/>
              <w:ind w:left="0" w:hanging="2"/>
              <w:jc w:val="center"/>
              <w:rPr>
                <w:rFonts w:ascii="Verdana" w:eastAsia="Verdana" w:hAnsi="Verdana" w:cs="Verdana"/>
                <w:sz w:val="20"/>
                <w:szCs w:val="20"/>
              </w:rPr>
            </w:pPr>
            <w:r w:rsidRPr="00036711">
              <w:rPr>
                <w:rFonts w:ascii="Verdana" w:eastAsia="Verdana" w:hAnsi="Verdana" w:cs="Verdana"/>
                <w:b/>
                <w:sz w:val="20"/>
                <w:szCs w:val="20"/>
              </w:rPr>
              <w:t>REFERENCIA NORMATIVA</w:t>
            </w:r>
          </w:p>
          <w:p w14:paraId="78EEBA80" w14:textId="77777777" w:rsidR="00036711" w:rsidRPr="00036711" w:rsidRDefault="00036711" w:rsidP="00BC3892">
            <w:pPr>
              <w:spacing w:after="0" w:line="240" w:lineRule="auto"/>
              <w:ind w:left="0" w:hanging="2"/>
              <w:jc w:val="center"/>
              <w:rPr>
                <w:rFonts w:ascii="Verdana" w:eastAsia="Verdana" w:hAnsi="Verdana" w:cs="Verdana"/>
                <w:sz w:val="20"/>
                <w:szCs w:val="20"/>
              </w:rPr>
            </w:pPr>
            <w:r w:rsidRPr="00036711">
              <w:rPr>
                <w:rFonts w:ascii="Verdana" w:eastAsia="Verdana" w:hAnsi="Verdana" w:cs="Verdana"/>
                <w:b/>
                <w:sz w:val="20"/>
                <w:szCs w:val="20"/>
              </w:rPr>
              <w:t>(D. 13/2007 CAM)</w:t>
            </w:r>
          </w:p>
        </w:tc>
      </w:tr>
      <w:tr w:rsidR="00036711" w:rsidRPr="00036711" w14:paraId="6B8AE659" w14:textId="77777777" w:rsidTr="004A45C5">
        <w:trPr>
          <w:cantSplit/>
          <w:trHeight w:val="63"/>
          <w:tblHeader/>
        </w:trPr>
        <w:tc>
          <w:tcPr>
            <w:tcW w:w="9464" w:type="dxa"/>
            <w:gridSpan w:val="4"/>
            <w:shd w:val="clear" w:color="auto" w:fill="C9E4FF"/>
            <w:vAlign w:val="center"/>
          </w:tcPr>
          <w:p w14:paraId="330A46C3" w14:textId="77777777" w:rsidR="00036711" w:rsidRPr="00036711" w:rsidRDefault="00036711" w:rsidP="004A45C5">
            <w:pPr>
              <w:spacing w:after="0" w:line="240" w:lineRule="auto"/>
              <w:ind w:left="0" w:hanging="2"/>
              <w:jc w:val="both"/>
              <w:rPr>
                <w:rFonts w:ascii="Verdana" w:eastAsia="Verdana" w:hAnsi="Verdana" w:cs="Verdana"/>
                <w:sz w:val="20"/>
                <w:szCs w:val="20"/>
              </w:rPr>
            </w:pPr>
          </w:p>
          <w:p w14:paraId="2C49634F" w14:textId="77777777" w:rsidR="00036711" w:rsidRPr="00036711" w:rsidRDefault="00036711" w:rsidP="004A45C5">
            <w:pPr>
              <w:spacing w:after="0" w:line="240" w:lineRule="auto"/>
              <w:ind w:left="0" w:hanging="2"/>
              <w:jc w:val="both"/>
              <w:rPr>
                <w:rFonts w:ascii="Verdana" w:eastAsia="Verdana" w:hAnsi="Verdana" w:cs="Verdana"/>
                <w:sz w:val="20"/>
                <w:szCs w:val="20"/>
              </w:rPr>
            </w:pPr>
            <w:r w:rsidRPr="00036711">
              <w:rPr>
                <w:rFonts w:ascii="Verdana" w:eastAsia="Verdana" w:hAnsi="Verdana" w:cs="Verdana"/>
                <w:b/>
                <w:sz w:val="20"/>
                <w:szCs w:val="20"/>
              </w:rPr>
              <w:t>1.- Características Generales</w:t>
            </w:r>
          </w:p>
          <w:p w14:paraId="16739795" w14:textId="77777777" w:rsidR="00036711" w:rsidRPr="00036711" w:rsidRDefault="00036711" w:rsidP="004A45C5">
            <w:pPr>
              <w:spacing w:after="0" w:line="240" w:lineRule="auto"/>
              <w:ind w:left="0" w:hanging="2"/>
              <w:jc w:val="both"/>
              <w:rPr>
                <w:rFonts w:ascii="Verdana" w:eastAsia="Verdana" w:hAnsi="Verdana" w:cs="Verdana"/>
                <w:sz w:val="20"/>
                <w:szCs w:val="20"/>
              </w:rPr>
            </w:pPr>
          </w:p>
        </w:tc>
      </w:tr>
      <w:tr w:rsidR="00036711" w:rsidRPr="00036711" w14:paraId="29A274E3" w14:textId="77777777" w:rsidTr="004A45C5">
        <w:trPr>
          <w:cantSplit/>
          <w:trHeight w:val="63"/>
          <w:tblHeader/>
        </w:trPr>
        <w:tc>
          <w:tcPr>
            <w:tcW w:w="5495" w:type="dxa"/>
            <w:tcBorders>
              <w:bottom w:val="single" w:sz="4" w:space="0" w:color="000000"/>
            </w:tcBorders>
            <w:vAlign w:val="center"/>
          </w:tcPr>
          <w:p w14:paraId="4AB3DF84" w14:textId="77777777" w:rsidR="00036711" w:rsidRPr="00036711" w:rsidRDefault="00036711" w:rsidP="00BC3892">
            <w:pPr>
              <w:spacing w:after="0" w:line="240" w:lineRule="auto"/>
              <w:ind w:left="0" w:hanging="2"/>
              <w:rPr>
                <w:rFonts w:ascii="Verdana" w:eastAsia="Verdana" w:hAnsi="Verdana" w:cs="Verdana"/>
                <w:sz w:val="20"/>
                <w:szCs w:val="20"/>
              </w:rPr>
            </w:pPr>
          </w:p>
          <w:p w14:paraId="25AB1176" w14:textId="77777777" w:rsidR="00036711" w:rsidRDefault="00036711" w:rsidP="00830445">
            <w:pPr>
              <w:spacing w:after="0" w:line="276" w:lineRule="auto"/>
              <w:ind w:left="34" w:firstLine="0"/>
              <w:rPr>
                <w:rFonts w:ascii="Verdana" w:eastAsia="Verdana" w:hAnsi="Verdana" w:cs="Verdana"/>
                <w:sz w:val="20"/>
                <w:szCs w:val="20"/>
              </w:rPr>
            </w:pPr>
            <w:r w:rsidRPr="00830445">
              <w:rPr>
                <w:rFonts w:ascii="Verdana" w:eastAsia="Verdana" w:hAnsi="Verdana" w:cs="Verdana"/>
                <w:sz w:val="18"/>
                <w:szCs w:val="18"/>
              </w:rPr>
              <w:t>Se ubicarán en todas las zonas de estacionamiento de vehículos ligeros, en vías o espacios públicos, sean en superficie o subterráneos, se reservarán permanentemente y próximos a los accesos peatonales adaptados o practicables</w:t>
            </w:r>
            <w:r w:rsidRPr="00036711">
              <w:rPr>
                <w:rFonts w:ascii="Verdana" w:eastAsia="Verdana" w:hAnsi="Verdana" w:cs="Verdana"/>
                <w:sz w:val="20"/>
                <w:szCs w:val="20"/>
              </w:rPr>
              <w:t>.</w:t>
            </w:r>
          </w:p>
          <w:p w14:paraId="1F956AC5" w14:textId="4B62BAF4" w:rsidR="00830445" w:rsidRPr="00036711" w:rsidRDefault="00830445" w:rsidP="00830445">
            <w:pPr>
              <w:spacing w:after="0" w:line="276" w:lineRule="auto"/>
              <w:ind w:left="34" w:firstLine="0"/>
              <w:rPr>
                <w:rFonts w:ascii="Verdana" w:eastAsia="Verdana" w:hAnsi="Verdana" w:cs="Verdana"/>
                <w:sz w:val="20"/>
                <w:szCs w:val="20"/>
              </w:rPr>
            </w:pPr>
          </w:p>
        </w:tc>
        <w:tc>
          <w:tcPr>
            <w:tcW w:w="2126" w:type="dxa"/>
            <w:gridSpan w:val="2"/>
            <w:tcBorders>
              <w:bottom w:val="single" w:sz="4" w:space="0" w:color="000000"/>
            </w:tcBorders>
            <w:vAlign w:val="center"/>
          </w:tcPr>
          <w:p w14:paraId="422DBCD7" w14:textId="77777777" w:rsidR="00036711" w:rsidRPr="00036711" w:rsidRDefault="00036711" w:rsidP="004A45C5">
            <w:pPr>
              <w:spacing w:after="0" w:line="240" w:lineRule="auto"/>
              <w:ind w:left="0" w:hanging="2"/>
              <w:jc w:val="center"/>
              <w:rPr>
                <w:rFonts w:ascii="Verdana" w:eastAsia="Verdana" w:hAnsi="Verdana" w:cs="Verdana"/>
                <w:sz w:val="20"/>
                <w:szCs w:val="20"/>
              </w:rPr>
            </w:pPr>
            <w:r w:rsidRPr="00036711">
              <w:rPr>
                <w:rFonts w:ascii="Verdana" w:eastAsia="Verdana" w:hAnsi="Verdana" w:cs="Verdana"/>
                <w:sz w:val="20"/>
                <w:szCs w:val="20"/>
              </w:rPr>
              <w:t>SÍ</w:t>
            </w:r>
          </w:p>
        </w:tc>
        <w:tc>
          <w:tcPr>
            <w:tcW w:w="1843" w:type="dxa"/>
            <w:tcBorders>
              <w:bottom w:val="single" w:sz="4" w:space="0" w:color="000000"/>
            </w:tcBorders>
            <w:vAlign w:val="center"/>
          </w:tcPr>
          <w:p w14:paraId="6FB26390" w14:textId="77777777" w:rsidR="00036711" w:rsidRPr="00036711" w:rsidRDefault="00036711" w:rsidP="004A45C5">
            <w:pPr>
              <w:spacing w:after="0" w:line="240" w:lineRule="auto"/>
              <w:ind w:left="0" w:hanging="2"/>
              <w:jc w:val="center"/>
              <w:rPr>
                <w:rFonts w:ascii="Verdana" w:eastAsia="Verdana" w:hAnsi="Verdana" w:cs="Verdana"/>
                <w:sz w:val="20"/>
                <w:szCs w:val="20"/>
              </w:rPr>
            </w:pPr>
            <w:r w:rsidRPr="00036711">
              <w:rPr>
                <w:rFonts w:ascii="Verdana" w:eastAsia="Verdana" w:hAnsi="Verdana" w:cs="Verdana"/>
                <w:sz w:val="20"/>
                <w:szCs w:val="20"/>
              </w:rPr>
              <w:t>Art. 7.1</w:t>
            </w:r>
          </w:p>
        </w:tc>
      </w:tr>
      <w:tr w:rsidR="00036711" w:rsidRPr="00036711" w14:paraId="4838903B" w14:textId="77777777" w:rsidTr="004A45C5">
        <w:trPr>
          <w:cantSplit/>
          <w:trHeight w:val="943"/>
          <w:tblHeader/>
        </w:trPr>
        <w:tc>
          <w:tcPr>
            <w:tcW w:w="5495" w:type="dxa"/>
            <w:tcBorders>
              <w:bottom w:val="single" w:sz="4" w:space="0" w:color="000000"/>
            </w:tcBorders>
            <w:vAlign w:val="center"/>
          </w:tcPr>
          <w:p w14:paraId="586AFFC1" w14:textId="77777777" w:rsidR="00036711" w:rsidRPr="00830445" w:rsidRDefault="00036711" w:rsidP="00830445">
            <w:pPr>
              <w:spacing w:after="0" w:line="276" w:lineRule="auto"/>
              <w:ind w:left="34" w:firstLine="0"/>
              <w:rPr>
                <w:rFonts w:ascii="Verdana" w:eastAsia="Verdana" w:hAnsi="Verdana" w:cs="Verdana"/>
                <w:sz w:val="18"/>
                <w:szCs w:val="18"/>
              </w:rPr>
            </w:pPr>
            <w:r w:rsidRPr="00830445">
              <w:rPr>
                <w:rFonts w:ascii="Verdana" w:eastAsia="Verdana" w:hAnsi="Verdana" w:cs="Verdana"/>
                <w:sz w:val="18"/>
                <w:szCs w:val="18"/>
              </w:rPr>
              <w:t>A los efectos de cálculo del número de plazas reservadas, los espacios públicos formarán una sola unidad.</w:t>
            </w:r>
          </w:p>
        </w:tc>
        <w:tc>
          <w:tcPr>
            <w:tcW w:w="2126" w:type="dxa"/>
            <w:gridSpan w:val="2"/>
            <w:tcBorders>
              <w:bottom w:val="single" w:sz="4" w:space="0" w:color="000000"/>
            </w:tcBorders>
            <w:vAlign w:val="center"/>
          </w:tcPr>
          <w:p w14:paraId="1BE28068" w14:textId="77777777" w:rsidR="00036711" w:rsidRPr="00036711" w:rsidRDefault="00036711" w:rsidP="004A45C5">
            <w:pPr>
              <w:spacing w:after="0" w:line="240" w:lineRule="auto"/>
              <w:ind w:left="0" w:hanging="2"/>
              <w:jc w:val="center"/>
              <w:rPr>
                <w:rFonts w:ascii="Verdana" w:eastAsia="Verdana" w:hAnsi="Verdana" w:cs="Verdana"/>
                <w:sz w:val="20"/>
                <w:szCs w:val="20"/>
              </w:rPr>
            </w:pPr>
            <w:r w:rsidRPr="00036711">
              <w:rPr>
                <w:rFonts w:ascii="Verdana" w:eastAsia="Verdana" w:hAnsi="Verdana" w:cs="Verdana"/>
                <w:sz w:val="20"/>
                <w:szCs w:val="20"/>
              </w:rPr>
              <w:t>SÍ</w:t>
            </w:r>
          </w:p>
        </w:tc>
        <w:tc>
          <w:tcPr>
            <w:tcW w:w="1843" w:type="dxa"/>
            <w:tcBorders>
              <w:bottom w:val="single" w:sz="4" w:space="0" w:color="000000"/>
            </w:tcBorders>
            <w:vAlign w:val="center"/>
          </w:tcPr>
          <w:p w14:paraId="5B64E1D5" w14:textId="77777777" w:rsidR="00036711" w:rsidRPr="00036711" w:rsidRDefault="00036711" w:rsidP="004A45C5">
            <w:pPr>
              <w:spacing w:after="0" w:line="240" w:lineRule="auto"/>
              <w:ind w:left="0" w:hanging="2"/>
              <w:jc w:val="center"/>
              <w:rPr>
                <w:rFonts w:ascii="Verdana" w:eastAsia="Verdana" w:hAnsi="Verdana" w:cs="Verdana"/>
                <w:sz w:val="20"/>
                <w:szCs w:val="20"/>
              </w:rPr>
            </w:pPr>
            <w:r w:rsidRPr="00036711">
              <w:rPr>
                <w:rFonts w:ascii="Verdana" w:eastAsia="Verdana" w:hAnsi="Verdana" w:cs="Verdana"/>
                <w:sz w:val="20"/>
                <w:szCs w:val="20"/>
              </w:rPr>
              <w:t>Art. 7.2</w:t>
            </w:r>
          </w:p>
        </w:tc>
      </w:tr>
      <w:tr w:rsidR="00036711" w:rsidRPr="00036711" w14:paraId="4D58786B" w14:textId="77777777" w:rsidTr="004A45C5">
        <w:trPr>
          <w:cantSplit/>
          <w:trHeight w:val="1537"/>
          <w:tblHeader/>
        </w:trPr>
        <w:tc>
          <w:tcPr>
            <w:tcW w:w="5495" w:type="dxa"/>
            <w:vAlign w:val="center"/>
          </w:tcPr>
          <w:p w14:paraId="3A172F54" w14:textId="77777777" w:rsidR="00036711" w:rsidRPr="00830445" w:rsidRDefault="00036711" w:rsidP="00830445">
            <w:pPr>
              <w:spacing w:after="0" w:line="276" w:lineRule="auto"/>
              <w:ind w:left="34" w:firstLine="0"/>
              <w:rPr>
                <w:rFonts w:ascii="Verdana" w:eastAsia="Verdana" w:hAnsi="Verdana" w:cs="Verdana"/>
                <w:sz w:val="18"/>
                <w:szCs w:val="18"/>
              </w:rPr>
            </w:pPr>
            <w:r w:rsidRPr="00830445">
              <w:rPr>
                <w:rFonts w:ascii="Verdana" w:eastAsia="Verdana" w:hAnsi="Verdana" w:cs="Verdana"/>
                <w:sz w:val="18"/>
                <w:szCs w:val="18"/>
              </w:rPr>
              <w:t>A los efectos de cálculo del número de plazas reservadas, las vías podrán agruparse por áreas comprendidas entre calles de alta jerarquía viaria, localizando las plazas reservadas en las proximidades de los equipamientos o edificios de uso público.</w:t>
            </w:r>
          </w:p>
          <w:p w14:paraId="3D01F7D5" w14:textId="2E8832F2" w:rsidR="00BC3892" w:rsidRPr="00830445" w:rsidRDefault="00BC3892" w:rsidP="00830445">
            <w:pPr>
              <w:spacing w:after="0" w:line="276" w:lineRule="auto"/>
              <w:ind w:left="34" w:firstLine="0"/>
              <w:rPr>
                <w:rFonts w:ascii="Verdana" w:eastAsia="Verdana" w:hAnsi="Verdana" w:cs="Verdana"/>
                <w:sz w:val="18"/>
                <w:szCs w:val="18"/>
              </w:rPr>
            </w:pPr>
          </w:p>
        </w:tc>
        <w:tc>
          <w:tcPr>
            <w:tcW w:w="2126" w:type="dxa"/>
            <w:gridSpan w:val="2"/>
            <w:vAlign w:val="center"/>
          </w:tcPr>
          <w:p w14:paraId="0F8D7C66" w14:textId="77777777" w:rsidR="00036711" w:rsidRPr="00036711" w:rsidRDefault="00036711" w:rsidP="004A45C5">
            <w:pPr>
              <w:spacing w:after="0" w:line="240" w:lineRule="auto"/>
              <w:ind w:left="0" w:hanging="2"/>
              <w:jc w:val="center"/>
              <w:rPr>
                <w:rFonts w:ascii="Verdana" w:eastAsia="Verdana" w:hAnsi="Verdana" w:cs="Verdana"/>
                <w:sz w:val="20"/>
                <w:szCs w:val="20"/>
              </w:rPr>
            </w:pPr>
            <w:r w:rsidRPr="00036711">
              <w:rPr>
                <w:rFonts w:ascii="Verdana" w:eastAsia="Verdana" w:hAnsi="Verdana" w:cs="Verdana"/>
                <w:sz w:val="20"/>
                <w:szCs w:val="20"/>
              </w:rPr>
              <w:t>SÍ</w:t>
            </w:r>
          </w:p>
        </w:tc>
        <w:tc>
          <w:tcPr>
            <w:tcW w:w="1843" w:type="dxa"/>
            <w:vAlign w:val="center"/>
          </w:tcPr>
          <w:p w14:paraId="41EA1C9D" w14:textId="77777777" w:rsidR="00036711" w:rsidRPr="00036711" w:rsidRDefault="00036711" w:rsidP="004A45C5">
            <w:pPr>
              <w:spacing w:after="0" w:line="240" w:lineRule="auto"/>
              <w:ind w:left="0" w:hanging="2"/>
              <w:jc w:val="center"/>
              <w:rPr>
                <w:rFonts w:ascii="Verdana" w:eastAsia="Verdana" w:hAnsi="Verdana" w:cs="Verdana"/>
                <w:sz w:val="20"/>
                <w:szCs w:val="20"/>
              </w:rPr>
            </w:pPr>
            <w:r w:rsidRPr="00036711">
              <w:rPr>
                <w:rFonts w:ascii="Verdana" w:eastAsia="Verdana" w:hAnsi="Verdana" w:cs="Verdana"/>
                <w:sz w:val="20"/>
                <w:szCs w:val="20"/>
              </w:rPr>
              <w:t>Art. 7.2</w:t>
            </w:r>
          </w:p>
        </w:tc>
      </w:tr>
      <w:tr w:rsidR="00036711" w:rsidRPr="00036711" w14:paraId="60C7C5D6" w14:textId="77777777" w:rsidTr="004A45C5">
        <w:trPr>
          <w:cantSplit/>
          <w:trHeight w:val="63"/>
          <w:tblHeader/>
        </w:trPr>
        <w:tc>
          <w:tcPr>
            <w:tcW w:w="9464" w:type="dxa"/>
            <w:gridSpan w:val="4"/>
            <w:shd w:val="clear" w:color="auto" w:fill="C9E4FF"/>
            <w:vAlign w:val="center"/>
          </w:tcPr>
          <w:p w14:paraId="5610825A" w14:textId="77777777" w:rsidR="00036711" w:rsidRPr="00036711" w:rsidRDefault="00036711" w:rsidP="004A45C5">
            <w:pPr>
              <w:spacing w:after="0" w:line="240" w:lineRule="auto"/>
              <w:ind w:left="0" w:hanging="2"/>
              <w:jc w:val="both"/>
              <w:rPr>
                <w:rFonts w:ascii="Verdana" w:eastAsia="Verdana" w:hAnsi="Verdana" w:cs="Verdana"/>
                <w:sz w:val="20"/>
                <w:szCs w:val="20"/>
              </w:rPr>
            </w:pPr>
          </w:p>
          <w:p w14:paraId="52659C99" w14:textId="77777777" w:rsidR="00036711" w:rsidRPr="00036711" w:rsidRDefault="00036711" w:rsidP="004A45C5">
            <w:pPr>
              <w:spacing w:after="0" w:line="240" w:lineRule="auto"/>
              <w:ind w:left="0" w:hanging="2"/>
              <w:jc w:val="both"/>
              <w:rPr>
                <w:rFonts w:ascii="Verdana" w:eastAsia="Verdana" w:hAnsi="Verdana" w:cs="Verdana"/>
                <w:sz w:val="20"/>
                <w:szCs w:val="20"/>
              </w:rPr>
            </w:pPr>
            <w:r w:rsidRPr="00036711">
              <w:rPr>
                <w:rFonts w:ascii="Verdana" w:eastAsia="Verdana" w:hAnsi="Verdana" w:cs="Verdana"/>
                <w:b/>
                <w:sz w:val="20"/>
                <w:szCs w:val="20"/>
              </w:rPr>
              <w:t>3.- Zona de transferencia de la plaza</w:t>
            </w:r>
          </w:p>
          <w:p w14:paraId="1F35749F" w14:textId="77777777" w:rsidR="00036711" w:rsidRPr="00036711" w:rsidRDefault="00036711" w:rsidP="004A45C5">
            <w:pPr>
              <w:spacing w:after="0" w:line="240" w:lineRule="auto"/>
              <w:ind w:left="0" w:hanging="2"/>
              <w:jc w:val="both"/>
              <w:rPr>
                <w:rFonts w:ascii="Verdana" w:eastAsia="Verdana" w:hAnsi="Verdana" w:cs="Verdana"/>
                <w:sz w:val="20"/>
                <w:szCs w:val="20"/>
              </w:rPr>
            </w:pPr>
          </w:p>
        </w:tc>
      </w:tr>
      <w:tr w:rsidR="00036711" w:rsidRPr="00036711" w14:paraId="5E3B1043" w14:textId="77777777" w:rsidTr="004A45C5">
        <w:trPr>
          <w:cantSplit/>
          <w:trHeight w:val="577"/>
          <w:tblHeader/>
        </w:trPr>
        <w:tc>
          <w:tcPr>
            <w:tcW w:w="5495" w:type="dxa"/>
            <w:vAlign w:val="center"/>
          </w:tcPr>
          <w:p w14:paraId="6AFD86EB" w14:textId="77777777" w:rsidR="00036711" w:rsidRPr="00830445" w:rsidRDefault="00036711" w:rsidP="00830445">
            <w:pPr>
              <w:spacing w:after="0" w:line="276" w:lineRule="auto"/>
              <w:ind w:left="34" w:firstLine="0"/>
              <w:rPr>
                <w:rFonts w:ascii="Verdana" w:eastAsia="Verdana" w:hAnsi="Verdana" w:cs="Verdana"/>
                <w:sz w:val="18"/>
                <w:szCs w:val="18"/>
              </w:rPr>
            </w:pPr>
            <w:r w:rsidRPr="00830445">
              <w:rPr>
                <w:rFonts w:ascii="Verdana" w:eastAsia="Verdana" w:hAnsi="Verdana" w:cs="Verdana"/>
                <w:sz w:val="18"/>
                <w:szCs w:val="18"/>
              </w:rPr>
              <w:t>Contigua a uno de los lados mayores del área de plaza.</w:t>
            </w:r>
          </w:p>
        </w:tc>
        <w:tc>
          <w:tcPr>
            <w:tcW w:w="2126" w:type="dxa"/>
            <w:gridSpan w:val="2"/>
            <w:vAlign w:val="center"/>
          </w:tcPr>
          <w:p w14:paraId="1B2DDFF5" w14:textId="77777777" w:rsidR="00036711" w:rsidRPr="00036711" w:rsidRDefault="00036711" w:rsidP="004A45C5">
            <w:pPr>
              <w:spacing w:after="0" w:line="240" w:lineRule="auto"/>
              <w:ind w:left="0" w:hanging="2"/>
              <w:jc w:val="center"/>
              <w:rPr>
                <w:rFonts w:ascii="Verdana" w:eastAsia="Verdana" w:hAnsi="Verdana" w:cs="Verdana"/>
                <w:sz w:val="20"/>
                <w:szCs w:val="20"/>
              </w:rPr>
            </w:pPr>
            <w:r w:rsidRPr="00036711">
              <w:rPr>
                <w:rFonts w:ascii="Verdana" w:eastAsia="Verdana" w:hAnsi="Verdana" w:cs="Verdana"/>
                <w:sz w:val="20"/>
                <w:szCs w:val="20"/>
              </w:rPr>
              <w:t>SÍ</w:t>
            </w:r>
          </w:p>
        </w:tc>
        <w:tc>
          <w:tcPr>
            <w:tcW w:w="1843" w:type="dxa"/>
            <w:vAlign w:val="center"/>
          </w:tcPr>
          <w:p w14:paraId="49F573C6" w14:textId="77777777" w:rsidR="00036711" w:rsidRPr="00036711" w:rsidRDefault="00036711" w:rsidP="004A45C5">
            <w:pPr>
              <w:spacing w:after="0" w:line="240" w:lineRule="auto"/>
              <w:ind w:left="0" w:hanging="2"/>
              <w:jc w:val="center"/>
              <w:rPr>
                <w:rFonts w:ascii="Verdana" w:eastAsia="Verdana" w:hAnsi="Verdana" w:cs="Verdana"/>
                <w:sz w:val="20"/>
                <w:szCs w:val="20"/>
              </w:rPr>
            </w:pPr>
            <w:r w:rsidRPr="00036711">
              <w:rPr>
                <w:rFonts w:ascii="Verdana" w:eastAsia="Verdana" w:hAnsi="Verdana" w:cs="Verdana"/>
                <w:sz w:val="20"/>
                <w:szCs w:val="20"/>
              </w:rPr>
              <w:t>Art. 7.3. a)</w:t>
            </w:r>
          </w:p>
          <w:p w14:paraId="68674E7D" w14:textId="77777777" w:rsidR="00036711" w:rsidRPr="00036711" w:rsidRDefault="00036711" w:rsidP="004A45C5">
            <w:pPr>
              <w:spacing w:after="0" w:line="240" w:lineRule="auto"/>
              <w:ind w:left="0" w:hanging="2"/>
              <w:jc w:val="center"/>
              <w:rPr>
                <w:rFonts w:ascii="Verdana" w:eastAsia="Verdana" w:hAnsi="Verdana" w:cs="Verdana"/>
                <w:sz w:val="20"/>
                <w:szCs w:val="20"/>
              </w:rPr>
            </w:pPr>
            <w:r w:rsidRPr="00036711">
              <w:rPr>
                <w:rFonts w:ascii="Verdana" w:eastAsia="Verdana" w:hAnsi="Verdana" w:cs="Verdana"/>
                <w:sz w:val="20"/>
                <w:szCs w:val="20"/>
              </w:rPr>
              <w:t>Gráficos 7,8,9 y 10</w:t>
            </w:r>
          </w:p>
        </w:tc>
      </w:tr>
      <w:tr w:rsidR="00036711" w:rsidRPr="00036711" w14:paraId="1574B63C" w14:textId="77777777" w:rsidTr="004A45C5">
        <w:trPr>
          <w:cantSplit/>
          <w:trHeight w:val="746"/>
          <w:tblHeader/>
        </w:trPr>
        <w:tc>
          <w:tcPr>
            <w:tcW w:w="5495" w:type="dxa"/>
            <w:vAlign w:val="center"/>
          </w:tcPr>
          <w:p w14:paraId="15BE94E4" w14:textId="77777777" w:rsidR="00036711" w:rsidRDefault="00036711" w:rsidP="00830445">
            <w:pPr>
              <w:spacing w:after="0" w:line="276" w:lineRule="auto"/>
              <w:ind w:left="34" w:firstLine="0"/>
              <w:rPr>
                <w:rFonts w:ascii="Verdana" w:eastAsia="Verdana" w:hAnsi="Verdana" w:cs="Verdana"/>
                <w:sz w:val="18"/>
                <w:szCs w:val="18"/>
              </w:rPr>
            </w:pPr>
            <w:r w:rsidRPr="00830445">
              <w:rPr>
                <w:rFonts w:ascii="Verdana" w:eastAsia="Verdana" w:hAnsi="Verdana" w:cs="Verdana"/>
                <w:sz w:val="18"/>
                <w:szCs w:val="18"/>
              </w:rPr>
              <w:t>Encontrarse libre de obstáculos y fuera de cualquier zona de circulación o maniobra de vehículos.</w:t>
            </w:r>
          </w:p>
          <w:p w14:paraId="1AEBC80A" w14:textId="4DDF975C" w:rsidR="00830445" w:rsidRPr="00830445" w:rsidRDefault="00830445" w:rsidP="00830445">
            <w:pPr>
              <w:spacing w:after="0" w:line="276" w:lineRule="auto"/>
              <w:ind w:left="34" w:firstLine="0"/>
              <w:rPr>
                <w:rFonts w:ascii="Verdana" w:eastAsia="Verdana" w:hAnsi="Verdana" w:cs="Verdana"/>
                <w:sz w:val="18"/>
                <w:szCs w:val="18"/>
              </w:rPr>
            </w:pPr>
          </w:p>
        </w:tc>
        <w:tc>
          <w:tcPr>
            <w:tcW w:w="2126" w:type="dxa"/>
            <w:gridSpan w:val="2"/>
            <w:vAlign w:val="center"/>
          </w:tcPr>
          <w:p w14:paraId="6265D81C" w14:textId="77777777" w:rsidR="00036711" w:rsidRPr="00036711" w:rsidRDefault="00036711" w:rsidP="004A45C5">
            <w:pPr>
              <w:spacing w:after="0" w:line="240" w:lineRule="auto"/>
              <w:ind w:left="0" w:hanging="2"/>
              <w:jc w:val="center"/>
              <w:rPr>
                <w:rFonts w:ascii="Verdana" w:eastAsia="Verdana" w:hAnsi="Verdana" w:cs="Verdana"/>
                <w:sz w:val="20"/>
                <w:szCs w:val="20"/>
              </w:rPr>
            </w:pPr>
            <w:r w:rsidRPr="00036711">
              <w:rPr>
                <w:rFonts w:ascii="Verdana" w:eastAsia="Verdana" w:hAnsi="Verdana" w:cs="Verdana"/>
                <w:sz w:val="20"/>
                <w:szCs w:val="20"/>
              </w:rPr>
              <w:t>SÍ</w:t>
            </w:r>
          </w:p>
        </w:tc>
        <w:tc>
          <w:tcPr>
            <w:tcW w:w="1843" w:type="dxa"/>
            <w:vAlign w:val="center"/>
          </w:tcPr>
          <w:p w14:paraId="78209803" w14:textId="77777777" w:rsidR="00036711" w:rsidRPr="00036711" w:rsidRDefault="00036711" w:rsidP="004A45C5">
            <w:pPr>
              <w:spacing w:after="0" w:line="240" w:lineRule="auto"/>
              <w:ind w:left="0" w:hanging="2"/>
              <w:jc w:val="center"/>
              <w:rPr>
                <w:rFonts w:ascii="Verdana" w:eastAsia="Verdana" w:hAnsi="Verdana" w:cs="Verdana"/>
                <w:sz w:val="20"/>
                <w:szCs w:val="20"/>
              </w:rPr>
            </w:pPr>
            <w:r w:rsidRPr="00036711">
              <w:rPr>
                <w:rFonts w:ascii="Verdana" w:eastAsia="Verdana" w:hAnsi="Verdana" w:cs="Verdana"/>
                <w:sz w:val="20"/>
                <w:szCs w:val="20"/>
              </w:rPr>
              <w:t>Art. 7.3.c)</w:t>
            </w:r>
          </w:p>
        </w:tc>
      </w:tr>
      <w:tr w:rsidR="00036711" w:rsidRPr="00036711" w14:paraId="77667814" w14:textId="77777777" w:rsidTr="004A45C5">
        <w:trPr>
          <w:cantSplit/>
          <w:trHeight w:val="1072"/>
          <w:tblHeader/>
        </w:trPr>
        <w:tc>
          <w:tcPr>
            <w:tcW w:w="5495" w:type="dxa"/>
            <w:vAlign w:val="center"/>
          </w:tcPr>
          <w:p w14:paraId="397FDB1D" w14:textId="1542CB82" w:rsidR="00830445" w:rsidRPr="00830445" w:rsidRDefault="00036711" w:rsidP="00830445">
            <w:pPr>
              <w:spacing w:after="0" w:line="276" w:lineRule="auto"/>
              <w:ind w:left="34" w:firstLine="0"/>
              <w:rPr>
                <w:rFonts w:ascii="Verdana" w:eastAsia="Verdana" w:hAnsi="Verdana" w:cs="Verdana"/>
                <w:sz w:val="18"/>
                <w:szCs w:val="18"/>
              </w:rPr>
            </w:pPr>
            <w:r w:rsidRPr="00830445">
              <w:rPr>
                <w:rFonts w:ascii="Verdana" w:eastAsia="Verdana" w:hAnsi="Verdana" w:cs="Verdana"/>
                <w:sz w:val="18"/>
                <w:szCs w:val="18"/>
              </w:rPr>
              <w:t>Estar comunicado con, o formar parte de (salvo en el caso de vía de evacuación y edificaciones), un itinerario peatonal accesible y reunir las características de tal itinerario.</w:t>
            </w:r>
          </w:p>
        </w:tc>
        <w:tc>
          <w:tcPr>
            <w:tcW w:w="2126" w:type="dxa"/>
            <w:gridSpan w:val="2"/>
            <w:vAlign w:val="center"/>
          </w:tcPr>
          <w:p w14:paraId="7905ADAA" w14:textId="77777777" w:rsidR="00036711" w:rsidRPr="00036711" w:rsidRDefault="00036711" w:rsidP="004A45C5">
            <w:pPr>
              <w:spacing w:after="0" w:line="240" w:lineRule="auto"/>
              <w:ind w:left="0" w:hanging="2"/>
              <w:jc w:val="center"/>
              <w:rPr>
                <w:rFonts w:ascii="Verdana" w:eastAsia="Verdana" w:hAnsi="Verdana" w:cs="Verdana"/>
                <w:sz w:val="20"/>
                <w:szCs w:val="20"/>
              </w:rPr>
            </w:pPr>
            <w:r w:rsidRPr="00036711">
              <w:rPr>
                <w:rFonts w:ascii="Verdana" w:eastAsia="Verdana" w:hAnsi="Verdana" w:cs="Verdana"/>
                <w:sz w:val="20"/>
                <w:szCs w:val="20"/>
              </w:rPr>
              <w:t>SÍ</w:t>
            </w:r>
          </w:p>
        </w:tc>
        <w:tc>
          <w:tcPr>
            <w:tcW w:w="1843" w:type="dxa"/>
            <w:vAlign w:val="center"/>
          </w:tcPr>
          <w:p w14:paraId="69E4538F" w14:textId="77777777" w:rsidR="00036711" w:rsidRPr="00036711" w:rsidRDefault="00036711" w:rsidP="004A45C5">
            <w:pPr>
              <w:spacing w:after="0" w:line="240" w:lineRule="auto"/>
              <w:ind w:left="0" w:hanging="2"/>
              <w:jc w:val="center"/>
              <w:rPr>
                <w:rFonts w:ascii="Verdana" w:eastAsia="Verdana" w:hAnsi="Verdana" w:cs="Verdana"/>
                <w:sz w:val="20"/>
                <w:szCs w:val="20"/>
              </w:rPr>
            </w:pPr>
            <w:r w:rsidRPr="00036711">
              <w:rPr>
                <w:rFonts w:ascii="Verdana" w:eastAsia="Verdana" w:hAnsi="Verdana" w:cs="Verdana"/>
                <w:sz w:val="20"/>
                <w:szCs w:val="20"/>
              </w:rPr>
              <w:t>Art. 7.3.d)</w:t>
            </w:r>
          </w:p>
        </w:tc>
      </w:tr>
    </w:tbl>
    <w:p w14:paraId="4CBAD8FB" w14:textId="3723025B" w:rsidR="00D265C2" w:rsidRDefault="00D265C2" w:rsidP="00D265C2">
      <w:pPr>
        <w:ind w:left="0" w:firstLine="0"/>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95"/>
        <w:gridCol w:w="2126"/>
        <w:gridCol w:w="1843"/>
      </w:tblGrid>
      <w:tr w:rsidR="00036711" w:rsidRPr="00036711" w14:paraId="123D2D27" w14:textId="77777777" w:rsidTr="004A45C5">
        <w:trPr>
          <w:cantSplit/>
          <w:trHeight w:val="63"/>
          <w:tblHeader/>
        </w:trPr>
        <w:tc>
          <w:tcPr>
            <w:tcW w:w="9464" w:type="dxa"/>
            <w:gridSpan w:val="3"/>
            <w:shd w:val="clear" w:color="auto" w:fill="C9E4FF"/>
            <w:vAlign w:val="center"/>
          </w:tcPr>
          <w:p w14:paraId="31197D05" w14:textId="148BA80E" w:rsidR="00036711" w:rsidRPr="00036711" w:rsidRDefault="00036711" w:rsidP="004A45C5">
            <w:pPr>
              <w:spacing w:after="0" w:line="240" w:lineRule="auto"/>
              <w:ind w:left="0" w:hanging="2"/>
              <w:jc w:val="both"/>
              <w:rPr>
                <w:rFonts w:ascii="Verdana" w:eastAsia="Verdana" w:hAnsi="Verdana" w:cs="Verdana"/>
                <w:sz w:val="20"/>
                <w:szCs w:val="20"/>
              </w:rPr>
            </w:pPr>
          </w:p>
          <w:p w14:paraId="39DDF611" w14:textId="77777777" w:rsidR="00036711" w:rsidRPr="00036711" w:rsidRDefault="00036711" w:rsidP="004A45C5">
            <w:pPr>
              <w:spacing w:after="0" w:line="240" w:lineRule="auto"/>
              <w:ind w:left="0" w:hanging="2"/>
              <w:jc w:val="both"/>
              <w:rPr>
                <w:rFonts w:ascii="Verdana" w:eastAsia="Verdana" w:hAnsi="Verdana" w:cs="Verdana"/>
                <w:sz w:val="20"/>
                <w:szCs w:val="20"/>
              </w:rPr>
            </w:pPr>
            <w:r w:rsidRPr="00036711">
              <w:rPr>
                <w:rFonts w:ascii="Verdana" w:eastAsia="Verdana" w:hAnsi="Verdana" w:cs="Verdana"/>
                <w:b/>
                <w:sz w:val="20"/>
                <w:szCs w:val="20"/>
              </w:rPr>
              <w:t>4.- Señalización</w:t>
            </w:r>
          </w:p>
          <w:p w14:paraId="1335CE6F" w14:textId="77777777" w:rsidR="00036711" w:rsidRPr="00036711" w:rsidRDefault="00036711" w:rsidP="004A45C5">
            <w:pPr>
              <w:spacing w:after="0" w:line="240" w:lineRule="auto"/>
              <w:ind w:left="0" w:hanging="2"/>
              <w:jc w:val="both"/>
              <w:rPr>
                <w:rFonts w:ascii="Verdana" w:eastAsia="Verdana" w:hAnsi="Verdana" w:cs="Verdana"/>
                <w:sz w:val="20"/>
                <w:szCs w:val="20"/>
              </w:rPr>
            </w:pPr>
          </w:p>
        </w:tc>
      </w:tr>
      <w:tr w:rsidR="00036711" w:rsidRPr="00036711" w14:paraId="6C5C41EA" w14:textId="77777777" w:rsidTr="004A45C5">
        <w:trPr>
          <w:cantSplit/>
          <w:trHeight w:val="719"/>
          <w:tblHeader/>
        </w:trPr>
        <w:tc>
          <w:tcPr>
            <w:tcW w:w="5495" w:type="dxa"/>
            <w:vAlign w:val="center"/>
          </w:tcPr>
          <w:p w14:paraId="4FF9E6D1" w14:textId="77777777" w:rsidR="00036711" w:rsidRPr="00830445" w:rsidRDefault="00036711" w:rsidP="00830445">
            <w:pPr>
              <w:spacing w:after="0" w:line="276" w:lineRule="auto"/>
              <w:ind w:left="34" w:firstLine="0"/>
              <w:rPr>
                <w:rFonts w:ascii="Verdana" w:eastAsia="Verdana" w:hAnsi="Verdana" w:cs="Verdana"/>
                <w:sz w:val="18"/>
                <w:szCs w:val="18"/>
              </w:rPr>
            </w:pPr>
          </w:p>
          <w:p w14:paraId="4118BBDD" w14:textId="77777777" w:rsidR="00036711" w:rsidRPr="00830445" w:rsidRDefault="00036711" w:rsidP="00830445">
            <w:pPr>
              <w:spacing w:after="0" w:line="276" w:lineRule="auto"/>
              <w:ind w:left="34" w:firstLine="0"/>
              <w:rPr>
                <w:rFonts w:ascii="Verdana" w:eastAsia="Verdana" w:hAnsi="Verdana" w:cs="Verdana"/>
                <w:sz w:val="18"/>
                <w:szCs w:val="18"/>
              </w:rPr>
            </w:pPr>
            <w:r w:rsidRPr="00830445">
              <w:rPr>
                <w:rFonts w:ascii="Verdana" w:eastAsia="Verdana" w:hAnsi="Verdana" w:cs="Verdana"/>
                <w:sz w:val="18"/>
                <w:szCs w:val="18"/>
              </w:rPr>
              <w:t>Señalización horizontal mediante perímetro marcado en el suelo además de fondo azul o símbolo de accesibilidad.</w:t>
            </w:r>
          </w:p>
          <w:p w14:paraId="6CEBE240" w14:textId="77777777" w:rsidR="00036711" w:rsidRPr="00830445" w:rsidRDefault="00036711" w:rsidP="00830445">
            <w:pPr>
              <w:spacing w:after="0" w:line="276" w:lineRule="auto"/>
              <w:ind w:left="34" w:firstLine="0"/>
              <w:rPr>
                <w:rFonts w:ascii="Verdana" w:eastAsia="Verdana" w:hAnsi="Verdana" w:cs="Verdana"/>
                <w:sz w:val="18"/>
                <w:szCs w:val="18"/>
              </w:rPr>
            </w:pPr>
          </w:p>
        </w:tc>
        <w:tc>
          <w:tcPr>
            <w:tcW w:w="2126" w:type="dxa"/>
            <w:vAlign w:val="center"/>
          </w:tcPr>
          <w:p w14:paraId="3053B0B4" w14:textId="77777777" w:rsidR="00036711" w:rsidRPr="00036711" w:rsidRDefault="00036711" w:rsidP="004A45C5">
            <w:pPr>
              <w:spacing w:after="0" w:line="240" w:lineRule="auto"/>
              <w:ind w:left="0" w:hanging="2"/>
              <w:jc w:val="center"/>
              <w:rPr>
                <w:rFonts w:ascii="Verdana" w:eastAsia="Verdana" w:hAnsi="Verdana" w:cs="Verdana"/>
                <w:sz w:val="20"/>
                <w:szCs w:val="20"/>
              </w:rPr>
            </w:pPr>
            <w:r w:rsidRPr="00036711">
              <w:rPr>
                <w:rFonts w:ascii="Verdana" w:eastAsia="Verdana" w:hAnsi="Verdana" w:cs="Verdana"/>
                <w:sz w:val="20"/>
                <w:szCs w:val="20"/>
              </w:rPr>
              <w:t>SÍ</w:t>
            </w:r>
          </w:p>
        </w:tc>
        <w:tc>
          <w:tcPr>
            <w:tcW w:w="1843" w:type="dxa"/>
            <w:vAlign w:val="center"/>
          </w:tcPr>
          <w:p w14:paraId="15AEC22F" w14:textId="77777777" w:rsidR="00036711" w:rsidRPr="00036711" w:rsidRDefault="00036711" w:rsidP="004A45C5">
            <w:pPr>
              <w:spacing w:after="0" w:line="240" w:lineRule="auto"/>
              <w:ind w:left="0" w:hanging="2"/>
              <w:jc w:val="center"/>
              <w:rPr>
                <w:rFonts w:ascii="Verdana" w:eastAsia="Verdana" w:hAnsi="Verdana" w:cs="Verdana"/>
                <w:sz w:val="20"/>
                <w:szCs w:val="20"/>
              </w:rPr>
            </w:pPr>
            <w:r w:rsidRPr="00036711">
              <w:rPr>
                <w:rFonts w:ascii="Verdana" w:eastAsia="Verdana" w:hAnsi="Verdana" w:cs="Verdana"/>
                <w:sz w:val="20"/>
                <w:szCs w:val="20"/>
              </w:rPr>
              <w:t>Art. 7</w:t>
            </w:r>
          </w:p>
        </w:tc>
      </w:tr>
      <w:tr w:rsidR="00036711" w:rsidRPr="00036711" w14:paraId="6D4EC7D3" w14:textId="77777777" w:rsidTr="004A45C5">
        <w:trPr>
          <w:cantSplit/>
          <w:trHeight w:val="917"/>
          <w:tblHeader/>
        </w:trPr>
        <w:tc>
          <w:tcPr>
            <w:tcW w:w="5495" w:type="dxa"/>
            <w:vAlign w:val="center"/>
          </w:tcPr>
          <w:p w14:paraId="2A8C8108" w14:textId="77777777" w:rsidR="00036711" w:rsidRPr="00830445" w:rsidRDefault="00036711" w:rsidP="00830445">
            <w:pPr>
              <w:spacing w:after="0" w:line="276" w:lineRule="auto"/>
              <w:ind w:left="34" w:firstLine="0"/>
              <w:rPr>
                <w:rFonts w:ascii="Verdana" w:eastAsia="Verdana" w:hAnsi="Verdana" w:cs="Verdana"/>
                <w:sz w:val="18"/>
                <w:szCs w:val="18"/>
              </w:rPr>
            </w:pPr>
            <w:r w:rsidRPr="00830445">
              <w:rPr>
                <w:rFonts w:ascii="Verdana" w:eastAsia="Verdana" w:hAnsi="Verdana" w:cs="Verdana"/>
                <w:sz w:val="18"/>
                <w:szCs w:val="18"/>
              </w:rPr>
              <w:t>Señalización vertical mediante placa compuesta por el símbolo de accesibilidad e inscripción “reservado a personas con movilidad reducida”.</w:t>
            </w:r>
          </w:p>
          <w:p w14:paraId="2A599ABB" w14:textId="4A0B3211" w:rsidR="00BC3892" w:rsidRPr="00830445" w:rsidRDefault="00BC3892" w:rsidP="00830445">
            <w:pPr>
              <w:spacing w:after="0" w:line="276" w:lineRule="auto"/>
              <w:ind w:left="34" w:firstLine="0"/>
              <w:rPr>
                <w:rFonts w:ascii="Verdana" w:eastAsia="Verdana" w:hAnsi="Verdana" w:cs="Verdana"/>
                <w:sz w:val="18"/>
                <w:szCs w:val="18"/>
              </w:rPr>
            </w:pPr>
          </w:p>
        </w:tc>
        <w:tc>
          <w:tcPr>
            <w:tcW w:w="2126" w:type="dxa"/>
            <w:vAlign w:val="center"/>
          </w:tcPr>
          <w:p w14:paraId="4A91C0FD" w14:textId="77777777" w:rsidR="00036711" w:rsidRPr="00036711" w:rsidRDefault="00036711" w:rsidP="004A45C5">
            <w:pPr>
              <w:spacing w:after="0" w:line="240" w:lineRule="auto"/>
              <w:ind w:left="0" w:hanging="2"/>
              <w:jc w:val="center"/>
              <w:rPr>
                <w:rFonts w:ascii="Verdana" w:eastAsia="Verdana" w:hAnsi="Verdana" w:cs="Verdana"/>
                <w:sz w:val="20"/>
                <w:szCs w:val="20"/>
              </w:rPr>
            </w:pPr>
            <w:r w:rsidRPr="00036711">
              <w:rPr>
                <w:rFonts w:ascii="Verdana" w:eastAsia="Verdana" w:hAnsi="Verdana" w:cs="Verdana"/>
                <w:sz w:val="20"/>
                <w:szCs w:val="20"/>
              </w:rPr>
              <w:t>SÍ</w:t>
            </w:r>
          </w:p>
        </w:tc>
        <w:tc>
          <w:tcPr>
            <w:tcW w:w="1843" w:type="dxa"/>
            <w:vAlign w:val="center"/>
          </w:tcPr>
          <w:p w14:paraId="54A58792" w14:textId="77777777" w:rsidR="00036711" w:rsidRPr="00036711" w:rsidRDefault="00036711" w:rsidP="004A45C5">
            <w:pPr>
              <w:spacing w:after="0" w:line="240" w:lineRule="auto"/>
              <w:ind w:left="0" w:hanging="2"/>
              <w:jc w:val="center"/>
              <w:rPr>
                <w:rFonts w:ascii="Verdana" w:eastAsia="Verdana" w:hAnsi="Verdana" w:cs="Verdana"/>
                <w:sz w:val="20"/>
                <w:szCs w:val="20"/>
              </w:rPr>
            </w:pPr>
            <w:r w:rsidRPr="00036711">
              <w:rPr>
                <w:rFonts w:ascii="Verdana" w:eastAsia="Verdana" w:hAnsi="Verdana" w:cs="Verdana"/>
                <w:sz w:val="20"/>
                <w:szCs w:val="20"/>
              </w:rPr>
              <w:t>Art. 7</w:t>
            </w:r>
          </w:p>
        </w:tc>
      </w:tr>
    </w:tbl>
    <w:p w14:paraId="698BDA10" w14:textId="6F715021" w:rsidR="0060057B" w:rsidRDefault="0060057B" w:rsidP="00036711">
      <w:pPr>
        <w:ind w:left="0" w:firstLine="0"/>
        <w:rPr>
          <w:bCs/>
          <w:sz w:val="22"/>
          <w:szCs w:val="22"/>
        </w:rPr>
      </w:pPr>
    </w:p>
    <w:p w14:paraId="691C0470" w14:textId="7B1AE86E" w:rsidR="00036711" w:rsidRDefault="00036711" w:rsidP="00D07513">
      <w:pPr>
        <w:pStyle w:val="Ttulo2"/>
      </w:pPr>
      <w:bookmarkStart w:id="37" w:name="_Toc116560182"/>
      <w:r>
        <w:t>FICHAS TÉCNICAS</w:t>
      </w:r>
      <w:bookmarkEnd w:id="37"/>
    </w:p>
    <w:p w14:paraId="788F1AEA" w14:textId="3D8B01CA" w:rsidR="00036711" w:rsidRPr="00DC049C" w:rsidRDefault="00036711" w:rsidP="00DD5751">
      <w:pPr>
        <w:spacing w:line="276" w:lineRule="auto"/>
        <w:ind w:left="0" w:hanging="2"/>
        <w:rPr>
          <w:rFonts w:ascii="Verdana" w:eastAsia="Verdana" w:hAnsi="Verdana" w:cs="Verdana"/>
          <w:sz w:val="22"/>
          <w:szCs w:val="22"/>
        </w:rPr>
      </w:pPr>
      <w:r w:rsidRPr="00DC049C">
        <w:rPr>
          <w:rFonts w:ascii="Verdana" w:eastAsia="Verdana" w:hAnsi="Verdana" w:cs="Verdana"/>
          <w:sz w:val="22"/>
          <w:szCs w:val="22"/>
        </w:rPr>
        <w:t>01</w:t>
      </w:r>
      <w:r w:rsidRPr="00DC049C">
        <w:rPr>
          <w:rFonts w:ascii="Verdana" w:eastAsia="Verdana" w:hAnsi="Verdana" w:cs="Verdana"/>
          <w:sz w:val="22"/>
          <w:szCs w:val="22"/>
        </w:rPr>
        <w:tab/>
      </w:r>
      <w:r w:rsidR="00512E3B">
        <w:rPr>
          <w:rFonts w:ascii="Verdana" w:eastAsia="Verdana" w:hAnsi="Verdana" w:cs="Verdana"/>
          <w:sz w:val="22"/>
          <w:szCs w:val="22"/>
        </w:rPr>
        <w:t>Elementos de diseño</w:t>
      </w:r>
    </w:p>
    <w:p w14:paraId="250871D4" w14:textId="40B4BDC8" w:rsidR="00036711" w:rsidRPr="00DC049C" w:rsidRDefault="00036711" w:rsidP="00DD5751">
      <w:pPr>
        <w:spacing w:line="276" w:lineRule="auto"/>
        <w:ind w:left="0" w:hanging="2"/>
        <w:rPr>
          <w:rFonts w:ascii="Verdana" w:eastAsia="Verdana" w:hAnsi="Verdana" w:cs="Verdana"/>
          <w:sz w:val="22"/>
          <w:szCs w:val="22"/>
        </w:rPr>
      </w:pPr>
      <w:r w:rsidRPr="00DC049C">
        <w:rPr>
          <w:rFonts w:ascii="Verdana" w:eastAsia="Verdana" w:hAnsi="Verdana" w:cs="Verdana"/>
          <w:sz w:val="22"/>
          <w:szCs w:val="22"/>
        </w:rPr>
        <w:t>02</w:t>
      </w:r>
      <w:r w:rsidRPr="00DC049C">
        <w:rPr>
          <w:rFonts w:ascii="Verdana" w:eastAsia="Verdana" w:hAnsi="Verdana" w:cs="Verdana"/>
          <w:sz w:val="22"/>
          <w:szCs w:val="22"/>
        </w:rPr>
        <w:tab/>
      </w:r>
      <w:r w:rsidR="00512E3B">
        <w:rPr>
          <w:rFonts w:ascii="Verdana" w:eastAsia="Verdana" w:hAnsi="Verdana" w:cs="Verdana"/>
          <w:sz w:val="22"/>
          <w:szCs w:val="22"/>
        </w:rPr>
        <w:t>Recomendaciones Generales (I)</w:t>
      </w:r>
    </w:p>
    <w:p w14:paraId="50039E5E" w14:textId="1F0C7B5A" w:rsidR="00036711" w:rsidRPr="00DC049C" w:rsidRDefault="00036711" w:rsidP="00DD5751">
      <w:pPr>
        <w:spacing w:line="276" w:lineRule="auto"/>
        <w:ind w:left="0" w:hanging="2"/>
        <w:rPr>
          <w:rFonts w:ascii="Verdana" w:eastAsia="Verdana" w:hAnsi="Verdana" w:cs="Verdana"/>
          <w:sz w:val="22"/>
          <w:szCs w:val="22"/>
        </w:rPr>
      </w:pPr>
      <w:r w:rsidRPr="00DC049C">
        <w:rPr>
          <w:rFonts w:ascii="Verdana" w:eastAsia="Verdana" w:hAnsi="Verdana" w:cs="Verdana"/>
          <w:sz w:val="22"/>
          <w:szCs w:val="22"/>
        </w:rPr>
        <w:t xml:space="preserve">03 </w:t>
      </w:r>
      <w:r w:rsidRPr="00DC049C">
        <w:rPr>
          <w:rFonts w:ascii="Verdana" w:eastAsia="Verdana" w:hAnsi="Verdana" w:cs="Verdana"/>
          <w:sz w:val="22"/>
          <w:szCs w:val="22"/>
        </w:rPr>
        <w:tab/>
        <w:t>Recomendaciones Generales (II)</w:t>
      </w:r>
    </w:p>
    <w:p w14:paraId="35DF5983" w14:textId="5B5CDF45" w:rsidR="00036711" w:rsidRPr="00DC049C" w:rsidRDefault="00036711" w:rsidP="00DD5751">
      <w:pPr>
        <w:spacing w:line="276" w:lineRule="auto"/>
        <w:ind w:left="0" w:hanging="2"/>
        <w:rPr>
          <w:rFonts w:ascii="Verdana" w:eastAsia="Verdana" w:hAnsi="Verdana" w:cs="Verdana"/>
          <w:sz w:val="22"/>
          <w:szCs w:val="22"/>
        </w:rPr>
      </w:pPr>
      <w:r w:rsidRPr="00DC049C">
        <w:rPr>
          <w:rFonts w:ascii="Verdana" w:eastAsia="Verdana" w:hAnsi="Verdana" w:cs="Verdana"/>
          <w:sz w:val="22"/>
          <w:szCs w:val="22"/>
        </w:rPr>
        <w:t>04</w:t>
      </w:r>
      <w:r w:rsidRPr="00DC049C">
        <w:rPr>
          <w:rFonts w:ascii="Verdana" w:eastAsia="Verdana" w:hAnsi="Verdana" w:cs="Verdana"/>
          <w:sz w:val="22"/>
          <w:szCs w:val="22"/>
        </w:rPr>
        <w:tab/>
        <w:t>Estacionamientos perpendiculares, sin desnivel entre acera y área de la plaza. P</w:t>
      </w:r>
      <w:r w:rsidR="00512E3B">
        <w:rPr>
          <w:rFonts w:ascii="Verdana" w:eastAsia="Verdana" w:hAnsi="Verdana" w:cs="Verdana"/>
          <w:sz w:val="22"/>
          <w:szCs w:val="22"/>
        </w:rPr>
        <w:t>LANTA</w:t>
      </w:r>
    </w:p>
    <w:p w14:paraId="5C5B4A61" w14:textId="4F687DFE" w:rsidR="00036711" w:rsidRPr="00DC049C" w:rsidRDefault="00036711" w:rsidP="00DD5751">
      <w:pPr>
        <w:spacing w:line="276" w:lineRule="auto"/>
        <w:ind w:left="0" w:hanging="2"/>
        <w:rPr>
          <w:rFonts w:ascii="Verdana" w:eastAsia="Verdana" w:hAnsi="Verdana" w:cs="Verdana"/>
          <w:sz w:val="22"/>
          <w:szCs w:val="22"/>
        </w:rPr>
      </w:pPr>
      <w:r w:rsidRPr="00DC049C">
        <w:rPr>
          <w:rFonts w:ascii="Verdana" w:eastAsia="Verdana" w:hAnsi="Verdana" w:cs="Verdana"/>
          <w:sz w:val="22"/>
          <w:szCs w:val="22"/>
        </w:rPr>
        <w:t>0</w:t>
      </w:r>
      <w:r w:rsidR="00E50267">
        <w:rPr>
          <w:rFonts w:ascii="Verdana" w:eastAsia="Verdana" w:hAnsi="Verdana" w:cs="Verdana"/>
          <w:sz w:val="22"/>
          <w:szCs w:val="22"/>
        </w:rPr>
        <w:t>5</w:t>
      </w:r>
      <w:r w:rsidRPr="00DC049C">
        <w:rPr>
          <w:rFonts w:ascii="Verdana" w:eastAsia="Verdana" w:hAnsi="Verdana" w:cs="Verdana"/>
          <w:sz w:val="22"/>
          <w:szCs w:val="22"/>
        </w:rPr>
        <w:tab/>
        <w:t>Estacionamientos perpendiculares, con desnivel entre acera y área de la plaza (I)</w:t>
      </w:r>
    </w:p>
    <w:p w14:paraId="35414B13" w14:textId="4F4B46EB" w:rsidR="00036711" w:rsidRPr="00DC049C" w:rsidRDefault="00036711" w:rsidP="00DD5751">
      <w:pPr>
        <w:spacing w:line="276" w:lineRule="auto"/>
        <w:ind w:left="0" w:hanging="2"/>
        <w:rPr>
          <w:rFonts w:ascii="Verdana" w:eastAsia="Verdana" w:hAnsi="Verdana" w:cs="Verdana"/>
          <w:sz w:val="22"/>
          <w:szCs w:val="22"/>
        </w:rPr>
      </w:pPr>
      <w:r w:rsidRPr="00DC049C">
        <w:rPr>
          <w:rFonts w:ascii="Verdana" w:eastAsia="Verdana" w:hAnsi="Verdana" w:cs="Verdana"/>
          <w:sz w:val="22"/>
          <w:szCs w:val="22"/>
        </w:rPr>
        <w:t>0</w:t>
      </w:r>
      <w:r w:rsidR="00E50267">
        <w:rPr>
          <w:rFonts w:ascii="Verdana" w:eastAsia="Verdana" w:hAnsi="Verdana" w:cs="Verdana"/>
          <w:sz w:val="22"/>
          <w:szCs w:val="22"/>
        </w:rPr>
        <w:t>6</w:t>
      </w:r>
      <w:r w:rsidRPr="00DC049C">
        <w:rPr>
          <w:rFonts w:ascii="Verdana" w:eastAsia="Verdana" w:hAnsi="Verdana" w:cs="Verdana"/>
          <w:sz w:val="22"/>
          <w:szCs w:val="22"/>
        </w:rPr>
        <w:tab/>
        <w:t>Estacionamientos perpendiculares, con desnivel entre acera y área de la plaza (II)</w:t>
      </w:r>
    </w:p>
    <w:p w14:paraId="24E9D798" w14:textId="2C0FD558" w:rsidR="00036711" w:rsidRPr="00DC049C" w:rsidRDefault="00036711" w:rsidP="00DD5751">
      <w:pPr>
        <w:spacing w:line="276" w:lineRule="auto"/>
        <w:ind w:left="0" w:hanging="2"/>
        <w:rPr>
          <w:rFonts w:ascii="Verdana" w:eastAsia="Verdana" w:hAnsi="Verdana" w:cs="Verdana"/>
          <w:sz w:val="22"/>
          <w:szCs w:val="22"/>
        </w:rPr>
      </w:pPr>
      <w:r w:rsidRPr="00DC049C">
        <w:rPr>
          <w:rFonts w:ascii="Verdana" w:eastAsia="Verdana" w:hAnsi="Verdana" w:cs="Verdana"/>
          <w:sz w:val="22"/>
          <w:szCs w:val="22"/>
        </w:rPr>
        <w:t>0</w:t>
      </w:r>
      <w:r w:rsidR="00E50267">
        <w:rPr>
          <w:rFonts w:ascii="Verdana" w:eastAsia="Verdana" w:hAnsi="Verdana" w:cs="Verdana"/>
          <w:sz w:val="22"/>
          <w:szCs w:val="22"/>
        </w:rPr>
        <w:t>7</w:t>
      </w:r>
      <w:r w:rsidRPr="00DC049C">
        <w:rPr>
          <w:rFonts w:ascii="Verdana" w:eastAsia="Verdana" w:hAnsi="Verdana" w:cs="Verdana"/>
          <w:sz w:val="22"/>
          <w:szCs w:val="22"/>
        </w:rPr>
        <w:tab/>
        <w:t>Estacionamientos perpendiculares, con desnivel entre acera y área de la plaza (III)</w:t>
      </w:r>
    </w:p>
    <w:p w14:paraId="3A00A4D5" w14:textId="01D1F977" w:rsidR="00036711" w:rsidRPr="00DC049C" w:rsidRDefault="00036711" w:rsidP="00DD5751">
      <w:pPr>
        <w:spacing w:line="276" w:lineRule="auto"/>
        <w:ind w:left="0" w:hanging="2"/>
        <w:rPr>
          <w:rFonts w:ascii="Verdana" w:eastAsia="Verdana" w:hAnsi="Verdana" w:cs="Verdana"/>
          <w:sz w:val="22"/>
          <w:szCs w:val="22"/>
        </w:rPr>
      </w:pPr>
      <w:r w:rsidRPr="00DC049C">
        <w:rPr>
          <w:rFonts w:ascii="Verdana" w:eastAsia="Verdana" w:hAnsi="Verdana" w:cs="Verdana"/>
          <w:sz w:val="22"/>
          <w:szCs w:val="22"/>
        </w:rPr>
        <w:t>0</w:t>
      </w:r>
      <w:r w:rsidR="00E50267">
        <w:rPr>
          <w:rFonts w:ascii="Verdana" w:eastAsia="Verdana" w:hAnsi="Verdana" w:cs="Verdana"/>
          <w:sz w:val="22"/>
          <w:szCs w:val="22"/>
        </w:rPr>
        <w:t>8</w:t>
      </w:r>
      <w:r w:rsidRPr="00DC049C">
        <w:rPr>
          <w:rFonts w:ascii="Verdana" w:eastAsia="Verdana" w:hAnsi="Verdana" w:cs="Verdana"/>
          <w:sz w:val="22"/>
          <w:szCs w:val="22"/>
        </w:rPr>
        <w:tab/>
        <w:t>Estacionamientos perpendiculares, con desnivel entre acera y área de la plaza (IV)</w:t>
      </w:r>
    </w:p>
    <w:p w14:paraId="7C2C0D8B" w14:textId="665CF6CA" w:rsidR="00036711" w:rsidRPr="00DC049C" w:rsidRDefault="00E50267" w:rsidP="00941575">
      <w:pPr>
        <w:spacing w:line="276" w:lineRule="auto"/>
        <w:ind w:left="0" w:hanging="2"/>
        <w:rPr>
          <w:rFonts w:ascii="Verdana" w:eastAsia="Verdana" w:hAnsi="Verdana" w:cs="Verdana"/>
          <w:sz w:val="22"/>
          <w:szCs w:val="22"/>
        </w:rPr>
      </w:pPr>
      <w:r>
        <w:rPr>
          <w:rFonts w:ascii="Verdana" w:eastAsia="Verdana" w:hAnsi="Verdana" w:cs="Verdana"/>
          <w:sz w:val="22"/>
          <w:szCs w:val="22"/>
        </w:rPr>
        <w:t>09</w:t>
      </w:r>
      <w:r w:rsidR="00036711" w:rsidRPr="00DC049C">
        <w:rPr>
          <w:rFonts w:ascii="Verdana" w:eastAsia="Verdana" w:hAnsi="Verdana" w:cs="Verdana"/>
          <w:sz w:val="22"/>
          <w:szCs w:val="22"/>
        </w:rPr>
        <w:tab/>
        <w:t>Estacionamientos perpendiculares, con desnivel entre acera y área de la plaza (V)</w:t>
      </w:r>
    </w:p>
    <w:p w14:paraId="41108109" w14:textId="3444F50D" w:rsidR="00036711" w:rsidRPr="00DC049C" w:rsidRDefault="00E50267" w:rsidP="00DD5751">
      <w:pPr>
        <w:spacing w:line="276" w:lineRule="auto"/>
        <w:ind w:left="0" w:hanging="2"/>
        <w:rPr>
          <w:rFonts w:ascii="Verdana" w:eastAsia="Verdana" w:hAnsi="Verdana" w:cs="Verdana"/>
          <w:sz w:val="22"/>
          <w:szCs w:val="22"/>
        </w:rPr>
      </w:pPr>
      <w:r>
        <w:rPr>
          <w:rFonts w:ascii="Verdana" w:eastAsia="Verdana" w:hAnsi="Verdana" w:cs="Verdana"/>
          <w:sz w:val="22"/>
          <w:szCs w:val="22"/>
        </w:rPr>
        <w:t>10</w:t>
      </w:r>
      <w:r w:rsidR="00036711" w:rsidRPr="00DC049C">
        <w:rPr>
          <w:rFonts w:ascii="Verdana" w:eastAsia="Verdana" w:hAnsi="Verdana" w:cs="Verdana"/>
          <w:sz w:val="22"/>
          <w:szCs w:val="22"/>
        </w:rPr>
        <w:tab/>
        <w:t>Estacionamientos en línea, sin desnivel entre acera y calzada</w:t>
      </w:r>
    </w:p>
    <w:p w14:paraId="313313B5" w14:textId="785EA175" w:rsidR="00036711" w:rsidRPr="00DC049C" w:rsidRDefault="00E50267" w:rsidP="00DD5751">
      <w:pPr>
        <w:spacing w:line="276" w:lineRule="auto"/>
        <w:ind w:left="0" w:hanging="2"/>
        <w:rPr>
          <w:rFonts w:ascii="Verdana" w:eastAsia="Verdana" w:hAnsi="Verdana" w:cs="Verdana"/>
          <w:sz w:val="22"/>
          <w:szCs w:val="22"/>
        </w:rPr>
      </w:pPr>
      <w:r>
        <w:rPr>
          <w:rFonts w:ascii="Verdana" w:eastAsia="Verdana" w:hAnsi="Verdana" w:cs="Verdana"/>
          <w:sz w:val="22"/>
          <w:szCs w:val="22"/>
        </w:rPr>
        <w:t>11</w:t>
      </w:r>
      <w:r w:rsidR="00036711" w:rsidRPr="00DC049C">
        <w:rPr>
          <w:rFonts w:ascii="Verdana" w:eastAsia="Verdana" w:hAnsi="Verdana" w:cs="Verdana"/>
          <w:sz w:val="22"/>
          <w:szCs w:val="22"/>
        </w:rPr>
        <w:tab/>
        <w:t>Estacionamientos en línea, con desnivel entre acera y calzada</w:t>
      </w:r>
    </w:p>
    <w:p w14:paraId="0F87CDA4" w14:textId="788245FD" w:rsidR="00036711" w:rsidRPr="00DC049C" w:rsidRDefault="00036711" w:rsidP="00DD5751">
      <w:pPr>
        <w:spacing w:line="276" w:lineRule="auto"/>
        <w:ind w:left="0" w:hanging="2"/>
        <w:rPr>
          <w:rFonts w:ascii="Verdana" w:eastAsia="Verdana" w:hAnsi="Verdana" w:cs="Verdana"/>
          <w:sz w:val="22"/>
          <w:szCs w:val="22"/>
        </w:rPr>
      </w:pPr>
      <w:r w:rsidRPr="00DC049C">
        <w:rPr>
          <w:rFonts w:ascii="Verdana" w:eastAsia="Verdana" w:hAnsi="Verdana" w:cs="Verdana"/>
          <w:sz w:val="22"/>
          <w:szCs w:val="22"/>
        </w:rPr>
        <w:t>1</w:t>
      </w:r>
      <w:r w:rsidR="00E50267">
        <w:rPr>
          <w:rFonts w:ascii="Verdana" w:eastAsia="Verdana" w:hAnsi="Verdana" w:cs="Verdana"/>
          <w:sz w:val="22"/>
          <w:szCs w:val="22"/>
        </w:rPr>
        <w:t>2</w:t>
      </w:r>
      <w:r w:rsidRPr="00DC049C">
        <w:rPr>
          <w:rFonts w:ascii="Verdana" w:eastAsia="Verdana" w:hAnsi="Verdana" w:cs="Verdana"/>
          <w:sz w:val="22"/>
          <w:szCs w:val="22"/>
        </w:rPr>
        <w:tab/>
        <w:t>Estacionamientos en línea, con desnivel entre acera y calzada. Acceso desde paso de peatones</w:t>
      </w:r>
    </w:p>
    <w:p w14:paraId="67E8B99C" w14:textId="4ED09886" w:rsidR="00036711" w:rsidRPr="00DC049C" w:rsidRDefault="00036711" w:rsidP="00DD5751">
      <w:pPr>
        <w:spacing w:line="276" w:lineRule="auto"/>
        <w:ind w:left="0" w:hanging="2"/>
        <w:rPr>
          <w:rFonts w:ascii="Verdana" w:eastAsia="Verdana" w:hAnsi="Verdana" w:cs="Verdana"/>
          <w:sz w:val="22"/>
          <w:szCs w:val="22"/>
        </w:rPr>
      </w:pPr>
      <w:r w:rsidRPr="00DC049C">
        <w:rPr>
          <w:rFonts w:ascii="Verdana" w:eastAsia="Verdana" w:hAnsi="Verdana" w:cs="Verdana"/>
          <w:sz w:val="22"/>
          <w:szCs w:val="22"/>
        </w:rPr>
        <w:t>1</w:t>
      </w:r>
      <w:r w:rsidR="00E50267">
        <w:rPr>
          <w:rFonts w:ascii="Verdana" w:eastAsia="Verdana" w:hAnsi="Verdana" w:cs="Verdana"/>
          <w:sz w:val="22"/>
          <w:szCs w:val="22"/>
        </w:rPr>
        <w:t>3</w:t>
      </w:r>
      <w:r w:rsidRPr="00DC049C">
        <w:rPr>
          <w:rFonts w:ascii="Verdana" w:eastAsia="Verdana" w:hAnsi="Verdana" w:cs="Verdana"/>
          <w:sz w:val="22"/>
          <w:szCs w:val="22"/>
        </w:rPr>
        <w:tab/>
        <w:t>Estacionamiento en diagonal, con desnivel entre acera y calzada. Acceso desde paso de peatones</w:t>
      </w:r>
    </w:p>
    <w:p w14:paraId="662575E1" w14:textId="666638DC" w:rsidR="004D7628" w:rsidRDefault="004D7628">
      <w:pPr>
        <w:rPr>
          <w:rFonts w:ascii="Verdana" w:eastAsia="Verdana" w:hAnsi="Verdana" w:cs="Verdana"/>
          <w:sz w:val="22"/>
          <w:szCs w:val="22"/>
        </w:rPr>
      </w:pPr>
      <w:r>
        <w:rPr>
          <w:rFonts w:ascii="Verdana" w:eastAsia="Verdana" w:hAnsi="Verdana" w:cs="Verdana"/>
          <w:sz w:val="22"/>
          <w:szCs w:val="22"/>
        </w:rPr>
        <w:br w:type="page"/>
      </w:r>
    </w:p>
    <w:p w14:paraId="7AA03226" w14:textId="37CB5E3F" w:rsidR="00036711" w:rsidRPr="00036711" w:rsidRDefault="004D7628" w:rsidP="00B07C1A">
      <w:pPr>
        <w:pStyle w:val="Ttulo1"/>
        <w:rPr>
          <w:rFonts w:eastAsia="Verdana"/>
        </w:rPr>
      </w:pPr>
      <w:bookmarkStart w:id="38" w:name="_Toc116560183"/>
      <w:r>
        <w:rPr>
          <w:rFonts w:eastAsia="Verdana"/>
        </w:rPr>
        <w:lastRenderedPageBreak/>
        <w:t>Conexión con el transporte público</w:t>
      </w:r>
      <w:bookmarkEnd w:id="38"/>
    </w:p>
    <w:p w14:paraId="60322E15" w14:textId="77777777" w:rsidR="004D7628" w:rsidRPr="004D7628" w:rsidRDefault="004D7628" w:rsidP="004D7628">
      <w:pPr>
        <w:spacing w:line="276" w:lineRule="auto"/>
        <w:ind w:left="0" w:hanging="2"/>
        <w:rPr>
          <w:rFonts w:ascii="Verdana" w:eastAsia="Verdana" w:hAnsi="Verdana" w:cs="Verdana"/>
          <w:sz w:val="22"/>
          <w:szCs w:val="22"/>
        </w:rPr>
      </w:pPr>
      <w:r w:rsidRPr="004D7628">
        <w:rPr>
          <w:rFonts w:ascii="Verdana" w:eastAsia="Verdana" w:hAnsi="Verdana" w:cs="Verdana"/>
          <w:sz w:val="22"/>
          <w:szCs w:val="22"/>
        </w:rPr>
        <w:t>El acceso de peatones desde la vía pública a los medios de transporte público debe facilitarse siempre. Para ello:</w:t>
      </w:r>
    </w:p>
    <w:p w14:paraId="001EC642" w14:textId="77777777" w:rsidR="004D7628" w:rsidRPr="007751AE" w:rsidRDefault="004D7628">
      <w:pPr>
        <w:pStyle w:val="Prrafodelista"/>
        <w:numPr>
          <w:ilvl w:val="0"/>
          <w:numId w:val="45"/>
        </w:numPr>
        <w:spacing w:line="276" w:lineRule="auto"/>
        <w:rPr>
          <w:rFonts w:ascii="Verdana" w:hAnsi="Verdana"/>
          <w:sz w:val="22"/>
          <w:szCs w:val="22"/>
        </w:rPr>
      </w:pPr>
      <w:r w:rsidRPr="007751AE">
        <w:rPr>
          <w:rFonts w:ascii="Verdana" w:hAnsi="Verdana"/>
          <w:sz w:val="22"/>
          <w:szCs w:val="22"/>
        </w:rPr>
        <w:t>Las paradas y las entradas y salidas a los medios de transporte se señalizarán adecuadamente para ser bien identificadas.</w:t>
      </w:r>
    </w:p>
    <w:p w14:paraId="37A8714C" w14:textId="77777777" w:rsidR="004D7628" w:rsidRPr="007751AE" w:rsidRDefault="004D7628" w:rsidP="007751AE">
      <w:pPr>
        <w:spacing w:line="276" w:lineRule="auto"/>
        <w:rPr>
          <w:rFonts w:ascii="Verdana" w:hAnsi="Verdana"/>
          <w:sz w:val="22"/>
          <w:szCs w:val="22"/>
        </w:rPr>
      </w:pPr>
    </w:p>
    <w:p w14:paraId="540F479A" w14:textId="77777777" w:rsidR="004D7628" w:rsidRPr="007751AE" w:rsidRDefault="004D7628">
      <w:pPr>
        <w:pStyle w:val="Prrafodelista"/>
        <w:numPr>
          <w:ilvl w:val="0"/>
          <w:numId w:val="45"/>
        </w:numPr>
        <w:spacing w:line="276" w:lineRule="auto"/>
        <w:rPr>
          <w:rFonts w:ascii="Verdana" w:hAnsi="Verdana"/>
          <w:sz w:val="22"/>
          <w:szCs w:val="22"/>
        </w:rPr>
      </w:pPr>
      <w:r w:rsidRPr="007751AE">
        <w:rPr>
          <w:rFonts w:ascii="Verdana" w:hAnsi="Verdana"/>
          <w:sz w:val="22"/>
          <w:szCs w:val="22"/>
        </w:rPr>
        <w:t xml:space="preserve">Marquesinas, postes, ascensores o escaleras de acceso deben cumplir su propósito principal, pero sin obstaculizar los itinerarios peatonales del entorno. </w:t>
      </w:r>
    </w:p>
    <w:p w14:paraId="693AC2BF" w14:textId="77777777" w:rsidR="004D7628" w:rsidRPr="004D7628" w:rsidRDefault="004D7628" w:rsidP="004D7628">
      <w:pPr>
        <w:spacing w:line="276" w:lineRule="auto"/>
        <w:ind w:left="0" w:hanging="2"/>
        <w:rPr>
          <w:rFonts w:ascii="Verdana" w:eastAsia="Verdana" w:hAnsi="Verdana" w:cs="Verdana"/>
          <w:sz w:val="22"/>
          <w:szCs w:val="22"/>
        </w:rPr>
      </w:pPr>
    </w:p>
    <w:p w14:paraId="0E4E177F" w14:textId="77777777" w:rsidR="004D7628" w:rsidRPr="004D7628" w:rsidRDefault="004D7628" w:rsidP="004D7628">
      <w:pPr>
        <w:spacing w:line="276" w:lineRule="auto"/>
        <w:ind w:left="0" w:hanging="2"/>
        <w:rPr>
          <w:rFonts w:ascii="Verdana" w:eastAsia="Verdana" w:hAnsi="Verdana" w:cs="Verdana"/>
          <w:sz w:val="22"/>
          <w:szCs w:val="22"/>
        </w:rPr>
      </w:pPr>
      <w:r w:rsidRPr="004D7628">
        <w:rPr>
          <w:rFonts w:ascii="Verdana" w:eastAsia="Verdana" w:hAnsi="Verdana" w:cs="Verdana"/>
          <w:sz w:val="22"/>
          <w:szCs w:val="22"/>
        </w:rPr>
        <w:t>Las infraestructuras e instalaciones fijas asociadas al transporte se rigen por la misma normativa, en cuanto a ubicación y accesibilidad, que el resto del mobiliario urbano (</w:t>
      </w:r>
      <w:sdt>
        <w:sdtPr>
          <w:rPr>
            <w:sz w:val="22"/>
            <w:szCs w:val="22"/>
          </w:rPr>
          <w:tag w:val="goog_rdk_0"/>
          <w:id w:val="-1930581073"/>
        </w:sdtPr>
        <w:sdtContent/>
      </w:sdt>
      <w:r w:rsidRPr="004D7628">
        <w:rPr>
          <w:rFonts w:ascii="Verdana" w:eastAsia="Verdana" w:hAnsi="Verdana" w:cs="Verdana"/>
          <w:sz w:val="22"/>
          <w:szCs w:val="22"/>
        </w:rPr>
        <w:t>ver apartado 4 “Mobiliario y equipamiento urbano” del capítulo “Vías públicas”).</w:t>
      </w:r>
    </w:p>
    <w:p w14:paraId="64E80B26" w14:textId="77777777" w:rsidR="004D7628" w:rsidRPr="004D7628" w:rsidRDefault="004D7628" w:rsidP="004D7628">
      <w:pPr>
        <w:spacing w:line="276" w:lineRule="auto"/>
        <w:ind w:left="0" w:hanging="2"/>
        <w:rPr>
          <w:rFonts w:ascii="Verdana" w:eastAsia="Verdana" w:hAnsi="Verdana" w:cs="Verdana"/>
          <w:sz w:val="22"/>
          <w:szCs w:val="22"/>
        </w:rPr>
      </w:pPr>
      <w:r w:rsidRPr="004D7628">
        <w:rPr>
          <w:rFonts w:ascii="Verdana" w:eastAsia="Verdana" w:hAnsi="Verdana" w:cs="Verdana"/>
          <w:sz w:val="22"/>
          <w:szCs w:val="22"/>
        </w:rPr>
        <w:t>Los pavimentos tacto-visuales para usuarios de bastón blanco deben encaminar hacia los accesos al transporte público. También se emplearán para señalizar situaciones de peligro en los bordes de andén o límites con la calzada.</w:t>
      </w:r>
    </w:p>
    <w:p w14:paraId="35008A7F" w14:textId="77777777" w:rsidR="004D7628" w:rsidRPr="004D7628" w:rsidRDefault="004D7628" w:rsidP="004D7628">
      <w:pPr>
        <w:spacing w:line="276" w:lineRule="auto"/>
        <w:ind w:left="0" w:hanging="2"/>
        <w:rPr>
          <w:rFonts w:ascii="Verdana" w:eastAsia="Verdana" w:hAnsi="Verdana" w:cs="Verdana"/>
          <w:sz w:val="22"/>
          <w:szCs w:val="22"/>
        </w:rPr>
      </w:pPr>
      <w:r w:rsidRPr="004D7628">
        <w:rPr>
          <w:rFonts w:ascii="Verdana" w:eastAsia="Verdana" w:hAnsi="Verdana" w:cs="Verdana"/>
          <w:sz w:val="22"/>
          <w:szCs w:val="22"/>
        </w:rPr>
        <w:t xml:space="preserve">En este capítulo se analizarán también las pautas de diseño de las </w:t>
      </w:r>
      <w:r w:rsidRPr="004D7628">
        <w:rPr>
          <w:rFonts w:ascii="Verdana" w:eastAsia="Verdana" w:hAnsi="Verdana" w:cs="Verdana"/>
          <w:b/>
          <w:sz w:val="22"/>
          <w:szCs w:val="22"/>
        </w:rPr>
        <w:t xml:space="preserve">áreas intermodales. </w:t>
      </w:r>
      <w:r w:rsidRPr="004D7628">
        <w:rPr>
          <w:rFonts w:ascii="Verdana" w:eastAsia="Verdana" w:hAnsi="Verdana" w:cs="Verdana"/>
          <w:sz w:val="22"/>
          <w:szCs w:val="22"/>
        </w:rPr>
        <w:t>Estas son entornos en los que confluyen paradas de diversos medios de transporte en la vía pública, cuya buena comunicación hay que estudiar y diseñar.</w:t>
      </w:r>
    </w:p>
    <w:p w14:paraId="70CDEDDF" w14:textId="77777777" w:rsidR="004D7628" w:rsidRPr="004D7628" w:rsidRDefault="004D7628" w:rsidP="004D7628">
      <w:pPr>
        <w:spacing w:line="276" w:lineRule="auto"/>
        <w:ind w:left="0" w:hanging="2"/>
        <w:rPr>
          <w:rFonts w:ascii="Verdana" w:eastAsia="Verdana" w:hAnsi="Verdana" w:cs="Verdana"/>
          <w:sz w:val="22"/>
          <w:szCs w:val="22"/>
        </w:rPr>
      </w:pPr>
      <w:r w:rsidRPr="004D7628">
        <w:rPr>
          <w:rFonts w:ascii="Verdana" w:eastAsia="Verdana" w:hAnsi="Verdana" w:cs="Verdana"/>
          <w:sz w:val="22"/>
          <w:szCs w:val="22"/>
        </w:rPr>
        <w:t xml:space="preserve">Los medios de transporte se rigen por el </w:t>
      </w:r>
      <w:sdt>
        <w:sdtPr>
          <w:rPr>
            <w:sz w:val="22"/>
            <w:szCs w:val="22"/>
          </w:rPr>
          <w:tag w:val="goog_rdk_1"/>
          <w:id w:val="-972129283"/>
        </w:sdtPr>
        <w:sdtContent/>
      </w:sdt>
      <w:r w:rsidRPr="004D7628">
        <w:rPr>
          <w:rFonts w:ascii="Verdana" w:eastAsia="Verdana" w:hAnsi="Verdana" w:cs="Verdana"/>
          <w:b/>
          <w:sz w:val="22"/>
          <w:szCs w:val="22"/>
        </w:rPr>
        <w:t>RD 1544/2007</w:t>
      </w:r>
      <w:r w:rsidRPr="004D7628">
        <w:rPr>
          <w:rFonts w:ascii="Verdana" w:eastAsia="Verdana" w:hAnsi="Verdana" w:cs="Verdana"/>
          <w:i/>
          <w:sz w:val="22"/>
          <w:szCs w:val="22"/>
        </w:rPr>
        <w:t xml:space="preserve">, </w:t>
      </w:r>
      <w:r w:rsidRPr="004D7628">
        <w:rPr>
          <w:rFonts w:ascii="Verdana" w:eastAsia="Verdana" w:hAnsi="Verdana" w:cs="Verdana"/>
          <w:sz w:val="22"/>
          <w:szCs w:val="22"/>
        </w:rPr>
        <w:t>de 23 de noviembre, por el que se regulan las condiciones básicas de accesibilidad y no discriminación para el acceso y utilización de los modos de transporte para personas con discapacidad. Esto de forma complementaria a lo establecido en la normativa de accesibilidad aplicable en espacios públicos urbanizados.</w:t>
      </w:r>
    </w:p>
    <w:p w14:paraId="72EFE773" w14:textId="317039E4" w:rsidR="00036711" w:rsidRDefault="004D7628" w:rsidP="004D7628">
      <w:pPr>
        <w:spacing w:line="276" w:lineRule="auto"/>
        <w:ind w:left="0" w:firstLine="0"/>
      </w:pPr>
      <w:r>
        <w:rPr>
          <w:rFonts w:ascii="Verdana" w:eastAsia="Verdana" w:hAnsi="Verdana" w:cs="Verdana"/>
          <w:noProof/>
          <w:sz w:val="18"/>
          <w:szCs w:val="18"/>
        </w:rPr>
        <w:lastRenderedPageBreak/>
        <w:drawing>
          <wp:inline distT="0" distB="0" distL="114300" distR="114300" wp14:anchorId="0EC564D8" wp14:editId="4E135ABE">
            <wp:extent cx="5773420" cy="3245485"/>
            <wp:effectExtent l="0" t="0" r="0" b="0"/>
            <wp:docPr id="1042" name="image1.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42" name="image1.jpg">
                      <a:extLst>
                        <a:ext uri="{C183D7F6-B498-43B3-948B-1728B52AA6E4}">
                          <adec:decorative xmlns:adec="http://schemas.microsoft.com/office/drawing/2017/decorative" val="1"/>
                        </a:ext>
                      </a:extLst>
                    </pic:cNvPr>
                    <pic:cNvPicPr preferRelativeResize="0"/>
                  </pic:nvPicPr>
                  <pic:blipFill>
                    <a:blip r:embed="rId86" cstate="email">
                      <a:extLst>
                        <a:ext uri="{28A0092B-C50C-407E-A947-70E740481C1C}">
                          <a14:useLocalDpi xmlns:a14="http://schemas.microsoft.com/office/drawing/2010/main"/>
                        </a:ext>
                      </a:extLst>
                    </a:blip>
                    <a:srcRect/>
                    <a:stretch>
                      <a:fillRect/>
                    </a:stretch>
                  </pic:blipFill>
                  <pic:spPr>
                    <a:xfrm>
                      <a:off x="0" y="0"/>
                      <a:ext cx="5773420" cy="3245485"/>
                    </a:xfrm>
                    <a:prstGeom prst="rect">
                      <a:avLst/>
                    </a:prstGeom>
                    <a:ln/>
                  </pic:spPr>
                </pic:pic>
              </a:graphicData>
            </a:graphic>
          </wp:inline>
        </w:drawing>
      </w:r>
    </w:p>
    <w:p w14:paraId="26E533BA" w14:textId="6B04B16E" w:rsidR="004D7628" w:rsidRDefault="004D7628" w:rsidP="004D7628">
      <w:pPr>
        <w:spacing w:line="276" w:lineRule="auto"/>
        <w:ind w:left="0" w:hanging="2"/>
        <w:jc w:val="both"/>
        <w:rPr>
          <w:rFonts w:ascii="Verdana" w:eastAsia="Verdana" w:hAnsi="Verdana" w:cs="Verdana"/>
          <w:color w:val="1F4E79"/>
          <w:sz w:val="18"/>
          <w:szCs w:val="18"/>
        </w:rPr>
      </w:pPr>
      <w:r>
        <w:rPr>
          <w:rFonts w:ascii="Verdana" w:eastAsia="Verdana" w:hAnsi="Verdana" w:cs="Verdana"/>
          <w:color w:val="1F4E79"/>
          <w:sz w:val="18"/>
          <w:szCs w:val="18"/>
        </w:rPr>
        <w:t>Imagen 1. Doble marquesina de acceso al transporte público. Paseo de Santa María de la Cabeza</w:t>
      </w:r>
    </w:p>
    <w:p w14:paraId="3203C588" w14:textId="788CE3C2" w:rsidR="00725A8E" w:rsidRDefault="00730DA9" w:rsidP="00D07513">
      <w:pPr>
        <w:pStyle w:val="Ttulo2"/>
      </w:pPr>
      <w:bookmarkStart w:id="39" w:name="_Toc116560184"/>
      <w:r>
        <w:t>DETALLES DE DISEÑO</w:t>
      </w:r>
      <w:bookmarkEnd w:id="39"/>
    </w:p>
    <w:p w14:paraId="6BA7C4A2" w14:textId="77777777" w:rsidR="00725A8E" w:rsidRPr="007751AE" w:rsidRDefault="00725A8E" w:rsidP="007751AE">
      <w:pPr>
        <w:spacing w:line="276" w:lineRule="auto"/>
        <w:ind w:left="0" w:firstLine="0"/>
        <w:rPr>
          <w:rFonts w:ascii="Verdana" w:hAnsi="Verdana"/>
          <w:sz w:val="22"/>
          <w:szCs w:val="22"/>
        </w:rPr>
      </w:pPr>
      <w:r w:rsidRPr="007751AE">
        <w:rPr>
          <w:rFonts w:ascii="Verdana" w:hAnsi="Verdana"/>
          <w:b/>
          <w:sz w:val="22"/>
          <w:szCs w:val="22"/>
        </w:rPr>
        <w:t>Paradas, marquesinas de espera y acceso a estaciones del transporte público</w:t>
      </w:r>
      <w:r w:rsidRPr="007751AE">
        <w:rPr>
          <w:rFonts w:ascii="Verdana" w:hAnsi="Verdana"/>
          <w:sz w:val="22"/>
          <w:szCs w:val="22"/>
        </w:rPr>
        <w:t xml:space="preserve"> deben reunir estas condiciones para su correcta localización e identificación:</w:t>
      </w:r>
    </w:p>
    <w:p w14:paraId="1E2F5CA3" w14:textId="77777777" w:rsidR="00725A8E" w:rsidRPr="007751AE" w:rsidRDefault="00725A8E" w:rsidP="00830445">
      <w:pPr>
        <w:pStyle w:val="Prrafodelista"/>
        <w:numPr>
          <w:ilvl w:val="0"/>
          <w:numId w:val="46"/>
        </w:numPr>
        <w:spacing w:line="276" w:lineRule="auto"/>
        <w:ind w:left="1066" w:hanging="357"/>
        <w:contextualSpacing w:val="0"/>
        <w:rPr>
          <w:rFonts w:ascii="Verdana" w:hAnsi="Verdana"/>
          <w:sz w:val="22"/>
          <w:szCs w:val="22"/>
        </w:rPr>
      </w:pPr>
      <w:r w:rsidRPr="007751AE">
        <w:rPr>
          <w:rFonts w:ascii="Verdana" w:hAnsi="Verdana"/>
          <w:b/>
          <w:sz w:val="22"/>
          <w:szCs w:val="22"/>
        </w:rPr>
        <w:t xml:space="preserve">Proximidad y conexión </w:t>
      </w:r>
      <w:r w:rsidRPr="007751AE">
        <w:rPr>
          <w:rFonts w:ascii="Verdana" w:hAnsi="Verdana"/>
          <w:sz w:val="22"/>
          <w:szCs w:val="22"/>
        </w:rPr>
        <w:t>con el itinerario peatonal accesible.</w:t>
      </w:r>
    </w:p>
    <w:p w14:paraId="1A018E57" w14:textId="77777777" w:rsidR="00725A8E" w:rsidRPr="007751AE" w:rsidRDefault="00725A8E" w:rsidP="00830445">
      <w:pPr>
        <w:pStyle w:val="Prrafodelista"/>
        <w:numPr>
          <w:ilvl w:val="0"/>
          <w:numId w:val="46"/>
        </w:numPr>
        <w:spacing w:line="276" w:lineRule="auto"/>
        <w:ind w:left="1066" w:hanging="357"/>
        <w:contextualSpacing w:val="0"/>
        <w:rPr>
          <w:rFonts w:ascii="Verdana" w:hAnsi="Verdana"/>
          <w:sz w:val="22"/>
          <w:szCs w:val="22"/>
        </w:rPr>
      </w:pPr>
      <w:r w:rsidRPr="007751AE">
        <w:rPr>
          <w:rFonts w:ascii="Verdana" w:hAnsi="Verdana"/>
          <w:sz w:val="22"/>
          <w:szCs w:val="22"/>
        </w:rPr>
        <w:t xml:space="preserve">Ubicación en la vía pública cumpliendo </w:t>
      </w:r>
      <w:r w:rsidRPr="007751AE">
        <w:rPr>
          <w:rFonts w:ascii="Verdana" w:hAnsi="Verdana"/>
          <w:b/>
          <w:sz w:val="22"/>
          <w:szCs w:val="22"/>
        </w:rPr>
        <w:t xml:space="preserve">las condiciones del mobiliario urbano. </w:t>
      </w:r>
      <w:r w:rsidRPr="007751AE">
        <w:rPr>
          <w:rFonts w:ascii="Verdana" w:hAnsi="Verdana"/>
          <w:sz w:val="22"/>
          <w:szCs w:val="22"/>
        </w:rPr>
        <w:t>Así, no invadirán los itinerarios peatonales.</w:t>
      </w:r>
    </w:p>
    <w:p w14:paraId="48BE7121" w14:textId="77777777" w:rsidR="00725A8E" w:rsidRPr="007751AE" w:rsidRDefault="00725A8E" w:rsidP="00830445">
      <w:pPr>
        <w:pStyle w:val="Prrafodelista"/>
        <w:numPr>
          <w:ilvl w:val="0"/>
          <w:numId w:val="46"/>
        </w:numPr>
        <w:spacing w:line="276" w:lineRule="auto"/>
        <w:ind w:left="1066" w:hanging="357"/>
        <w:contextualSpacing w:val="0"/>
        <w:rPr>
          <w:rFonts w:ascii="Verdana" w:hAnsi="Verdana"/>
          <w:sz w:val="22"/>
          <w:szCs w:val="22"/>
        </w:rPr>
      </w:pPr>
      <w:r w:rsidRPr="007751AE">
        <w:rPr>
          <w:rFonts w:ascii="Verdana" w:hAnsi="Verdana"/>
          <w:b/>
          <w:sz w:val="22"/>
          <w:szCs w:val="22"/>
        </w:rPr>
        <w:t>Identificación con facilidad</w:t>
      </w:r>
      <w:r w:rsidRPr="007751AE">
        <w:rPr>
          <w:rFonts w:ascii="Verdana" w:hAnsi="Verdana"/>
          <w:sz w:val="22"/>
          <w:szCs w:val="22"/>
        </w:rPr>
        <w:t xml:space="preserve"> en su entorno urbano.</w:t>
      </w:r>
    </w:p>
    <w:p w14:paraId="4D06CA71" w14:textId="77777777" w:rsidR="00725A8E" w:rsidRPr="007751AE" w:rsidRDefault="00725A8E" w:rsidP="00830445">
      <w:pPr>
        <w:pStyle w:val="Prrafodelista"/>
        <w:numPr>
          <w:ilvl w:val="0"/>
          <w:numId w:val="46"/>
        </w:numPr>
        <w:spacing w:line="276" w:lineRule="auto"/>
        <w:ind w:left="1066" w:hanging="357"/>
        <w:contextualSpacing w:val="0"/>
        <w:rPr>
          <w:rFonts w:ascii="Verdana" w:hAnsi="Verdana"/>
          <w:sz w:val="22"/>
          <w:szCs w:val="22"/>
        </w:rPr>
      </w:pPr>
      <w:r w:rsidRPr="007751AE">
        <w:rPr>
          <w:rFonts w:ascii="Verdana" w:hAnsi="Verdana"/>
          <w:b/>
          <w:sz w:val="22"/>
          <w:szCs w:val="22"/>
        </w:rPr>
        <w:t>Empleo de pavimentos tacto-visuales</w:t>
      </w:r>
      <w:r w:rsidRPr="007751AE">
        <w:rPr>
          <w:rFonts w:ascii="Verdana" w:hAnsi="Verdana"/>
          <w:sz w:val="22"/>
          <w:szCs w:val="22"/>
        </w:rPr>
        <w:t xml:space="preserve"> para localizar y encaminar hacia su ubicación y para señalizar el borde de andén de conexión con el medio de transporte.</w:t>
      </w:r>
    </w:p>
    <w:p w14:paraId="18912785" w14:textId="77777777" w:rsidR="00725A8E" w:rsidRPr="007751AE" w:rsidRDefault="00725A8E" w:rsidP="00830445">
      <w:pPr>
        <w:pStyle w:val="Prrafodelista"/>
        <w:numPr>
          <w:ilvl w:val="0"/>
          <w:numId w:val="46"/>
        </w:numPr>
        <w:spacing w:line="276" w:lineRule="auto"/>
        <w:ind w:left="1066" w:hanging="357"/>
        <w:contextualSpacing w:val="0"/>
        <w:rPr>
          <w:rFonts w:ascii="Verdana" w:hAnsi="Verdana"/>
          <w:sz w:val="22"/>
          <w:szCs w:val="22"/>
        </w:rPr>
      </w:pPr>
      <w:r w:rsidRPr="007751AE">
        <w:rPr>
          <w:rFonts w:ascii="Verdana" w:hAnsi="Verdana"/>
          <w:sz w:val="22"/>
          <w:szCs w:val="22"/>
        </w:rPr>
        <w:t xml:space="preserve">Elementos necesarios para la correcta </w:t>
      </w:r>
      <w:r w:rsidRPr="007751AE">
        <w:rPr>
          <w:rFonts w:ascii="Verdana" w:hAnsi="Verdana"/>
          <w:b/>
          <w:sz w:val="22"/>
          <w:szCs w:val="22"/>
        </w:rPr>
        <w:t>información</w:t>
      </w:r>
      <w:r w:rsidRPr="007751AE">
        <w:rPr>
          <w:rFonts w:ascii="Verdana" w:hAnsi="Verdana"/>
          <w:sz w:val="22"/>
          <w:szCs w:val="22"/>
        </w:rPr>
        <w:t xml:space="preserve"> del servicio de transporte.</w:t>
      </w:r>
    </w:p>
    <w:p w14:paraId="736E5B0C" w14:textId="7F28CEA0" w:rsidR="00725A8E" w:rsidRDefault="00725A8E">
      <w:pPr>
        <w:pStyle w:val="Ttulo3"/>
        <w:numPr>
          <w:ilvl w:val="0"/>
          <w:numId w:val="43"/>
        </w:numPr>
        <w:ind w:left="426" w:hanging="426"/>
      </w:pPr>
      <w:bookmarkStart w:id="40" w:name="_Toc116560185"/>
      <w:r w:rsidRPr="00725A8E">
        <w:t>Parada de autobús urbano</w:t>
      </w:r>
      <w:bookmarkEnd w:id="40"/>
    </w:p>
    <w:p w14:paraId="0CC226B5" w14:textId="77777777" w:rsidR="00725A8E" w:rsidRPr="00725A8E" w:rsidRDefault="00725A8E" w:rsidP="00725A8E">
      <w:pPr>
        <w:spacing w:line="276" w:lineRule="auto"/>
        <w:ind w:left="0" w:hanging="2"/>
        <w:rPr>
          <w:rFonts w:ascii="Verdana" w:eastAsia="Verdana" w:hAnsi="Verdana" w:cs="Verdana"/>
          <w:sz w:val="22"/>
          <w:szCs w:val="22"/>
        </w:rPr>
      </w:pPr>
      <w:r w:rsidRPr="00725A8E">
        <w:rPr>
          <w:rFonts w:ascii="Verdana" w:eastAsia="Verdana" w:hAnsi="Verdana" w:cs="Verdana"/>
          <w:sz w:val="22"/>
          <w:szCs w:val="22"/>
        </w:rPr>
        <w:t>La parada de autobús puede resolverse con un elemento aislado o con una marquesina. Se elige en función de:</w:t>
      </w:r>
    </w:p>
    <w:p w14:paraId="0F53ADE5" w14:textId="77777777" w:rsidR="00725A8E" w:rsidRPr="007751AE" w:rsidRDefault="00725A8E" w:rsidP="00830445">
      <w:pPr>
        <w:pStyle w:val="Prrafodelista"/>
        <w:numPr>
          <w:ilvl w:val="0"/>
          <w:numId w:val="47"/>
        </w:numPr>
        <w:spacing w:line="276" w:lineRule="auto"/>
        <w:ind w:left="1066" w:hanging="357"/>
        <w:contextualSpacing w:val="0"/>
        <w:rPr>
          <w:rFonts w:ascii="Verdana" w:hAnsi="Verdana"/>
          <w:sz w:val="22"/>
          <w:szCs w:val="22"/>
        </w:rPr>
      </w:pPr>
      <w:r w:rsidRPr="007751AE">
        <w:rPr>
          <w:rFonts w:ascii="Verdana" w:hAnsi="Verdana"/>
          <w:sz w:val="22"/>
          <w:szCs w:val="22"/>
        </w:rPr>
        <w:t xml:space="preserve">La </w:t>
      </w:r>
      <w:r w:rsidRPr="007751AE">
        <w:rPr>
          <w:rFonts w:ascii="Verdana" w:hAnsi="Verdana"/>
          <w:b/>
          <w:sz w:val="22"/>
          <w:szCs w:val="22"/>
        </w:rPr>
        <w:t>intensidad de uso de la parada</w:t>
      </w:r>
      <w:r w:rsidRPr="007751AE">
        <w:rPr>
          <w:rFonts w:ascii="Verdana" w:hAnsi="Verdana"/>
          <w:sz w:val="22"/>
          <w:szCs w:val="22"/>
        </w:rPr>
        <w:t xml:space="preserve">. En paradas de alto uso, se usarán marquesinas de espera. En paradas de bajo uso, elementos más sencillos tipo poste. </w:t>
      </w:r>
    </w:p>
    <w:p w14:paraId="1842F041" w14:textId="77777777" w:rsidR="00725A8E" w:rsidRPr="007751AE" w:rsidRDefault="00725A8E" w:rsidP="00830445">
      <w:pPr>
        <w:pStyle w:val="Prrafodelista"/>
        <w:numPr>
          <w:ilvl w:val="0"/>
          <w:numId w:val="47"/>
        </w:numPr>
        <w:spacing w:line="276" w:lineRule="auto"/>
        <w:ind w:left="1066" w:hanging="357"/>
        <w:contextualSpacing w:val="0"/>
        <w:rPr>
          <w:rFonts w:ascii="Verdana" w:hAnsi="Verdana"/>
          <w:sz w:val="22"/>
          <w:szCs w:val="22"/>
        </w:rPr>
      </w:pPr>
      <w:r w:rsidRPr="007751AE">
        <w:rPr>
          <w:rFonts w:ascii="Verdana" w:hAnsi="Verdana"/>
          <w:sz w:val="22"/>
          <w:szCs w:val="22"/>
        </w:rPr>
        <w:t xml:space="preserve">La </w:t>
      </w:r>
      <w:r w:rsidRPr="007751AE">
        <w:rPr>
          <w:rFonts w:ascii="Verdana" w:hAnsi="Verdana"/>
          <w:b/>
          <w:sz w:val="22"/>
          <w:szCs w:val="22"/>
        </w:rPr>
        <w:t>intensidad del tráfico peatonal</w:t>
      </w:r>
      <w:r w:rsidRPr="007751AE">
        <w:rPr>
          <w:rFonts w:ascii="Verdana" w:hAnsi="Verdana"/>
          <w:sz w:val="22"/>
          <w:szCs w:val="22"/>
        </w:rPr>
        <w:t xml:space="preserve"> en la vía pública en la que se instale la parada.</w:t>
      </w:r>
    </w:p>
    <w:p w14:paraId="5B079AB8" w14:textId="77777777" w:rsidR="00725A8E" w:rsidRPr="007751AE" w:rsidRDefault="00725A8E" w:rsidP="00830445">
      <w:pPr>
        <w:pStyle w:val="Prrafodelista"/>
        <w:numPr>
          <w:ilvl w:val="0"/>
          <w:numId w:val="47"/>
        </w:numPr>
        <w:spacing w:line="276" w:lineRule="auto"/>
        <w:ind w:left="1066" w:hanging="357"/>
        <w:contextualSpacing w:val="0"/>
        <w:rPr>
          <w:rFonts w:ascii="Verdana" w:hAnsi="Verdana"/>
          <w:sz w:val="22"/>
          <w:szCs w:val="22"/>
        </w:rPr>
      </w:pPr>
      <w:r w:rsidRPr="007751AE">
        <w:rPr>
          <w:rFonts w:ascii="Verdana" w:hAnsi="Verdana"/>
          <w:sz w:val="22"/>
          <w:szCs w:val="22"/>
        </w:rPr>
        <w:lastRenderedPageBreak/>
        <w:t xml:space="preserve">El </w:t>
      </w:r>
      <w:r w:rsidRPr="007751AE">
        <w:rPr>
          <w:rFonts w:ascii="Verdana" w:hAnsi="Verdana"/>
          <w:b/>
          <w:sz w:val="22"/>
          <w:szCs w:val="22"/>
        </w:rPr>
        <w:t>espacio</w:t>
      </w:r>
      <w:r w:rsidRPr="007751AE">
        <w:rPr>
          <w:rFonts w:ascii="Verdana" w:hAnsi="Verdana"/>
          <w:sz w:val="22"/>
          <w:szCs w:val="22"/>
        </w:rPr>
        <w:t xml:space="preserve"> disponible.</w:t>
      </w:r>
    </w:p>
    <w:p w14:paraId="4DC76C05" w14:textId="77777777" w:rsidR="00725A8E" w:rsidRPr="007751AE" w:rsidRDefault="00725A8E" w:rsidP="00830445">
      <w:pPr>
        <w:pStyle w:val="Prrafodelista"/>
        <w:numPr>
          <w:ilvl w:val="0"/>
          <w:numId w:val="47"/>
        </w:numPr>
        <w:spacing w:line="276" w:lineRule="auto"/>
        <w:ind w:left="1066" w:hanging="357"/>
        <w:contextualSpacing w:val="0"/>
        <w:rPr>
          <w:rFonts w:ascii="Verdana" w:hAnsi="Verdana"/>
          <w:sz w:val="22"/>
          <w:szCs w:val="22"/>
        </w:rPr>
      </w:pPr>
      <w:r w:rsidRPr="007751AE">
        <w:rPr>
          <w:rFonts w:ascii="Verdana" w:hAnsi="Verdana"/>
          <w:sz w:val="22"/>
          <w:szCs w:val="22"/>
        </w:rPr>
        <w:t xml:space="preserve">La mejor alternativa es que la parada se sitúe anexa al itinerario peatonal, pero sin formar parte del mismo. Esto se consigue ubicándola, por ejemplo, </w:t>
      </w:r>
      <w:r w:rsidRPr="007751AE">
        <w:rPr>
          <w:rFonts w:ascii="Verdana" w:hAnsi="Verdana"/>
          <w:b/>
          <w:sz w:val="22"/>
          <w:szCs w:val="22"/>
        </w:rPr>
        <w:t>en el espacio de la calzada destinado al aparcamiento de vehículos</w:t>
      </w:r>
      <w:r w:rsidRPr="007751AE">
        <w:rPr>
          <w:rFonts w:ascii="Verdana" w:hAnsi="Verdana"/>
          <w:sz w:val="22"/>
          <w:szCs w:val="22"/>
        </w:rPr>
        <w:t>.</w:t>
      </w:r>
    </w:p>
    <w:p w14:paraId="7687DA39" w14:textId="77777777" w:rsidR="00725A8E" w:rsidRPr="007751AE" w:rsidRDefault="00725A8E" w:rsidP="00830445">
      <w:pPr>
        <w:pStyle w:val="Prrafodelista"/>
        <w:numPr>
          <w:ilvl w:val="0"/>
          <w:numId w:val="47"/>
        </w:numPr>
        <w:spacing w:line="276" w:lineRule="auto"/>
        <w:ind w:left="1066" w:hanging="357"/>
        <w:contextualSpacing w:val="0"/>
        <w:rPr>
          <w:rFonts w:ascii="Verdana" w:hAnsi="Verdana"/>
          <w:sz w:val="22"/>
          <w:szCs w:val="22"/>
        </w:rPr>
      </w:pPr>
      <w:r w:rsidRPr="007751AE">
        <w:rPr>
          <w:rFonts w:ascii="Verdana" w:hAnsi="Verdana"/>
          <w:sz w:val="22"/>
          <w:szCs w:val="22"/>
        </w:rPr>
        <w:t>Si no es posible, se puede ubicar en la acera, respetando un paso mínimo de al menos 180 cm entre la alineación de fachada y la marquesina.</w:t>
      </w:r>
    </w:p>
    <w:p w14:paraId="75FE7126" w14:textId="77777777" w:rsidR="00EA3A5E" w:rsidRPr="008505D3" w:rsidRDefault="00EA3A5E" w:rsidP="00EA3A5E">
      <w:pPr>
        <w:pStyle w:val="Prrafodelista"/>
        <w:numPr>
          <w:ilvl w:val="0"/>
          <w:numId w:val="3"/>
        </w:numPr>
        <w:spacing w:before="360" w:after="0"/>
        <w:ind w:left="567" w:hanging="567"/>
        <w:contextualSpacing w:val="0"/>
        <w:rPr>
          <w:rFonts w:ascii="Verdana" w:hAnsi="Verdana"/>
          <w:b/>
          <w:bCs/>
          <w:color w:val="0070C0"/>
          <w:sz w:val="22"/>
          <w:lang w:val="es-ES_tradnl"/>
        </w:rPr>
      </w:pPr>
      <w:r w:rsidRPr="008505D3">
        <w:rPr>
          <w:rFonts w:ascii="Verdana" w:hAnsi="Verdana"/>
          <w:b/>
          <w:bCs/>
          <w:color w:val="0070C0"/>
          <w:sz w:val="22"/>
          <w:lang w:val="es-ES_tradnl"/>
        </w:rPr>
        <w:t>Recomendaciones de buenas prácticas</w:t>
      </w:r>
    </w:p>
    <w:p w14:paraId="2E8D191C" w14:textId="5F3FF1A2" w:rsidR="00EA3A5E" w:rsidRDefault="00EA3A5E" w:rsidP="00EA3A5E">
      <w:pPr>
        <w:pStyle w:val="Citadestacada"/>
      </w:pPr>
      <w:r w:rsidRPr="00EA3A5E">
        <w:t xml:space="preserve">En espacios ya existentes, donde no haya más remedio y la alternativa sea la no colocación de la marquesina, se puede recurrir al concepto de “Ajustes razonables”, tratado en el </w:t>
      </w:r>
      <w:sdt>
        <w:sdtPr>
          <w:tag w:val="goog_rdk_2"/>
          <w:id w:val="2052104544"/>
        </w:sdtPr>
        <w:sdtContent/>
      </w:sdt>
      <w:r w:rsidRPr="00EA3A5E">
        <w:t>capítulo 5 del manual, para justificar anchos de paso libre de tan solo 90 cm.</w:t>
      </w:r>
    </w:p>
    <w:p w14:paraId="3325BB54" w14:textId="77777777" w:rsidR="00EA3A5E" w:rsidRPr="00EA3A5E" w:rsidRDefault="00EA3A5E" w:rsidP="00EA3A5E"/>
    <w:p w14:paraId="6CEDB325" w14:textId="1966B058" w:rsidR="00EA3A5E" w:rsidRDefault="00EA3A5E" w:rsidP="00EA3A5E">
      <w:pPr>
        <w:spacing w:line="276" w:lineRule="auto"/>
        <w:ind w:left="0" w:firstLine="0"/>
        <w:rPr>
          <w:rFonts w:ascii="Verdana" w:eastAsia="Verdana" w:hAnsi="Verdana" w:cs="Verdana"/>
          <w:sz w:val="22"/>
          <w:szCs w:val="22"/>
        </w:rPr>
      </w:pPr>
      <w:r w:rsidRPr="00EA3A5E">
        <w:rPr>
          <w:rFonts w:ascii="Verdana" w:eastAsia="Verdana" w:hAnsi="Verdana" w:cs="Verdana"/>
          <w:sz w:val="22"/>
          <w:szCs w:val="22"/>
        </w:rPr>
        <w:t>Las condiciones de las paradas de transporte urbano en autobús quedan establecidas a nivel nacional en el Anexo V del RD 1544/2007</w:t>
      </w:r>
      <w:r w:rsidRPr="00EA3A5E">
        <w:rPr>
          <w:rFonts w:ascii="Verdana" w:eastAsia="Verdana" w:hAnsi="Verdana" w:cs="Verdana"/>
          <w:color w:val="980000"/>
          <w:sz w:val="22"/>
          <w:szCs w:val="22"/>
        </w:rPr>
        <w:t>,</w:t>
      </w:r>
      <w:r w:rsidRPr="00EA3A5E">
        <w:rPr>
          <w:rFonts w:ascii="Verdana" w:eastAsia="Verdana" w:hAnsi="Verdana" w:cs="Verdana"/>
          <w:sz w:val="22"/>
          <w:szCs w:val="22"/>
        </w:rPr>
        <w:t xml:space="preserve"> con atención en el caso de la Comunidad Autónoma de Madrid al</w:t>
      </w:r>
      <w:r w:rsidRPr="00EA3A5E">
        <w:rPr>
          <w:rFonts w:ascii="Verdana" w:eastAsia="Verdana" w:hAnsi="Verdana" w:cs="Verdana"/>
          <w:color w:val="980000"/>
          <w:sz w:val="22"/>
          <w:szCs w:val="22"/>
        </w:rPr>
        <w:t xml:space="preserve"> </w:t>
      </w:r>
      <w:r w:rsidRPr="00EA3A5E">
        <w:rPr>
          <w:rFonts w:ascii="Verdana" w:eastAsia="Verdana" w:hAnsi="Verdana" w:cs="Verdana"/>
          <w:sz w:val="22"/>
          <w:szCs w:val="22"/>
        </w:rPr>
        <w:t>D.13/2007 por el que se aprueba el Reglamento Técnico de Desarrollo en Materia de Promoción de la Accesibilidad y Supresión de Barreras Arquitectónicas</w:t>
      </w:r>
      <w:r>
        <w:rPr>
          <w:rFonts w:ascii="Verdana" w:eastAsia="Verdana" w:hAnsi="Verdana" w:cs="Verdana"/>
          <w:sz w:val="22"/>
          <w:szCs w:val="22"/>
        </w:rPr>
        <w:t>.</w:t>
      </w:r>
    </w:p>
    <w:p w14:paraId="1387E3EF" w14:textId="5BB3B07D" w:rsidR="00EA3A5E" w:rsidRDefault="00EA3A5E" w:rsidP="00EA3A5E">
      <w:pPr>
        <w:pStyle w:val="Ttulo3"/>
      </w:pPr>
      <w:bookmarkStart w:id="41" w:name="_Toc116560186"/>
      <w:r>
        <w:t>Uso de pavimentos tacto visuales</w:t>
      </w:r>
      <w:bookmarkEnd w:id="41"/>
    </w:p>
    <w:p w14:paraId="237E2E2A" w14:textId="77777777" w:rsidR="00EA3A5E" w:rsidRPr="00475FC4" w:rsidRDefault="00EA3A5E" w:rsidP="00EA3A5E">
      <w:pPr>
        <w:spacing w:line="276" w:lineRule="auto"/>
        <w:ind w:left="0" w:hanging="2"/>
        <w:rPr>
          <w:rFonts w:ascii="Verdana" w:eastAsia="Verdana" w:hAnsi="Verdana" w:cs="Verdana"/>
          <w:sz w:val="22"/>
          <w:szCs w:val="22"/>
        </w:rPr>
      </w:pPr>
      <w:r w:rsidRPr="00EA3A5E">
        <w:rPr>
          <w:rFonts w:ascii="Verdana" w:eastAsia="Verdana" w:hAnsi="Verdana" w:cs="Verdana"/>
          <w:sz w:val="22"/>
          <w:szCs w:val="22"/>
        </w:rPr>
        <w:t xml:space="preserve">Las paradas se señalizan en el pavimento del itinerario peatonal mediante una </w:t>
      </w:r>
      <w:r w:rsidRPr="00475FC4">
        <w:rPr>
          <w:rFonts w:ascii="Verdana" w:eastAsia="Verdana" w:hAnsi="Verdana" w:cs="Verdana"/>
          <w:sz w:val="22"/>
          <w:szCs w:val="22"/>
        </w:rPr>
        <w:t>franja de pavimento tacto visual con las siguientes características:</w:t>
      </w:r>
    </w:p>
    <w:p w14:paraId="3ABDD7A7" w14:textId="77777777" w:rsidR="00EA3A5E" w:rsidRPr="00475FC4" w:rsidRDefault="00EA3A5E" w:rsidP="00830445">
      <w:pPr>
        <w:pStyle w:val="Prrafodelista"/>
        <w:numPr>
          <w:ilvl w:val="0"/>
          <w:numId w:val="48"/>
        </w:numPr>
        <w:spacing w:line="276" w:lineRule="auto"/>
        <w:ind w:left="714" w:hanging="357"/>
        <w:contextualSpacing w:val="0"/>
        <w:rPr>
          <w:rFonts w:ascii="Verdana" w:hAnsi="Verdana"/>
          <w:sz w:val="22"/>
          <w:szCs w:val="22"/>
        </w:rPr>
      </w:pPr>
      <w:r w:rsidRPr="00475FC4">
        <w:rPr>
          <w:rFonts w:ascii="Verdana" w:hAnsi="Verdana"/>
          <w:sz w:val="22"/>
          <w:szCs w:val="22"/>
        </w:rPr>
        <w:t>Acanaladura homologada.</w:t>
      </w:r>
    </w:p>
    <w:p w14:paraId="2006E5B5" w14:textId="77777777" w:rsidR="00EA3A5E" w:rsidRPr="00475FC4" w:rsidRDefault="00EA3A5E" w:rsidP="00830445">
      <w:pPr>
        <w:pStyle w:val="Prrafodelista"/>
        <w:numPr>
          <w:ilvl w:val="0"/>
          <w:numId w:val="48"/>
        </w:numPr>
        <w:spacing w:line="276" w:lineRule="auto"/>
        <w:ind w:left="714" w:hanging="357"/>
        <w:contextualSpacing w:val="0"/>
        <w:rPr>
          <w:rFonts w:ascii="Verdana" w:hAnsi="Verdana"/>
          <w:sz w:val="22"/>
          <w:szCs w:val="22"/>
        </w:rPr>
      </w:pPr>
      <w:r w:rsidRPr="00475FC4">
        <w:rPr>
          <w:rFonts w:ascii="Verdana" w:hAnsi="Verdana"/>
          <w:sz w:val="22"/>
          <w:szCs w:val="22"/>
        </w:rPr>
        <w:t>Ancho de 120 cm</w:t>
      </w:r>
      <w:r w:rsidRPr="00475FC4">
        <w:rPr>
          <w:rFonts w:ascii="Verdana" w:hAnsi="Verdana"/>
          <w:color w:val="980000"/>
          <w:sz w:val="22"/>
          <w:szCs w:val="22"/>
        </w:rPr>
        <w:t>.</w:t>
      </w:r>
    </w:p>
    <w:p w14:paraId="43A70188" w14:textId="77777777" w:rsidR="00EA3A5E" w:rsidRPr="00475FC4" w:rsidRDefault="00EA3A5E" w:rsidP="00830445">
      <w:pPr>
        <w:pStyle w:val="Prrafodelista"/>
        <w:numPr>
          <w:ilvl w:val="0"/>
          <w:numId w:val="48"/>
        </w:numPr>
        <w:spacing w:line="276" w:lineRule="auto"/>
        <w:ind w:left="714" w:hanging="357"/>
        <w:contextualSpacing w:val="0"/>
        <w:rPr>
          <w:rFonts w:ascii="Verdana" w:hAnsi="Verdana"/>
          <w:sz w:val="22"/>
          <w:szCs w:val="22"/>
        </w:rPr>
      </w:pPr>
      <w:r w:rsidRPr="00475FC4">
        <w:rPr>
          <w:rFonts w:ascii="Verdana" w:hAnsi="Verdana"/>
          <w:sz w:val="22"/>
          <w:szCs w:val="22"/>
        </w:rPr>
        <w:t>Alto contraste cromático con las áreas de pavimento circundantes.</w:t>
      </w:r>
    </w:p>
    <w:p w14:paraId="78F2A1C2" w14:textId="77777777" w:rsidR="00EA3A5E" w:rsidRPr="00475FC4" w:rsidRDefault="00EA3A5E" w:rsidP="00830445">
      <w:pPr>
        <w:pStyle w:val="Prrafodelista"/>
        <w:numPr>
          <w:ilvl w:val="0"/>
          <w:numId w:val="48"/>
        </w:numPr>
        <w:spacing w:line="276" w:lineRule="auto"/>
        <w:ind w:left="714" w:hanging="357"/>
        <w:contextualSpacing w:val="0"/>
        <w:rPr>
          <w:rFonts w:ascii="Verdana" w:hAnsi="Verdana"/>
          <w:sz w:val="22"/>
          <w:szCs w:val="22"/>
        </w:rPr>
      </w:pPr>
      <w:r w:rsidRPr="00475FC4">
        <w:rPr>
          <w:rFonts w:ascii="Verdana" w:hAnsi="Verdana"/>
          <w:sz w:val="22"/>
          <w:szCs w:val="22"/>
        </w:rPr>
        <w:t xml:space="preserve">Dispuesta en sentido transversal al de la línea de marcha del itinerario peatonal. </w:t>
      </w:r>
    </w:p>
    <w:p w14:paraId="0F348A23" w14:textId="77777777" w:rsidR="00EA3A5E" w:rsidRPr="00475FC4" w:rsidRDefault="00EA3A5E" w:rsidP="00830445">
      <w:pPr>
        <w:pStyle w:val="Prrafodelista"/>
        <w:numPr>
          <w:ilvl w:val="0"/>
          <w:numId w:val="48"/>
        </w:numPr>
        <w:spacing w:line="276" w:lineRule="auto"/>
        <w:ind w:left="714" w:hanging="357"/>
        <w:contextualSpacing w:val="0"/>
        <w:rPr>
          <w:rFonts w:ascii="Verdana" w:hAnsi="Verdana"/>
          <w:sz w:val="22"/>
          <w:szCs w:val="22"/>
        </w:rPr>
      </w:pPr>
      <w:r w:rsidRPr="00475FC4">
        <w:rPr>
          <w:rFonts w:ascii="Verdana" w:hAnsi="Verdana"/>
          <w:sz w:val="22"/>
          <w:szCs w:val="22"/>
        </w:rPr>
        <w:t>Se dirige hacia el borde del andén, interrumpiéndose 30 cm antes de llegar a la banda de borde del andén.</w:t>
      </w:r>
    </w:p>
    <w:p w14:paraId="6DA42186" w14:textId="77777777" w:rsidR="00EA3A5E" w:rsidRPr="00475FC4" w:rsidRDefault="00EA3A5E" w:rsidP="00830445">
      <w:pPr>
        <w:pStyle w:val="Prrafodelista"/>
        <w:numPr>
          <w:ilvl w:val="0"/>
          <w:numId w:val="48"/>
        </w:numPr>
        <w:spacing w:line="276" w:lineRule="auto"/>
        <w:ind w:left="714" w:hanging="357"/>
        <w:contextualSpacing w:val="0"/>
        <w:rPr>
          <w:rFonts w:ascii="Verdana" w:hAnsi="Verdana"/>
          <w:sz w:val="22"/>
          <w:szCs w:val="22"/>
        </w:rPr>
      </w:pPr>
      <w:r w:rsidRPr="00475FC4">
        <w:rPr>
          <w:rFonts w:ascii="Verdana" w:hAnsi="Verdana"/>
          <w:sz w:val="22"/>
          <w:szCs w:val="22"/>
        </w:rPr>
        <w:t>En el borde del andén de la parada, y en toda su longitud, se instalará una franja tacto-visual de botones homologados de color amarillo vivo y ancho mínimo de 40 cm.</w:t>
      </w:r>
    </w:p>
    <w:p w14:paraId="1786A53F" w14:textId="3B54EDD1" w:rsidR="00EA3A5E" w:rsidRDefault="00554C7A" w:rsidP="00EA3A5E">
      <w:pPr>
        <w:spacing w:line="276" w:lineRule="auto"/>
        <w:ind w:left="0" w:firstLine="0"/>
      </w:pPr>
      <w:r w:rsidRPr="000305AE">
        <w:rPr>
          <w:rFonts w:ascii="Verdana" w:hAnsi="Verdana"/>
          <w:noProof/>
          <w:sz w:val="18"/>
          <w:szCs w:val="18"/>
        </w:rPr>
        <w:lastRenderedPageBreak/>
        <w:drawing>
          <wp:inline distT="0" distB="0" distL="0" distR="0" wp14:anchorId="23929D26" wp14:editId="578D0F93">
            <wp:extent cx="5760000" cy="3214800"/>
            <wp:effectExtent l="0" t="0" r="0" b="5080"/>
            <wp:docPr id="1147" name="Imagen 1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 name="Imagen 1147">
                      <a:extLst>
                        <a:ext uri="{C183D7F6-B498-43B3-948B-1728B52AA6E4}">
                          <adec:decorative xmlns:adec="http://schemas.microsoft.com/office/drawing/2017/decorative" val="1"/>
                        </a:ext>
                      </a:extLst>
                    </pic:cNvPr>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5760000" cy="3214800"/>
                    </a:xfrm>
                    <a:prstGeom prst="rect">
                      <a:avLst/>
                    </a:prstGeom>
                    <a:noFill/>
                    <a:ln>
                      <a:noFill/>
                    </a:ln>
                  </pic:spPr>
                </pic:pic>
              </a:graphicData>
            </a:graphic>
          </wp:inline>
        </w:drawing>
      </w:r>
    </w:p>
    <w:p w14:paraId="6A6C78F3" w14:textId="2D19AD5F" w:rsidR="00EA3A5E" w:rsidRDefault="00EA3A5E" w:rsidP="00EA3A5E">
      <w:pPr>
        <w:spacing w:line="276" w:lineRule="auto"/>
        <w:ind w:left="0" w:hanging="2"/>
        <w:jc w:val="both"/>
        <w:rPr>
          <w:rFonts w:ascii="Verdana" w:eastAsia="Verdana" w:hAnsi="Verdana" w:cs="Verdana"/>
          <w:sz w:val="18"/>
          <w:szCs w:val="18"/>
        </w:rPr>
      </w:pPr>
      <w:r>
        <w:rPr>
          <w:rFonts w:ascii="Verdana" w:eastAsia="Verdana" w:hAnsi="Verdana" w:cs="Verdana"/>
          <w:color w:val="1F4E79"/>
          <w:sz w:val="18"/>
          <w:szCs w:val="18"/>
        </w:rPr>
        <w:t>Imagen 2. Empleo de pavimentos tacto visuales en una marquesina de autobús urbano</w:t>
      </w:r>
    </w:p>
    <w:p w14:paraId="1872B089" w14:textId="1296652F" w:rsidR="00EA3A5E" w:rsidRPr="008505D3" w:rsidRDefault="00EA3A5E" w:rsidP="00EA3A5E">
      <w:pPr>
        <w:pStyle w:val="Prrafodelista"/>
        <w:numPr>
          <w:ilvl w:val="0"/>
          <w:numId w:val="3"/>
        </w:numPr>
        <w:spacing w:before="360" w:after="0"/>
        <w:ind w:left="567" w:hanging="567"/>
        <w:contextualSpacing w:val="0"/>
        <w:rPr>
          <w:rFonts w:ascii="Verdana" w:hAnsi="Verdana"/>
          <w:b/>
          <w:bCs/>
          <w:color w:val="0070C0"/>
          <w:sz w:val="22"/>
          <w:lang w:val="es-ES_tradnl"/>
        </w:rPr>
      </w:pPr>
      <w:r w:rsidRPr="008505D3">
        <w:rPr>
          <w:rFonts w:ascii="Verdana" w:hAnsi="Verdana"/>
          <w:b/>
          <w:bCs/>
          <w:color w:val="0070C0"/>
          <w:sz w:val="22"/>
          <w:lang w:val="es-ES_tradnl"/>
        </w:rPr>
        <w:t>Recomendaciones de buenas prácticas</w:t>
      </w:r>
    </w:p>
    <w:p w14:paraId="3CBBE44D" w14:textId="77777777" w:rsidR="00DB4D90" w:rsidRPr="00DB4D90" w:rsidRDefault="00DB4D90" w:rsidP="00DB4D90">
      <w:pPr>
        <w:pStyle w:val="Citadestacada"/>
      </w:pPr>
      <w:r w:rsidRPr="00DB4D90">
        <w:t xml:space="preserve">El </w:t>
      </w:r>
      <w:sdt>
        <w:sdtPr>
          <w:tag w:val="goog_rdk_4"/>
          <w:id w:val="698591815"/>
        </w:sdtPr>
        <w:sdtContent/>
      </w:sdt>
      <w:r w:rsidRPr="00DB4D90">
        <w:t xml:space="preserve">RD 1544/2007 especifica en el borde de andén una “franja tacto-visual de tono y color </w:t>
      </w:r>
      <w:r w:rsidRPr="00DB4D90">
        <w:rPr>
          <w:b/>
        </w:rPr>
        <w:t>amarillo vivo</w:t>
      </w:r>
      <w:r w:rsidRPr="00DB4D90">
        <w:t xml:space="preserve">”. </w:t>
      </w:r>
    </w:p>
    <w:p w14:paraId="0F3244C7" w14:textId="5B3B04C0" w:rsidR="00DB4D90" w:rsidRDefault="00DB4D90" w:rsidP="00DB4D90">
      <w:pPr>
        <w:pStyle w:val="Citadestacada"/>
      </w:pPr>
      <w:r w:rsidRPr="00DB4D90">
        <w:t xml:space="preserve">Este pavimento debe ser de </w:t>
      </w:r>
      <w:r w:rsidRPr="00DB4D90">
        <w:rPr>
          <w:b/>
        </w:rPr>
        <w:t>alto contraste</w:t>
      </w:r>
      <w:r w:rsidRPr="00DB4D90">
        <w:t xml:space="preserve"> cromático con el entorno. Para ello, por encima de la elección del color, debe prevalecer el contraste cromático con el pavimento circundante.</w:t>
      </w:r>
    </w:p>
    <w:p w14:paraId="02322BF2" w14:textId="77777777" w:rsidR="00DB4D90" w:rsidRPr="00DB4D90" w:rsidRDefault="00DB4D90" w:rsidP="00DB4D90"/>
    <w:p w14:paraId="49B51071" w14:textId="77777777" w:rsidR="00DB4D90" w:rsidRPr="00475FC4" w:rsidRDefault="00DB4D90" w:rsidP="00DB4D90">
      <w:pPr>
        <w:spacing w:line="276" w:lineRule="auto"/>
        <w:ind w:left="0" w:hanging="2"/>
        <w:jc w:val="both"/>
        <w:rPr>
          <w:rFonts w:ascii="Verdana" w:eastAsia="Verdana" w:hAnsi="Verdana" w:cs="Verdana"/>
          <w:sz w:val="22"/>
          <w:szCs w:val="22"/>
        </w:rPr>
      </w:pPr>
      <w:r w:rsidRPr="00475FC4">
        <w:rPr>
          <w:rFonts w:ascii="Verdana" w:eastAsia="Verdana" w:hAnsi="Verdana" w:cs="Verdana"/>
          <w:sz w:val="22"/>
          <w:szCs w:val="22"/>
        </w:rPr>
        <w:t>En agrupaciones de dos marquesinas, la franja de acanaladura se dispondrá entre ambas, con las mismas condiciones ya indicadas.</w:t>
      </w:r>
    </w:p>
    <w:p w14:paraId="254A2DDE" w14:textId="77777777" w:rsidR="00DB4D90" w:rsidRPr="008505D3" w:rsidRDefault="00DB4D90" w:rsidP="00DB4D90">
      <w:pPr>
        <w:pStyle w:val="Prrafodelista"/>
        <w:numPr>
          <w:ilvl w:val="0"/>
          <w:numId w:val="3"/>
        </w:numPr>
        <w:spacing w:before="360" w:after="0"/>
        <w:ind w:left="567" w:hanging="567"/>
        <w:contextualSpacing w:val="0"/>
        <w:rPr>
          <w:rFonts w:ascii="Verdana" w:hAnsi="Verdana"/>
          <w:b/>
          <w:bCs/>
          <w:color w:val="0070C0"/>
          <w:sz w:val="22"/>
          <w:lang w:val="es-ES_tradnl"/>
        </w:rPr>
      </w:pPr>
      <w:r w:rsidRPr="008505D3">
        <w:rPr>
          <w:rFonts w:ascii="Verdana" w:hAnsi="Verdana"/>
          <w:b/>
          <w:bCs/>
          <w:color w:val="0070C0"/>
          <w:sz w:val="22"/>
          <w:lang w:val="es-ES_tradnl"/>
        </w:rPr>
        <w:t>Recomendaciones de buenas prácticas</w:t>
      </w:r>
    </w:p>
    <w:p w14:paraId="6CE834D4" w14:textId="77777777" w:rsidR="00DB4D90" w:rsidRPr="00DB4D90" w:rsidRDefault="00DB4D90" w:rsidP="00DB4D90">
      <w:pPr>
        <w:pStyle w:val="Citadestacada"/>
      </w:pPr>
      <w:r w:rsidRPr="00DB4D90">
        <w:t>La banda de acanaladura dirige, mientras que la banda de botones avisa del peligro al acercarse al andén de la parada de autobús.</w:t>
      </w:r>
    </w:p>
    <w:p w14:paraId="19804F3C" w14:textId="2DCE7ADE" w:rsidR="00EA3A5E" w:rsidRDefault="00DB4D90" w:rsidP="00DB4D90">
      <w:pPr>
        <w:pStyle w:val="Ttulo3"/>
      </w:pPr>
      <w:bookmarkStart w:id="42" w:name="_Toc116560187"/>
      <w:r>
        <w:t>Marquesinas de autobús</w:t>
      </w:r>
      <w:bookmarkEnd w:id="42"/>
    </w:p>
    <w:p w14:paraId="3E64F586" w14:textId="72FE77B3" w:rsidR="00DB4D90" w:rsidRPr="00DB4D90" w:rsidRDefault="00DB4D90" w:rsidP="00DB4D90">
      <w:pPr>
        <w:spacing w:line="276" w:lineRule="auto"/>
        <w:ind w:left="0" w:hanging="2"/>
        <w:rPr>
          <w:rFonts w:ascii="Verdana" w:eastAsia="Verdana" w:hAnsi="Verdana" w:cs="Verdana"/>
          <w:sz w:val="22"/>
          <w:szCs w:val="22"/>
        </w:rPr>
      </w:pPr>
      <w:r w:rsidRPr="00DB4D90">
        <w:rPr>
          <w:rFonts w:ascii="Verdana" w:eastAsia="Verdana" w:hAnsi="Verdana" w:cs="Verdana"/>
          <w:sz w:val="22"/>
          <w:szCs w:val="22"/>
        </w:rPr>
        <w:t>La marquesina acota un espacio de la vía pública destinado a la espera y refugio de los viajeros. Para ello se dota de elementos como asientos, rótulos de información, apoyos isquiáticos, iluminació</w:t>
      </w:r>
      <w:r>
        <w:rPr>
          <w:rFonts w:ascii="Verdana" w:eastAsia="Verdana" w:hAnsi="Verdana" w:cs="Verdana"/>
          <w:sz w:val="22"/>
          <w:szCs w:val="22"/>
        </w:rPr>
        <w:t>n etc.</w:t>
      </w:r>
      <w:r w:rsidRPr="00DB4D90">
        <w:rPr>
          <w:rFonts w:ascii="Verdana" w:eastAsia="Verdana" w:hAnsi="Verdana" w:cs="Verdana"/>
          <w:sz w:val="22"/>
          <w:szCs w:val="22"/>
        </w:rPr>
        <w:t xml:space="preserve"> que deben ser accesibles tanto en su disposición como en su uso. </w:t>
      </w:r>
    </w:p>
    <w:p w14:paraId="422BFAAF" w14:textId="77777777" w:rsidR="00DB4D90" w:rsidRPr="00DB4D90" w:rsidRDefault="00DB4D90" w:rsidP="00DB4D90">
      <w:pPr>
        <w:spacing w:line="276" w:lineRule="auto"/>
        <w:ind w:left="0" w:hanging="2"/>
        <w:rPr>
          <w:rFonts w:ascii="Verdana" w:eastAsia="Verdana" w:hAnsi="Verdana" w:cs="Verdana"/>
          <w:sz w:val="22"/>
          <w:szCs w:val="22"/>
        </w:rPr>
      </w:pPr>
      <w:r w:rsidRPr="00DB4D90">
        <w:rPr>
          <w:rFonts w:ascii="Verdana" w:eastAsia="Verdana" w:hAnsi="Verdana" w:cs="Verdana"/>
          <w:sz w:val="22"/>
          <w:szCs w:val="22"/>
        </w:rPr>
        <w:lastRenderedPageBreak/>
        <w:t>Entre ellos destacan los destinados a la información al viajero: alternativas de transporte, trayectos y frecuencia de llegada de los autobuses, por ejemplo.</w:t>
      </w:r>
    </w:p>
    <w:p w14:paraId="2C3CDFB8" w14:textId="77777777" w:rsidR="00DB4D90" w:rsidRPr="00DB4D90" w:rsidRDefault="00DB4D90" w:rsidP="00DB4D90">
      <w:pPr>
        <w:spacing w:line="276" w:lineRule="auto"/>
        <w:ind w:left="0" w:hanging="2"/>
        <w:rPr>
          <w:rFonts w:ascii="Verdana" w:eastAsia="Verdana" w:hAnsi="Verdana" w:cs="Verdana"/>
          <w:sz w:val="22"/>
          <w:szCs w:val="22"/>
        </w:rPr>
      </w:pPr>
      <w:r w:rsidRPr="00DB4D90">
        <w:rPr>
          <w:rFonts w:ascii="Verdana" w:eastAsia="Verdana" w:hAnsi="Verdana" w:cs="Verdana"/>
          <w:sz w:val="22"/>
          <w:szCs w:val="22"/>
        </w:rPr>
        <w:t>En su diseño hay que tener en cuenta las siguientes características:</w:t>
      </w:r>
    </w:p>
    <w:p w14:paraId="654C6253" w14:textId="47360076" w:rsidR="00DB4D90" w:rsidRPr="00664C87" w:rsidRDefault="00DB4D90" w:rsidP="00830445">
      <w:pPr>
        <w:pStyle w:val="Ttulo4"/>
        <w:ind w:left="426"/>
      </w:pPr>
      <w:r w:rsidRPr="00664C87">
        <w:t>Elementos de cierre</w:t>
      </w:r>
    </w:p>
    <w:p w14:paraId="5C2C1DE5" w14:textId="56B56F9B" w:rsidR="00664C87" w:rsidRPr="006878E9" w:rsidRDefault="00664C87">
      <w:pPr>
        <w:pStyle w:val="Ttulo4"/>
        <w:numPr>
          <w:ilvl w:val="0"/>
          <w:numId w:val="49"/>
        </w:numPr>
        <w:rPr>
          <w:b w:val="0"/>
          <w:bCs w:val="0"/>
        </w:rPr>
      </w:pPr>
      <w:r w:rsidRPr="006878E9">
        <w:rPr>
          <w:b w:val="0"/>
          <w:bCs w:val="0"/>
        </w:rPr>
        <w:t>Los elementos de cierre de la marquesina no presentarán cantos vivos ni salientes.</w:t>
      </w:r>
    </w:p>
    <w:p w14:paraId="2383D3A7" w14:textId="77777777" w:rsidR="00664C87" w:rsidRPr="006878E9" w:rsidRDefault="00664C87">
      <w:pPr>
        <w:pStyle w:val="Ttulo4"/>
        <w:numPr>
          <w:ilvl w:val="0"/>
          <w:numId w:val="49"/>
        </w:numPr>
        <w:rPr>
          <w:b w:val="0"/>
          <w:bCs w:val="0"/>
        </w:rPr>
      </w:pPr>
      <w:r w:rsidRPr="006878E9">
        <w:rPr>
          <w:b w:val="0"/>
          <w:bCs w:val="0"/>
        </w:rPr>
        <w:t>Si los paramentos son transparentes (superficies de vidrio o similar), deben:</w:t>
      </w:r>
    </w:p>
    <w:p w14:paraId="135B7201" w14:textId="2E68D31B" w:rsidR="00664C87" w:rsidRPr="00653A3F" w:rsidRDefault="00664C87">
      <w:pPr>
        <w:pStyle w:val="Prrafodelista"/>
        <w:numPr>
          <w:ilvl w:val="0"/>
          <w:numId w:val="50"/>
        </w:numPr>
        <w:spacing w:line="276" w:lineRule="auto"/>
        <w:rPr>
          <w:rFonts w:ascii="Verdana" w:hAnsi="Verdana"/>
          <w:sz w:val="22"/>
          <w:szCs w:val="22"/>
        </w:rPr>
      </w:pPr>
      <w:r w:rsidRPr="00653A3F">
        <w:rPr>
          <w:rFonts w:ascii="Verdana" w:hAnsi="Verdana"/>
          <w:sz w:val="22"/>
          <w:szCs w:val="22"/>
        </w:rPr>
        <w:t xml:space="preserve">Garantizar su detección. Para ello se emplean dos bandas horizontales opacas, que abarquen toda la anchura de la superficie vidriada. Deben ser de color vivo y contrastado con el espacio ubicado detrás del vidrio. </w:t>
      </w:r>
    </w:p>
    <w:p w14:paraId="36315D04" w14:textId="19996A48" w:rsidR="00664C87" w:rsidRPr="00653A3F" w:rsidRDefault="00664C87">
      <w:pPr>
        <w:pStyle w:val="Prrafodelista"/>
        <w:numPr>
          <w:ilvl w:val="0"/>
          <w:numId w:val="50"/>
        </w:numPr>
        <w:spacing w:line="276" w:lineRule="auto"/>
        <w:rPr>
          <w:rFonts w:ascii="Verdana" w:hAnsi="Verdana"/>
          <w:sz w:val="22"/>
          <w:szCs w:val="22"/>
        </w:rPr>
      </w:pPr>
      <w:r w:rsidRPr="00653A3F">
        <w:rPr>
          <w:rFonts w:ascii="Verdana" w:hAnsi="Verdana"/>
          <w:sz w:val="22"/>
          <w:szCs w:val="22"/>
        </w:rPr>
        <w:t xml:space="preserve">Las bandas cumplirán las especificaciones de la norma UNE 41500 IN: </w:t>
      </w:r>
    </w:p>
    <w:p w14:paraId="1ECA3553" w14:textId="662D3EAB" w:rsidR="00664C87" w:rsidRPr="00653A3F" w:rsidRDefault="00664C87">
      <w:pPr>
        <w:pStyle w:val="Prrafodelista"/>
        <w:numPr>
          <w:ilvl w:val="0"/>
          <w:numId w:val="50"/>
        </w:numPr>
        <w:spacing w:line="276" w:lineRule="auto"/>
        <w:rPr>
          <w:rFonts w:ascii="Verdana" w:hAnsi="Verdana"/>
          <w:sz w:val="22"/>
          <w:szCs w:val="22"/>
        </w:rPr>
      </w:pPr>
      <w:r w:rsidRPr="00653A3F">
        <w:rPr>
          <w:rFonts w:ascii="Verdana" w:hAnsi="Verdana"/>
          <w:sz w:val="22"/>
          <w:szCs w:val="22"/>
        </w:rPr>
        <w:t xml:space="preserve">Ancho de entre 5 y 10 cm. </w:t>
      </w:r>
    </w:p>
    <w:p w14:paraId="4E6C86F2" w14:textId="277F3E9D" w:rsidR="00664C87" w:rsidRPr="00653A3F" w:rsidRDefault="00664C87">
      <w:pPr>
        <w:pStyle w:val="Prrafodelista"/>
        <w:numPr>
          <w:ilvl w:val="0"/>
          <w:numId w:val="50"/>
        </w:numPr>
        <w:spacing w:line="276" w:lineRule="auto"/>
        <w:rPr>
          <w:rFonts w:ascii="Verdana" w:hAnsi="Verdana"/>
          <w:sz w:val="22"/>
          <w:szCs w:val="22"/>
        </w:rPr>
      </w:pPr>
      <w:r w:rsidRPr="00653A3F">
        <w:rPr>
          <w:rFonts w:ascii="Verdana" w:hAnsi="Verdana"/>
          <w:sz w:val="22"/>
          <w:szCs w:val="22"/>
        </w:rPr>
        <w:t>La primera banda se sitúa a una altura entre 85 cm y 110 cm, y la segunda, entre 150 cm y 170 cm, contadas ambas desde el nivel del suelo.</w:t>
      </w:r>
    </w:p>
    <w:p w14:paraId="3481CAEE" w14:textId="77777777" w:rsidR="00664C87" w:rsidRPr="00664C87" w:rsidRDefault="00664C87" w:rsidP="00664C87">
      <w:pPr>
        <w:spacing w:line="276" w:lineRule="auto"/>
        <w:ind w:left="0" w:hanging="2"/>
        <w:rPr>
          <w:rFonts w:ascii="Verdana" w:eastAsia="Verdana" w:hAnsi="Verdana" w:cs="Verdana"/>
          <w:sz w:val="22"/>
          <w:szCs w:val="22"/>
        </w:rPr>
      </w:pPr>
      <w:r w:rsidRPr="00664C87">
        <w:rPr>
          <w:rFonts w:ascii="Verdana" w:eastAsia="Verdana" w:hAnsi="Verdana" w:cs="Verdana"/>
          <w:sz w:val="22"/>
          <w:szCs w:val="22"/>
        </w:rPr>
        <w:t>Además de las bandas contrastadas, se podrán emplear otras medidas para garantizar su detección, como elementos informativos en la superficie de vidrio o mobiliario perceptible a todo lo largo de su perímetro transparente.</w:t>
      </w:r>
    </w:p>
    <w:p w14:paraId="7DBC900C" w14:textId="12EB47C4" w:rsidR="00664C87" w:rsidRDefault="003818D9" w:rsidP="00830445">
      <w:pPr>
        <w:pStyle w:val="Ttulo4"/>
        <w:ind w:left="426"/>
      </w:pPr>
      <w:r>
        <w:t>Acceso a la marquesina</w:t>
      </w:r>
    </w:p>
    <w:p w14:paraId="3E58585C" w14:textId="77777777" w:rsidR="003818D9" w:rsidRPr="003818D9" w:rsidRDefault="003818D9" w:rsidP="003818D9">
      <w:pPr>
        <w:spacing w:line="276" w:lineRule="auto"/>
        <w:ind w:left="0" w:hanging="2"/>
        <w:rPr>
          <w:rFonts w:ascii="Verdana" w:eastAsia="Verdana" w:hAnsi="Verdana" w:cs="Verdana"/>
          <w:sz w:val="22"/>
          <w:szCs w:val="22"/>
        </w:rPr>
      </w:pPr>
      <w:r w:rsidRPr="003818D9">
        <w:rPr>
          <w:rFonts w:ascii="Verdana" w:eastAsia="Verdana" w:hAnsi="Verdana" w:cs="Verdana"/>
          <w:sz w:val="22"/>
          <w:szCs w:val="22"/>
        </w:rPr>
        <w:t xml:space="preserve">La marquesina se separará de la alineación de la calzada, o borde de andén, la distancia suficiente para permitir el acceso lateral o por la parte central. </w:t>
      </w:r>
    </w:p>
    <w:p w14:paraId="5E428F59" w14:textId="77777777" w:rsidR="003818D9" w:rsidRPr="00F85230" w:rsidRDefault="003818D9">
      <w:pPr>
        <w:pStyle w:val="Prrafodelista"/>
        <w:numPr>
          <w:ilvl w:val="0"/>
          <w:numId w:val="51"/>
        </w:numPr>
        <w:spacing w:line="276" w:lineRule="auto"/>
        <w:rPr>
          <w:rFonts w:ascii="Verdana" w:hAnsi="Verdana"/>
          <w:sz w:val="22"/>
          <w:szCs w:val="22"/>
        </w:rPr>
      </w:pPr>
      <w:r w:rsidRPr="00F85230">
        <w:rPr>
          <w:rFonts w:ascii="Verdana" w:hAnsi="Verdana"/>
          <w:sz w:val="22"/>
          <w:szCs w:val="22"/>
        </w:rPr>
        <w:t xml:space="preserve">El ancho libre mínimo de paso será de al menos 90 cm. </w:t>
      </w:r>
    </w:p>
    <w:p w14:paraId="5E2B506E" w14:textId="4E46642E" w:rsidR="00F85230" w:rsidRPr="00830445" w:rsidRDefault="003818D9" w:rsidP="00830445">
      <w:pPr>
        <w:pStyle w:val="Prrafodelista"/>
        <w:numPr>
          <w:ilvl w:val="0"/>
          <w:numId w:val="51"/>
        </w:numPr>
        <w:spacing w:line="276" w:lineRule="auto"/>
        <w:rPr>
          <w:rFonts w:ascii="Verdana" w:hAnsi="Verdana"/>
          <w:sz w:val="22"/>
          <w:szCs w:val="22"/>
        </w:rPr>
      </w:pPr>
      <w:r w:rsidRPr="00F85230">
        <w:rPr>
          <w:rFonts w:ascii="Verdana" w:hAnsi="Verdana"/>
          <w:sz w:val="22"/>
          <w:szCs w:val="22"/>
        </w:rPr>
        <w:t>Al mismo tiempo se garantizará una dimensión del espacio interior que permitirá inscribir un círculo de diámetro mínimo de 150 cm.</w:t>
      </w:r>
    </w:p>
    <w:p w14:paraId="13476614" w14:textId="77777777" w:rsidR="003818D9" w:rsidRPr="008505D3" w:rsidRDefault="003818D9" w:rsidP="003818D9">
      <w:pPr>
        <w:pStyle w:val="Prrafodelista"/>
        <w:numPr>
          <w:ilvl w:val="0"/>
          <w:numId w:val="3"/>
        </w:numPr>
        <w:spacing w:before="360" w:after="0"/>
        <w:ind w:left="567" w:hanging="567"/>
        <w:contextualSpacing w:val="0"/>
        <w:rPr>
          <w:rFonts w:ascii="Verdana" w:hAnsi="Verdana"/>
          <w:b/>
          <w:bCs/>
          <w:color w:val="0070C0"/>
          <w:sz w:val="22"/>
          <w:lang w:val="es-ES_tradnl"/>
        </w:rPr>
      </w:pPr>
      <w:r w:rsidRPr="008505D3">
        <w:rPr>
          <w:rFonts w:ascii="Verdana" w:hAnsi="Verdana"/>
          <w:b/>
          <w:bCs/>
          <w:color w:val="0070C0"/>
          <w:sz w:val="22"/>
          <w:lang w:val="es-ES_tradnl"/>
        </w:rPr>
        <w:t>Recomendaciones de buenas prácticas</w:t>
      </w:r>
    </w:p>
    <w:p w14:paraId="36EB331A" w14:textId="66FD39A1" w:rsidR="003818D9" w:rsidRDefault="003818D9" w:rsidP="003818D9">
      <w:pPr>
        <w:pStyle w:val="Citadestacada"/>
      </w:pPr>
      <w:r w:rsidRPr="003818D9">
        <w:t>¿Qué hacer en entornos urbanos consolidados donde las dimensiones de la acera no permitan el acceso a la marquesina por ambos laterales con una anchura de paso mínima de 90 cm? Deberá asegurarse esta dimensión mínima en, al menos, uno de los laterales.</w:t>
      </w:r>
    </w:p>
    <w:p w14:paraId="1B98B0AE" w14:textId="77777777" w:rsidR="001B6DF6" w:rsidRPr="001B6DF6" w:rsidRDefault="001B6DF6" w:rsidP="001B6DF6"/>
    <w:p w14:paraId="3E3F8A2B" w14:textId="77777777" w:rsidR="001B6DF6" w:rsidRPr="00F85230" w:rsidRDefault="001B6DF6">
      <w:pPr>
        <w:pStyle w:val="Prrafodelista"/>
        <w:numPr>
          <w:ilvl w:val="0"/>
          <w:numId w:val="52"/>
        </w:numPr>
        <w:spacing w:line="276" w:lineRule="auto"/>
        <w:rPr>
          <w:rFonts w:ascii="Verdana" w:hAnsi="Verdana"/>
          <w:sz w:val="22"/>
          <w:szCs w:val="22"/>
        </w:rPr>
      </w:pPr>
      <w:r w:rsidRPr="00F85230">
        <w:rPr>
          <w:rFonts w:ascii="Verdana" w:hAnsi="Verdana"/>
          <w:sz w:val="22"/>
          <w:szCs w:val="22"/>
        </w:rPr>
        <w:t xml:space="preserve">El lateral de acceso que se señalizará mediante pavimento tacto-visual será el más alejado de la cabecera del autobús. </w:t>
      </w:r>
    </w:p>
    <w:p w14:paraId="5B096A7F" w14:textId="27759997" w:rsidR="003818D9" w:rsidRDefault="001B6DF6" w:rsidP="001B6DF6">
      <w:pPr>
        <w:spacing w:line="276" w:lineRule="auto"/>
        <w:ind w:left="0" w:firstLine="0"/>
      </w:pPr>
      <w:r>
        <w:rPr>
          <w:noProof/>
        </w:rPr>
        <w:lastRenderedPageBreak/>
        <w:drawing>
          <wp:anchor distT="0" distB="0" distL="114300" distR="114300" simplePos="0" relativeHeight="251702272" behindDoc="0" locked="0" layoutInCell="1" hidden="0" allowOverlap="1" wp14:anchorId="2C6704C4" wp14:editId="3B5CADC2">
            <wp:simplePos x="0" y="0"/>
            <wp:positionH relativeFrom="column">
              <wp:posOffset>3203575</wp:posOffset>
            </wp:positionH>
            <wp:positionV relativeFrom="paragraph">
              <wp:posOffset>3455</wp:posOffset>
            </wp:positionV>
            <wp:extent cx="2976880" cy="2519680"/>
            <wp:effectExtent l="0" t="0" r="0" b="0"/>
            <wp:wrapSquare wrapText="bothSides" distT="0" distB="0" distL="114300" distR="114300"/>
            <wp:docPr id="1038" name="image7.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38" name="image7.png">
                      <a:extLst>
                        <a:ext uri="{C183D7F6-B498-43B3-948B-1728B52AA6E4}">
                          <adec:decorative xmlns:adec="http://schemas.microsoft.com/office/drawing/2017/decorative" val="1"/>
                        </a:ext>
                      </a:extLst>
                    </pic:cNvPr>
                    <pic:cNvPicPr preferRelativeResize="0"/>
                  </pic:nvPicPr>
                  <pic:blipFill>
                    <a:blip r:embed="rId88" cstate="email">
                      <a:extLst>
                        <a:ext uri="{28A0092B-C50C-407E-A947-70E740481C1C}">
                          <a14:useLocalDpi xmlns:a14="http://schemas.microsoft.com/office/drawing/2010/main"/>
                        </a:ext>
                      </a:extLst>
                    </a:blip>
                    <a:srcRect/>
                    <a:stretch>
                      <a:fillRect/>
                    </a:stretch>
                  </pic:blipFill>
                  <pic:spPr>
                    <a:xfrm>
                      <a:off x="0" y="0"/>
                      <a:ext cx="2976880" cy="2519680"/>
                    </a:xfrm>
                    <a:prstGeom prst="rect">
                      <a:avLst/>
                    </a:prstGeom>
                    <a:ln/>
                  </pic:spPr>
                </pic:pic>
              </a:graphicData>
            </a:graphic>
          </wp:anchor>
        </w:drawing>
      </w:r>
      <w:r>
        <w:rPr>
          <w:noProof/>
        </w:rPr>
        <w:drawing>
          <wp:inline distT="0" distB="0" distL="0" distR="0" wp14:anchorId="3E3E6626" wp14:editId="599B7176">
            <wp:extent cx="3083560" cy="2519680"/>
            <wp:effectExtent l="0" t="0" r="2540" b="0"/>
            <wp:docPr id="1046" name="image10.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46" name="image10.png">
                      <a:extLst>
                        <a:ext uri="{C183D7F6-B498-43B3-948B-1728B52AA6E4}">
                          <adec:decorative xmlns:adec="http://schemas.microsoft.com/office/drawing/2017/decorative" val="1"/>
                        </a:ext>
                      </a:extLst>
                    </pic:cNvPr>
                    <pic:cNvPicPr preferRelativeResize="0"/>
                  </pic:nvPicPr>
                  <pic:blipFill>
                    <a:blip r:embed="rId89" cstate="email">
                      <a:extLst>
                        <a:ext uri="{28A0092B-C50C-407E-A947-70E740481C1C}">
                          <a14:useLocalDpi xmlns:a14="http://schemas.microsoft.com/office/drawing/2010/main"/>
                        </a:ext>
                      </a:extLst>
                    </a:blip>
                    <a:srcRect/>
                    <a:stretch>
                      <a:fillRect/>
                    </a:stretch>
                  </pic:blipFill>
                  <pic:spPr>
                    <a:xfrm>
                      <a:off x="0" y="0"/>
                      <a:ext cx="3083560" cy="2519680"/>
                    </a:xfrm>
                    <a:prstGeom prst="rect">
                      <a:avLst/>
                    </a:prstGeom>
                    <a:ln/>
                  </pic:spPr>
                </pic:pic>
              </a:graphicData>
            </a:graphic>
          </wp:inline>
        </w:drawing>
      </w:r>
    </w:p>
    <w:p w14:paraId="3FF59333" w14:textId="479A9B1D" w:rsidR="001B6DF6" w:rsidRDefault="001B6DF6" w:rsidP="001B6DF6">
      <w:pPr>
        <w:spacing w:line="276" w:lineRule="auto"/>
        <w:ind w:left="0" w:hanging="2"/>
        <w:jc w:val="both"/>
        <w:rPr>
          <w:rFonts w:ascii="Verdana" w:eastAsia="Verdana" w:hAnsi="Verdana" w:cs="Verdana"/>
          <w:color w:val="1F4E79"/>
          <w:sz w:val="18"/>
          <w:szCs w:val="18"/>
        </w:rPr>
      </w:pPr>
      <w:r>
        <w:rPr>
          <w:rFonts w:ascii="Verdana" w:eastAsia="Verdana" w:hAnsi="Verdana" w:cs="Verdana"/>
          <w:color w:val="1F4E79"/>
          <w:sz w:val="18"/>
          <w:szCs w:val="18"/>
        </w:rPr>
        <w:t>Imagen 3. Vista anterior y posterior del modelo de marquesina actualmente vigente en Madrid</w:t>
      </w:r>
    </w:p>
    <w:p w14:paraId="7FDB2E92" w14:textId="77777777" w:rsidR="001B6DF6" w:rsidRPr="008505D3" w:rsidRDefault="001B6DF6" w:rsidP="001B6DF6">
      <w:pPr>
        <w:pStyle w:val="Prrafodelista"/>
        <w:numPr>
          <w:ilvl w:val="0"/>
          <w:numId w:val="3"/>
        </w:numPr>
        <w:spacing w:before="360" w:after="0"/>
        <w:ind w:left="567" w:hanging="567"/>
        <w:contextualSpacing w:val="0"/>
        <w:rPr>
          <w:rFonts w:ascii="Verdana" w:hAnsi="Verdana"/>
          <w:b/>
          <w:bCs/>
          <w:color w:val="0070C0"/>
          <w:sz w:val="22"/>
          <w:lang w:val="es-ES_tradnl"/>
        </w:rPr>
      </w:pPr>
      <w:r w:rsidRPr="008505D3">
        <w:rPr>
          <w:rFonts w:ascii="Verdana" w:hAnsi="Verdana"/>
          <w:b/>
          <w:bCs/>
          <w:color w:val="0070C0"/>
          <w:sz w:val="22"/>
          <w:lang w:val="es-ES_tradnl"/>
        </w:rPr>
        <w:t>Recomendaciones de buenas prácticas</w:t>
      </w:r>
    </w:p>
    <w:p w14:paraId="670BE78F" w14:textId="77777777" w:rsidR="001B6DF6" w:rsidRPr="001B6DF6" w:rsidRDefault="001B6DF6" w:rsidP="001B6DF6">
      <w:pPr>
        <w:pStyle w:val="Citadestacada"/>
      </w:pPr>
      <w:r w:rsidRPr="001B6DF6">
        <w:t xml:space="preserve">Cuando el autobús entra en diagonal en la dársena o el andén se pueden producir situaciones de peligro para los usuarios de bastón blanco. </w:t>
      </w:r>
    </w:p>
    <w:p w14:paraId="4EBF3DBA" w14:textId="67E3684A" w:rsidR="001B6DF6" w:rsidRDefault="001B6DF6" w:rsidP="001B6DF6">
      <w:pPr>
        <w:pStyle w:val="Citadestacada"/>
      </w:pPr>
      <w:r w:rsidRPr="001B6DF6">
        <w:t>Por este motivo se aleja a estos usuarios de la cabecera del autobús. Se hace mediante una banda de encaminamiento tacto-visual. Esta los dirigirá hacia la mitad posterior del autobús en caso de las marquesinas y tras los postes de señalización en el caso de paradas sin marquesina.</w:t>
      </w:r>
    </w:p>
    <w:p w14:paraId="1A24D8B8" w14:textId="77777777" w:rsidR="001B6DF6" w:rsidRPr="001B6DF6" w:rsidRDefault="001B6DF6" w:rsidP="001B6DF6">
      <w:pPr>
        <w:ind w:left="0" w:firstLine="0"/>
      </w:pPr>
    </w:p>
    <w:p w14:paraId="17AECB94" w14:textId="77777777" w:rsidR="001B6DF6" w:rsidRDefault="001B6DF6" w:rsidP="001B6DF6">
      <w:pPr>
        <w:pStyle w:val="Ttulo4"/>
      </w:pPr>
      <w:r>
        <w:t xml:space="preserve">Elementos en el espacio de la </w:t>
      </w:r>
      <w:sdt>
        <w:sdtPr>
          <w:tag w:val="goog_rdk_7"/>
          <w:id w:val="-712954745"/>
        </w:sdtPr>
        <w:sdtContent/>
      </w:sdt>
      <w:r>
        <w:t>marquesina</w:t>
      </w:r>
    </w:p>
    <w:p w14:paraId="614AEAA0" w14:textId="77777777" w:rsidR="001B6DF6" w:rsidRPr="00475FC4" w:rsidRDefault="001B6DF6" w:rsidP="001B6DF6">
      <w:pPr>
        <w:spacing w:line="276" w:lineRule="auto"/>
        <w:ind w:left="0" w:hanging="2"/>
        <w:rPr>
          <w:rFonts w:ascii="Verdana" w:eastAsia="Verdana" w:hAnsi="Verdana" w:cs="Verdana"/>
          <w:sz w:val="22"/>
          <w:szCs w:val="22"/>
        </w:rPr>
      </w:pPr>
      <w:r w:rsidRPr="00475FC4">
        <w:rPr>
          <w:rFonts w:ascii="Verdana" w:eastAsia="Verdana" w:hAnsi="Verdana" w:cs="Verdana"/>
          <w:sz w:val="22"/>
          <w:szCs w:val="22"/>
        </w:rPr>
        <w:t>En el espacio acotado por la marquesina, el mobiliario no debe interrumpir el diámetro de 150 cm que garantiza la libertad de movimiento de un usuario de silla de ruedas.</w:t>
      </w:r>
    </w:p>
    <w:p w14:paraId="1217DF2F" w14:textId="77777777" w:rsidR="001B6DF6" w:rsidRPr="00475FC4" w:rsidRDefault="001B6DF6" w:rsidP="001B6DF6">
      <w:pPr>
        <w:spacing w:line="276" w:lineRule="auto"/>
        <w:ind w:left="0" w:hanging="2"/>
        <w:rPr>
          <w:rFonts w:ascii="Verdana" w:eastAsia="Verdana" w:hAnsi="Verdana" w:cs="Verdana"/>
          <w:sz w:val="22"/>
          <w:szCs w:val="22"/>
        </w:rPr>
      </w:pPr>
      <w:r w:rsidRPr="00475FC4">
        <w:rPr>
          <w:rFonts w:ascii="Verdana" w:eastAsia="Verdana" w:hAnsi="Verdana" w:cs="Verdana"/>
          <w:sz w:val="22"/>
          <w:szCs w:val="22"/>
        </w:rPr>
        <w:t xml:space="preserve">Junto a los andenes se dispondrá de, al menos, un </w:t>
      </w:r>
      <w:r w:rsidRPr="00475FC4">
        <w:rPr>
          <w:rFonts w:ascii="Verdana" w:eastAsia="Verdana" w:hAnsi="Verdana" w:cs="Verdana"/>
          <w:b/>
          <w:sz w:val="22"/>
          <w:szCs w:val="22"/>
        </w:rPr>
        <w:t>apoyo isquiático</w:t>
      </w:r>
      <w:r w:rsidRPr="00475FC4">
        <w:rPr>
          <w:rFonts w:ascii="Verdana" w:eastAsia="Verdana" w:hAnsi="Verdana" w:cs="Verdana"/>
          <w:sz w:val="22"/>
          <w:szCs w:val="22"/>
        </w:rPr>
        <w:t xml:space="preserve"> y algún asiento. Los asientos contarán con una altura respecto al suelo de 45 cm (+2 o -2 cm) y reposabrazos al menos en su lateral exterior.</w:t>
      </w:r>
    </w:p>
    <w:p w14:paraId="6591EA87" w14:textId="315DDE89" w:rsidR="001B6DF6" w:rsidRDefault="001B6DF6" w:rsidP="001B6DF6">
      <w:pPr>
        <w:spacing w:line="276" w:lineRule="auto"/>
        <w:ind w:left="0" w:firstLine="0"/>
      </w:pPr>
      <w:r>
        <w:rPr>
          <w:rFonts w:ascii="Verdana" w:eastAsia="Verdana" w:hAnsi="Verdana" w:cs="Verdana"/>
          <w:noProof/>
        </w:rPr>
        <w:lastRenderedPageBreak/>
        <w:drawing>
          <wp:inline distT="0" distB="0" distL="0" distR="0" wp14:anchorId="329B423B" wp14:editId="6D82C8E9">
            <wp:extent cx="5850890" cy="3294835"/>
            <wp:effectExtent l="0" t="0" r="3810" b="0"/>
            <wp:docPr id="15" name="Imagen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a:extLst>
                        <a:ext uri="{C183D7F6-B498-43B3-948B-1728B52AA6E4}">
                          <adec:decorative xmlns:adec="http://schemas.microsoft.com/office/drawing/2017/decorative" val="1"/>
                        </a:ext>
                      </a:extLst>
                    </pic:cNvPr>
                    <pic:cNvPicPr/>
                  </pic:nvPicPr>
                  <pic:blipFill>
                    <a:blip r:embed="rId90" cstate="email">
                      <a:extLst>
                        <a:ext uri="{28A0092B-C50C-407E-A947-70E740481C1C}">
                          <a14:useLocalDpi xmlns:a14="http://schemas.microsoft.com/office/drawing/2010/main"/>
                        </a:ext>
                      </a:extLst>
                    </a:blip>
                    <a:stretch>
                      <a:fillRect/>
                    </a:stretch>
                  </pic:blipFill>
                  <pic:spPr>
                    <a:xfrm>
                      <a:off x="0" y="0"/>
                      <a:ext cx="5850890" cy="3294835"/>
                    </a:xfrm>
                    <a:prstGeom prst="rect">
                      <a:avLst/>
                    </a:prstGeom>
                  </pic:spPr>
                </pic:pic>
              </a:graphicData>
            </a:graphic>
          </wp:inline>
        </w:drawing>
      </w:r>
    </w:p>
    <w:p w14:paraId="792F01D6" w14:textId="6DDF77F5" w:rsidR="001B6DF6" w:rsidRDefault="001B6DF6" w:rsidP="001B6DF6">
      <w:pPr>
        <w:spacing w:line="276" w:lineRule="auto"/>
        <w:ind w:left="0" w:firstLine="0"/>
        <w:rPr>
          <w:rFonts w:ascii="Verdana" w:eastAsia="Verdana" w:hAnsi="Verdana" w:cs="Verdana"/>
          <w:color w:val="1F4E79"/>
          <w:sz w:val="18"/>
          <w:szCs w:val="18"/>
        </w:rPr>
      </w:pPr>
      <w:r>
        <w:rPr>
          <w:rFonts w:ascii="Verdana" w:eastAsia="Verdana" w:hAnsi="Verdana" w:cs="Verdana"/>
          <w:color w:val="1F4E79"/>
          <w:sz w:val="18"/>
          <w:szCs w:val="18"/>
        </w:rPr>
        <w:t xml:space="preserve">Imagen 4. Elementos y dispositivos relacionados con la accesibilidad universal en una marquesina: 1, display con información visual de servicio en tiempo real; 2, activador de la información sonora; 3, información de líneas, rutas, horarios, etc.; 4, código QR de acceso a la información de servicio; 5, bandas de señalización sobre los vidrios; 6, banco con </w:t>
      </w:r>
      <w:r w:rsidR="00FC42BD">
        <w:rPr>
          <w:rFonts w:ascii="Verdana" w:eastAsia="Verdana" w:hAnsi="Verdana" w:cs="Verdana"/>
          <w:color w:val="1F4E79"/>
          <w:sz w:val="18"/>
          <w:szCs w:val="18"/>
        </w:rPr>
        <w:t>apoyabrazos</w:t>
      </w:r>
      <w:r>
        <w:rPr>
          <w:rFonts w:ascii="Verdana" w:eastAsia="Verdana" w:hAnsi="Verdana" w:cs="Verdana"/>
          <w:color w:val="1F4E79"/>
          <w:sz w:val="18"/>
          <w:szCs w:val="18"/>
        </w:rPr>
        <w:t>; 7, apoyo isquiático</w:t>
      </w:r>
    </w:p>
    <w:p w14:paraId="27462B7E" w14:textId="77777777" w:rsidR="001B6DF6" w:rsidRDefault="001B6DF6" w:rsidP="001B6DF6">
      <w:pPr>
        <w:spacing w:line="276" w:lineRule="auto"/>
        <w:ind w:left="0" w:firstLine="0"/>
        <w:rPr>
          <w:rFonts w:ascii="Verdana" w:eastAsia="Verdana" w:hAnsi="Verdana" w:cs="Verdana"/>
          <w:color w:val="1F4E79"/>
          <w:sz w:val="18"/>
          <w:szCs w:val="18"/>
        </w:rPr>
      </w:pPr>
    </w:p>
    <w:p w14:paraId="07F39C99" w14:textId="77777777" w:rsidR="001B6DF6" w:rsidRDefault="001B6DF6" w:rsidP="00FC42BD">
      <w:pPr>
        <w:pStyle w:val="Ttulo4"/>
        <w:ind w:left="426"/>
      </w:pPr>
      <w:r>
        <w:t>Iluminación</w:t>
      </w:r>
    </w:p>
    <w:p w14:paraId="48BBAC99" w14:textId="77777777" w:rsidR="001B6DF6" w:rsidRPr="001B6DF6" w:rsidRDefault="001B6DF6" w:rsidP="001B6DF6">
      <w:pPr>
        <w:spacing w:line="276" w:lineRule="auto"/>
        <w:ind w:left="0" w:hanging="2"/>
        <w:rPr>
          <w:rFonts w:ascii="Verdana" w:eastAsia="Verdana" w:hAnsi="Verdana" w:cs="Verdana"/>
          <w:sz w:val="22"/>
          <w:szCs w:val="22"/>
        </w:rPr>
      </w:pPr>
      <w:r w:rsidRPr="001B6DF6">
        <w:rPr>
          <w:rFonts w:ascii="Verdana" w:eastAsia="Verdana" w:hAnsi="Verdana" w:cs="Verdana"/>
          <w:sz w:val="22"/>
          <w:szCs w:val="22"/>
        </w:rPr>
        <w:t>Las luminarias en la marquesina se dispondrán de manera uniforme. Deben estar en línea en el espacio de uso peatonal.</w:t>
      </w:r>
    </w:p>
    <w:p w14:paraId="62D939AE" w14:textId="77777777" w:rsidR="001B6DF6" w:rsidRPr="001B6DF6" w:rsidRDefault="001B6DF6" w:rsidP="001B6DF6">
      <w:pPr>
        <w:spacing w:line="276" w:lineRule="auto"/>
        <w:ind w:left="0" w:hanging="2"/>
        <w:rPr>
          <w:rFonts w:ascii="Verdana" w:eastAsia="Verdana" w:hAnsi="Verdana" w:cs="Verdana"/>
          <w:sz w:val="22"/>
          <w:szCs w:val="22"/>
        </w:rPr>
      </w:pPr>
      <w:r w:rsidRPr="001B6DF6">
        <w:rPr>
          <w:rFonts w:ascii="Verdana" w:eastAsia="Verdana" w:hAnsi="Verdana" w:cs="Verdana"/>
          <w:sz w:val="22"/>
          <w:szCs w:val="22"/>
        </w:rPr>
        <w:t>La iluminación de refuerzo resalta y mejora la lectura de puntos de interés, como carteles informativos, números, indicadores, planos… Esta iluminación de refuerzo utiliza luces directas sobre ellos, sin producir reflejos ni deslumbramientos. Su objetivo es facilitar su localización y visualización.</w:t>
      </w:r>
    </w:p>
    <w:p w14:paraId="474DCB41" w14:textId="77777777" w:rsidR="001B6DF6" w:rsidRDefault="001B6DF6" w:rsidP="00FC42BD">
      <w:pPr>
        <w:pStyle w:val="Ttulo4"/>
        <w:ind w:left="426"/>
      </w:pPr>
      <w:r>
        <w:t>Comunicación e información</w:t>
      </w:r>
    </w:p>
    <w:p w14:paraId="3187729A" w14:textId="77777777" w:rsidR="001B6DF6" w:rsidRPr="001B6DF6" w:rsidRDefault="001B6DF6" w:rsidP="001B6DF6">
      <w:pPr>
        <w:pBdr>
          <w:top w:val="nil"/>
          <w:left w:val="nil"/>
          <w:bottom w:val="nil"/>
          <w:right w:val="nil"/>
          <w:between w:val="nil"/>
        </w:pBdr>
        <w:shd w:val="clear" w:color="auto" w:fill="FFFFFF"/>
        <w:spacing w:before="180" w:after="180" w:line="276" w:lineRule="auto"/>
        <w:ind w:left="0" w:hanging="2"/>
        <w:rPr>
          <w:rFonts w:ascii="Verdana" w:eastAsia="Verdana" w:hAnsi="Verdana" w:cs="Verdana"/>
          <w:sz w:val="22"/>
          <w:szCs w:val="22"/>
        </w:rPr>
      </w:pPr>
      <w:r w:rsidRPr="001B6DF6">
        <w:rPr>
          <w:rFonts w:ascii="Verdana" w:eastAsia="Verdana" w:hAnsi="Verdana" w:cs="Verdana"/>
          <w:sz w:val="22"/>
          <w:szCs w:val="22"/>
        </w:rPr>
        <w:t>Habrá una</w:t>
      </w:r>
      <w:r w:rsidRPr="001B6DF6">
        <w:rPr>
          <w:rFonts w:ascii="Verdana" w:eastAsia="Verdana" w:hAnsi="Verdana" w:cs="Verdana"/>
          <w:color w:val="000000"/>
          <w:sz w:val="22"/>
          <w:szCs w:val="22"/>
        </w:rPr>
        <w:t xml:space="preserve"> señalización direccional que garantice su lectura por peatones desde los itinerarios peatonales, facilitando su orientación dentro del espacio público. En especial se atenderá a</w:t>
      </w:r>
      <w:r w:rsidRPr="001B6DF6">
        <w:rPr>
          <w:rFonts w:ascii="Verdana" w:eastAsia="Verdana" w:hAnsi="Verdana" w:cs="Verdana"/>
          <w:sz w:val="22"/>
          <w:szCs w:val="22"/>
        </w:rPr>
        <w:t>:</w:t>
      </w:r>
    </w:p>
    <w:p w14:paraId="351C3EA6" w14:textId="77777777" w:rsidR="001B6DF6" w:rsidRPr="004B2150" w:rsidRDefault="001B6DF6">
      <w:pPr>
        <w:pStyle w:val="Prrafodelista"/>
        <w:numPr>
          <w:ilvl w:val="0"/>
          <w:numId w:val="52"/>
        </w:numPr>
        <w:spacing w:line="276" w:lineRule="auto"/>
        <w:rPr>
          <w:rFonts w:ascii="Verdana" w:hAnsi="Verdana"/>
          <w:sz w:val="22"/>
          <w:szCs w:val="22"/>
        </w:rPr>
      </w:pPr>
      <w:r w:rsidRPr="004B2150">
        <w:rPr>
          <w:rFonts w:ascii="Verdana" w:hAnsi="Verdana"/>
          <w:sz w:val="22"/>
          <w:szCs w:val="22"/>
        </w:rPr>
        <w:t>tamaño</w:t>
      </w:r>
    </w:p>
    <w:p w14:paraId="179C3163" w14:textId="77777777" w:rsidR="001B6DF6" w:rsidRPr="004B2150" w:rsidRDefault="001B6DF6">
      <w:pPr>
        <w:pStyle w:val="Prrafodelista"/>
        <w:numPr>
          <w:ilvl w:val="0"/>
          <w:numId w:val="52"/>
        </w:numPr>
        <w:spacing w:line="276" w:lineRule="auto"/>
        <w:rPr>
          <w:rFonts w:ascii="Verdana" w:hAnsi="Verdana"/>
          <w:sz w:val="22"/>
          <w:szCs w:val="22"/>
        </w:rPr>
      </w:pPr>
      <w:r w:rsidRPr="004B2150">
        <w:rPr>
          <w:rFonts w:ascii="Verdana" w:hAnsi="Verdana"/>
          <w:sz w:val="22"/>
          <w:szCs w:val="22"/>
        </w:rPr>
        <w:t>color del rótulo</w:t>
      </w:r>
    </w:p>
    <w:p w14:paraId="5E1F5697" w14:textId="77777777" w:rsidR="001B6DF6" w:rsidRPr="004B2150" w:rsidRDefault="001B6DF6">
      <w:pPr>
        <w:pStyle w:val="Prrafodelista"/>
        <w:numPr>
          <w:ilvl w:val="0"/>
          <w:numId w:val="52"/>
        </w:numPr>
        <w:spacing w:line="276" w:lineRule="auto"/>
        <w:rPr>
          <w:rFonts w:ascii="Verdana" w:hAnsi="Verdana"/>
          <w:sz w:val="22"/>
          <w:szCs w:val="22"/>
        </w:rPr>
      </w:pPr>
      <w:r w:rsidRPr="004B2150">
        <w:rPr>
          <w:rFonts w:ascii="Verdana" w:hAnsi="Verdana"/>
          <w:sz w:val="22"/>
          <w:szCs w:val="22"/>
        </w:rPr>
        <w:t>inexistencia de deslumbramientos</w:t>
      </w:r>
    </w:p>
    <w:p w14:paraId="7349BE76" w14:textId="77777777" w:rsidR="001B6DF6" w:rsidRPr="004B2150" w:rsidRDefault="001B6DF6">
      <w:pPr>
        <w:pStyle w:val="Prrafodelista"/>
        <w:numPr>
          <w:ilvl w:val="0"/>
          <w:numId w:val="52"/>
        </w:numPr>
        <w:spacing w:line="276" w:lineRule="auto"/>
        <w:rPr>
          <w:rFonts w:ascii="Verdana" w:hAnsi="Verdana"/>
          <w:sz w:val="22"/>
          <w:szCs w:val="22"/>
        </w:rPr>
      </w:pPr>
      <w:r w:rsidRPr="004B2150">
        <w:rPr>
          <w:rFonts w:ascii="Verdana" w:hAnsi="Verdana"/>
          <w:sz w:val="22"/>
          <w:szCs w:val="22"/>
        </w:rPr>
        <w:t>posición</w:t>
      </w:r>
    </w:p>
    <w:p w14:paraId="6F1CAC60" w14:textId="77777777" w:rsidR="001B6DF6" w:rsidRPr="004B2150" w:rsidRDefault="001B6DF6">
      <w:pPr>
        <w:pStyle w:val="Prrafodelista"/>
        <w:numPr>
          <w:ilvl w:val="0"/>
          <w:numId w:val="52"/>
        </w:numPr>
        <w:spacing w:line="276" w:lineRule="auto"/>
        <w:rPr>
          <w:rFonts w:ascii="Verdana" w:hAnsi="Verdana"/>
          <w:sz w:val="22"/>
          <w:szCs w:val="22"/>
        </w:rPr>
      </w:pPr>
      <w:r w:rsidRPr="004B2150">
        <w:rPr>
          <w:rFonts w:ascii="Verdana" w:hAnsi="Verdana"/>
          <w:sz w:val="22"/>
          <w:szCs w:val="22"/>
        </w:rPr>
        <w:t>altura y orientación del mismo</w:t>
      </w:r>
    </w:p>
    <w:p w14:paraId="3A0DD44A" w14:textId="77777777" w:rsidR="001B6DF6" w:rsidRPr="004B2150" w:rsidRDefault="001B6DF6">
      <w:pPr>
        <w:pStyle w:val="Prrafodelista"/>
        <w:numPr>
          <w:ilvl w:val="0"/>
          <w:numId w:val="52"/>
        </w:numPr>
        <w:spacing w:line="276" w:lineRule="auto"/>
        <w:rPr>
          <w:rFonts w:ascii="Verdana" w:hAnsi="Verdana"/>
          <w:sz w:val="22"/>
          <w:szCs w:val="22"/>
        </w:rPr>
      </w:pPr>
      <w:r w:rsidRPr="004B2150">
        <w:rPr>
          <w:rFonts w:ascii="Verdana" w:hAnsi="Verdana"/>
          <w:sz w:val="22"/>
          <w:szCs w:val="22"/>
        </w:rPr>
        <w:t xml:space="preserve">inexistencia de obstáculos que impidan o dificulten su lectura </w:t>
      </w:r>
    </w:p>
    <w:p w14:paraId="560D97F1" w14:textId="77777777" w:rsidR="0092508F" w:rsidRPr="0092508F" w:rsidRDefault="0092508F" w:rsidP="0092508F">
      <w:pPr>
        <w:pBdr>
          <w:top w:val="nil"/>
          <w:left w:val="nil"/>
          <w:bottom w:val="nil"/>
          <w:right w:val="nil"/>
          <w:between w:val="nil"/>
        </w:pBdr>
        <w:shd w:val="clear" w:color="auto" w:fill="FFFFFF"/>
        <w:spacing w:before="180" w:after="180" w:line="276" w:lineRule="auto"/>
        <w:ind w:left="0" w:hanging="2"/>
        <w:rPr>
          <w:rFonts w:ascii="Verdana" w:eastAsia="Verdana" w:hAnsi="Verdana" w:cs="Verdana"/>
          <w:color w:val="000000"/>
          <w:sz w:val="22"/>
          <w:szCs w:val="22"/>
        </w:rPr>
      </w:pPr>
      <w:r w:rsidRPr="0092508F">
        <w:rPr>
          <w:rFonts w:ascii="Verdana" w:eastAsia="Verdana" w:hAnsi="Verdana" w:cs="Verdana"/>
          <w:color w:val="000000"/>
          <w:sz w:val="22"/>
          <w:szCs w:val="22"/>
        </w:rPr>
        <w:t>En los espacios en los que así se determine, se completará dicha señalización con mapas urbanos y puntos de información que faciliten la orientación en el entorno urbano.</w:t>
      </w:r>
    </w:p>
    <w:p w14:paraId="628ACA98" w14:textId="77777777" w:rsidR="0092508F" w:rsidRPr="0092508F" w:rsidRDefault="0092508F" w:rsidP="0092508F">
      <w:pPr>
        <w:spacing w:line="276" w:lineRule="auto"/>
        <w:ind w:left="0" w:hanging="2"/>
        <w:rPr>
          <w:rFonts w:ascii="Verdana" w:eastAsia="Verdana" w:hAnsi="Verdana" w:cs="Verdana"/>
          <w:sz w:val="22"/>
          <w:szCs w:val="22"/>
        </w:rPr>
      </w:pPr>
      <w:r w:rsidRPr="0092508F">
        <w:rPr>
          <w:rFonts w:ascii="Verdana" w:eastAsia="Verdana" w:hAnsi="Verdana" w:cs="Verdana"/>
          <w:sz w:val="22"/>
          <w:szCs w:val="22"/>
        </w:rPr>
        <w:lastRenderedPageBreak/>
        <w:t xml:space="preserve">Si hay </w:t>
      </w:r>
      <w:r w:rsidRPr="0092508F">
        <w:rPr>
          <w:rFonts w:ascii="Verdana" w:eastAsia="Verdana" w:hAnsi="Verdana" w:cs="Verdana"/>
          <w:b/>
          <w:sz w:val="22"/>
          <w:szCs w:val="22"/>
        </w:rPr>
        <w:t>información sonora</w:t>
      </w:r>
      <w:r w:rsidRPr="0092508F">
        <w:rPr>
          <w:rFonts w:ascii="Verdana" w:eastAsia="Verdana" w:hAnsi="Verdana" w:cs="Verdana"/>
          <w:sz w:val="22"/>
          <w:szCs w:val="22"/>
        </w:rPr>
        <w:t>, esta se ofrecerá también por escrito a través de paneles u otros sistemas visuales. Estos se colocarán de forma perfectamente visible para que sean detectables en cualquier momento.</w:t>
      </w:r>
    </w:p>
    <w:p w14:paraId="4E7E158D" w14:textId="13433CA3" w:rsidR="0092508F" w:rsidRDefault="00202D5E" w:rsidP="0092508F">
      <w:pPr>
        <w:spacing w:line="276" w:lineRule="auto"/>
        <w:ind w:left="0" w:firstLine="0"/>
      </w:pPr>
      <w:r w:rsidRPr="000305AE">
        <w:rPr>
          <w:rFonts w:ascii="Verdana" w:hAnsi="Verdana"/>
          <w:b/>
          <w:noProof/>
          <w:sz w:val="18"/>
          <w:szCs w:val="18"/>
        </w:rPr>
        <w:drawing>
          <wp:inline distT="0" distB="0" distL="0" distR="0" wp14:anchorId="41DD70FA" wp14:editId="4D627FE4">
            <wp:extent cx="5364000" cy="3247200"/>
            <wp:effectExtent l="0" t="0" r="8255" b="0"/>
            <wp:docPr id="1148" name="Imagen 11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 name="Imagen 1148">
                      <a:extLst>
                        <a:ext uri="{C183D7F6-B498-43B3-948B-1728B52AA6E4}">
                          <adec:decorative xmlns:adec="http://schemas.microsoft.com/office/drawing/2017/decorative" val="1"/>
                        </a:ext>
                      </a:extLst>
                    </pic:cNvPr>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5364000" cy="3247200"/>
                    </a:xfrm>
                    <a:prstGeom prst="rect">
                      <a:avLst/>
                    </a:prstGeom>
                    <a:noFill/>
                    <a:ln>
                      <a:noFill/>
                    </a:ln>
                  </pic:spPr>
                </pic:pic>
              </a:graphicData>
            </a:graphic>
          </wp:inline>
        </w:drawing>
      </w:r>
    </w:p>
    <w:p w14:paraId="03A93369" w14:textId="3CD787D9" w:rsidR="0092508F" w:rsidRDefault="0092508F" w:rsidP="00CF0909">
      <w:pPr>
        <w:spacing w:line="276" w:lineRule="auto"/>
        <w:ind w:left="0" w:hanging="2"/>
        <w:rPr>
          <w:rFonts w:ascii="Verdana" w:eastAsia="Verdana" w:hAnsi="Verdana" w:cs="Verdana"/>
          <w:color w:val="1F4E79"/>
          <w:sz w:val="18"/>
          <w:szCs w:val="18"/>
        </w:rPr>
      </w:pPr>
      <w:r>
        <w:rPr>
          <w:rFonts w:ascii="Verdana" w:eastAsia="Verdana" w:hAnsi="Verdana" w:cs="Verdana"/>
          <w:color w:val="1F4E79"/>
          <w:sz w:val="18"/>
          <w:szCs w:val="18"/>
        </w:rPr>
        <w:t>Imagen 5. Disposición de elementos en una agrupación de 2 marquesinas de autobús urbano</w:t>
      </w:r>
    </w:p>
    <w:p w14:paraId="3383718A" w14:textId="77777777" w:rsidR="0092508F" w:rsidRDefault="0092508F" w:rsidP="0092508F">
      <w:pPr>
        <w:spacing w:line="276" w:lineRule="auto"/>
        <w:ind w:left="0" w:hanging="2"/>
        <w:jc w:val="both"/>
        <w:rPr>
          <w:rFonts w:ascii="Verdana" w:eastAsia="Verdana" w:hAnsi="Verdana" w:cs="Verdana"/>
          <w:sz w:val="18"/>
          <w:szCs w:val="18"/>
        </w:rPr>
      </w:pPr>
    </w:p>
    <w:p w14:paraId="48A1D65B" w14:textId="712FF550" w:rsidR="0092508F" w:rsidRDefault="0092508F" w:rsidP="0092508F">
      <w:pPr>
        <w:pStyle w:val="Ttulo3"/>
      </w:pPr>
      <w:bookmarkStart w:id="43" w:name="_Toc116560188"/>
      <w:r>
        <w:t>Postes de parada de autobús urbano</w:t>
      </w:r>
      <w:bookmarkEnd w:id="43"/>
    </w:p>
    <w:p w14:paraId="6FB53D75" w14:textId="77777777" w:rsidR="0092508F" w:rsidRPr="0092508F" w:rsidRDefault="0092508F" w:rsidP="0092508F">
      <w:pPr>
        <w:spacing w:line="276" w:lineRule="auto"/>
        <w:ind w:left="0" w:hanging="2"/>
        <w:rPr>
          <w:rFonts w:ascii="Verdana" w:eastAsia="Verdana" w:hAnsi="Verdana" w:cs="Verdana"/>
          <w:sz w:val="22"/>
          <w:szCs w:val="22"/>
        </w:rPr>
      </w:pPr>
      <w:r w:rsidRPr="0092508F">
        <w:rPr>
          <w:rFonts w:ascii="Verdana" w:eastAsia="Verdana" w:hAnsi="Verdana" w:cs="Verdana"/>
          <w:sz w:val="22"/>
          <w:szCs w:val="22"/>
        </w:rPr>
        <w:t xml:space="preserve">Algunas paradas no tienen marquesinas. Sucede cuando es una parada de baja intensidad de uso o por no disponer de espacio suficiente en la vía pública para instalarla. Se opta entonces por un </w:t>
      </w:r>
      <w:r w:rsidRPr="0092508F">
        <w:rPr>
          <w:rFonts w:ascii="Verdana" w:eastAsia="Verdana" w:hAnsi="Verdana" w:cs="Verdana"/>
          <w:b/>
          <w:sz w:val="22"/>
          <w:szCs w:val="22"/>
        </w:rPr>
        <w:t>poste señalizador</w:t>
      </w:r>
      <w:r w:rsidRPr="0092508F">
        <w:rPr>
          <w:rFonts w:ascii="Verdana" w:eastAsia="Verdana" w:hAnsi="Verdana" w:cs="Verdana"/>
          <w:sz w:val="22"/>
          <w:szCs w:val="22"/>
        </w:rPr>
        <w:t xml:space="preserve"> que reúne algunas condiciones de accesibilidad ya mencionadas para las marquesinas:</w:t>
      </w:r>
    </w:p>
    <w:p w14:paraId="1703AB1E" w14:textId="77777777" w:rsidR="0092508F" w:rsidRPr="009A6E38" w:rsidRDefault="0092508F" w:rsidP="00FC42BD">
      <w:pPr>
        <w:pStyle w:val="Prrafodelista"/>
        <w:numPr>
          <w:ilvl w:val="0"/>
          <w:numId w:val="53"/>
        </w:numPr>
        <w:spacing w:line="276" w:lineRule="auto"/>
        <w:ind w:left="709" w:hanging="357"/>
        <w:contextualSpacing w:val="0"/>
        <w:rPr>
          <w:rFonts w:ascii="Verdana" w:hAnsi="Verdana"/>
          <w:sz w:val="22"/>
          <w:szCs w:val="22"/>
        </w:rPr>
      </w:pPr>
      <w:r w:rsidRPr="009A6E38">
        <w:rPr>
          <w:rFonts w:ascii="Verdana" w:hAnsi="Verdana"/>
          <w:sz w:val="22"/>
          <w:szCs w:val="22"/>
        </w:rPr>
        <w:t>No interrumpirá el itinerario peatonal accesible en la vía pública.</w:t>
      </w:r>
    </w:p>
    <w:p w14:paraId="02C849E3" w14:textId="77777777" w:rsidR="0092508F" w:rsidRPr="009A6E38" w:rsidRDefault="0092508F" w:rsidP="00FC42BD">
      <w:pPr>
        <w:pStyle w:val="Prrafodelista"/>
        <w:numPr>
          <w:ilvl w:val="0"/>
          <w:numId w:val="53"/>
        </w:numPr>
        <w:spacing w:line="276" w:lineRule="auto"/>
        <w:ind w:left="709" w:hanging="357"/>
        <w:contextualSpacing w:val="0"/>
        <w:rPr>
          <w:rFonts w:ascii="Verdana" w:hAnsi="Verdana"/>
          <w:sz w:val="22"/>
          <w:szCs w:val="22"/>
        </w:rPr>
      </w:pPr>
      <w:r w:rsidRPr="009A6E38">
        <w:rPr>
          <w:rFonts w:ascii="Verdana" w:hAnsi="Verdana"/>
          <w:sz w:val="22"/>
          <w:szCs w:val="22"/>
        </w:rPr>
        <w:t>Se aleja lo suficiente de la calzada para evitar situaciones de peligro (al menos 40 cm).</w:t>
      </w:r>
    </w:p>
    <w:p w14:paraId="58C72E7A" w14:textId="77777777" w:rsidR="0092508F" w:rsidRPr="009A6E38" w:rsidRDefault="0092508F" w:rsidP="00FC42BD">
      <w:pPr>
        <w:pStyle w:val="Prrafodelista"/>
        <w:numPr>
          <w:ilvl w:val="0"/>
          <w:numId w:val="53"/>
        </w:numPr>
        <w:spacing w:line="276" w:lineRule="auto"/>
        <w:ind w:left="709" w:hanging="357"/>
        <w:contextualSpacing w:val="0"/>
        <w:rPr>
          <w:rFonts w:ascii="Verdana" w:hAnsi="Verdana"/>
          <w:sz w:val="22"/>
          <w:szCs w:val="22"/>
        </w:rPr>
      </w:pPr>
      <w:r w:rsidRPr="009A6E38">
        <w:rPr>
          <w:rFonts w:ascii="Verdana" w:hAnsi="Verdana"/>
          <w:sz w:val="22"/>
          <w:szCs w:val="22"/>
        </w:rPr>
        <w:t>Emplea pavimentos tacto-visuales para indicar su posición. Así, se instala una banda de 120 cm de ancho de pavimento de acanaladura dispuesta antes de los postes de la parada, y otra de 40 cm de ancho de pavimento tipo botones en el borde del andén.</w:t>
      </w:r>
    </w:p>
    <w:p w14:paraId="6C4EF42F" w14:textId="77777777" w:rsidR="0092508F" w:rsidRPr="009A6E38" w:rsidRDefault="0092508F" w:rsidP="00FC42BD">
      <w:pPr>
        <w:pStyle w:val="Prrafodelista"/>
        <w:numPr>
          <w:ilvl w:val="0"/>
          <w:numId w:val="53"/>
        </w:numPr>
        <w:spacing w:line="276" w:lineRule="auto"/>
        <w:ind w:left="709" w:hanging="357"/>
        <w:contextualSpacing w:val="0"/>
        <w:rPr>
          <w:rFonts w:ascii="Verdana" w:hAnsi="Verdana"/>
          <w:sz w:val="22"/>
          <w:szCs w:val="22"/>
        </w:rPr>
      </w:pPr>
      <w:r w:rsidRPr="009A6E38">
        <w:rPr>
          <w:rFonts w:ascii="Verdana" w:hAnsi="Verdana"/>
          <w:sz w:val="22"/>
          <w:szCs w:val="22"/>
        </w:rPr>
        <w:t xml:space="preserve">En el poste hay información sobre la identificación y la denominación de la línea. Esta cumplirá las especificaciones recogidas en </w:t>
      </w:r>
      <w:sdt>
        <w:sdtPr>
          <w:tag w:val="goog_rdk_9"/>
          <w:id w:val="835495111"/>
        </w:sdtPr>
        <w:sdtContent/>
      </w:sdt>
      <w:r w:rsidRPr="009A6E38">
        <w:rPr>
          <w:rFonts w:ascii="Verdana" w:hAnsi="Verdana"/>
          <w:sz w:val="22"/>
          <w:szCs w:val="22"/>
        </w:rPr>
        <w:t>capítulo 1.5 “Señalización e iluminación”, así como el uso complementario de Braille y caracteres gráficos en altorrelieve. Esta información se situará a una altura entre 100 y 175 cm, medidos desde el suelo.</w:t>
      </w:r>
    </w:p>
    <w:p w14:paraId="57E2EA55" w14:textId="2F6E74EB" w:rsidR="0092508F" w:rsidRDefault="0092508F" w:rsidP="0092508F">
      <w:pPr>
        <w:spacing w:line="276" w:lineRule="auto"/>
        <w:ind w:left="0" w:firstLine="0"/>
      </w:pPr>
      <w:r>
        <w:rPr>
          <w:noProof/>
        </w:rPr>
        <w:lastRenderedPageBreak/>
        <w:drawing>
          <wp:inline distT="0" distB="0" distL="114300" distR="114300" wp14:anchorId="7639E882" wp14:editId="56D1215F">
            <wp:extent cx="5755005" cy="3231515"/>
            <wp:effectExtent l="0" t="0" r="0" b="0"/>
            <wp:docPr id="1048" name="image1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48" name="image11.png">
                      <a:extLst>
                        <a:ext uri="{C183D7F6-B498-43B3-948B-1728B52AA6E4}">
                          <adec:decorative xmlns:adec="http://schemas.microsoft.com/office/drawing/2017/decorative" val="1"/>
                        </a:ext>
                      </a:extLst>
                    </pic:cNvPr>
                    <pic:cNvPicPr preferRelativeResize="0"/>
                  </pic:nvPicPr>
                  <pic:blipFill>
                    <a:blip r:embed="rId92" cstate="email">
                      <a:extLst>
                        <a:ext uri="{28A0092B-C50C-407E-A947-70E740481C1C}">
                          <a14:useLocalDpi xmlns:a14="http://schemas.microsoft.com/office/drawing/2010/main"/>
                        </a:ext>
                      </a:extLst>
                    </a:blip>
                    <a:srcRect/>
                    <a:stretch>
                      <a:fillRect/>
                    </a:stretch>
                  </pic:blipFill>
                  <pic:spPr>
                    <a:xfrm>
                      <a:off x="0" y="0"/>
                      <a:ext cx="5755005" cy="3231515"/>
                    </a:xfrm>
                    <a:prstGeom prst="rect">
                      <a:avLst/>
                    </a:prstGeom>
                    <a:ln/>
                  </pic:spPr>
                </pic:pic>
              </a:graphicData>
            </a:graphic>
          </wp:inline>
        </w:drawing>
      </w:r>
    </w:p>
    <w:p w14:paraId="3B88252D" w14:textId="58A20997" w:rsidR="0092508F" w:rsidRDefault="0092508F" w:rsidP="0092508F">
      <w:pPr>
        <w:spacing w:line="276" w:lineRule="auto"/>
        <w:ind w:left="0" w:firstLine="0"/>
        <w:rPr>
          <w:rFonts w:ascii="Verdana" w:eastAsia="Verdana" w:hAnsi="Verdana" w:cs="Verdana"/>
          <w:color w:val="1F4E79"/>
          <w:sz w:val="18"/>
          <w:szCs w:val="18"/>
        </w:rPr>
      </w:pPr>
      <w:r>
        <w:rPr>
          <w:rFonts w:ascii="Verdana" w:eastAsia="Verdana" w:hAnsi="Verdana" w:cs="Verdana"/>
          <w:color w:val="1F4E79"/>
          <w:sz w:val="18"/>
          <w:szCs w:val="18"/>
        </w:rPr>
        <w:t>Imagen 6. Disposición de pavimentos tacto visuales en un poste de parada de autobús urbano</w:t>
      </w:r>
    </w:p>
    <w:p w14:paraId="5B56CE87" w14:textId="4EF43E71" w:rsidR="0092508F" w:rsidRDefault="0092508F" w:rsidP="0092508F">
      <w:pPr>
        <w:pStyle w:val="Ttulo3"/>
      </w:pPr>
      <w:bookmarkStart w:id="44" w:name="_Toc116560189"/>
      <w:r>
        <w:t>Acceso a estaciones de transporte público</w:t>
      </w:r>
      <w:bookmarkEnd w:id="44"/>
    </w:p>
    <w:p w14:paraId="71389E23" w14:textId="77777777" w:rsidR="0092508F" w:rsidRPr="0092508F" w:rsidRDefault="0092508F" w:rsidP="0092508F">
      <w:pPr>
        <w:spacing w:line="276" w:lineRule="auto"/>
        <w:ind w:left="0" w:hanging="2"/>
        <w:rPr>
          <w:rFonts w:ascii="Verdana" w:eastAsia="Verdana" w:hAnsi="Verdana" w:cs="Verdana"/>
          <w:sz w:val="22"/>
          <w:szCs w:val="22"/>
        </w:rPr>
      </w:pPr>
      <w:r w:rsidRPr="0092508F">
        <w:rPr>
          <w:rFonts w:ascii="Verdana" w:eastAsia="Verdana" w:hAnsi="Verdana" w:cs="Verdana"/>
          <w:sz w:val="22"/>
          <w:szCs w:val="22"/>
        </w:rPr>
        <w:t>Los accesos al transporte público deben disponer de elementos que permitan su clara identificación. Para ello se utilizarán rótulos, pictogramas y/o pavimentos.</w:t>
      </w:r>
    </w:p>
    <w:p w14:paraId="241797BB" w14:textId="77777777" w:rsidR="0092508F" w:rsidRPr="0092508F" w:rsidRDefault="0092508F" w:rsidP="0092508F">
      <w:pPr>
        <w:spacing w:line="276" w:lineRule="auto"/>
        <w:ind w:left="0" w:hanging="2"/>
        <w:rPr>
          <w:rFonts w:ascii="Verdana" w:eastAsia="Verdana" w:hAnsi="Verdana" w:cs="Verdana"/>
          <w:sz w:val="22"/>
          <w:szCs w:val="22"/>
        </w:rPr>
      </w:pPr>
      <w:r w:rsidRPr="0092508F">
        <w:rPr>
          <w:rFonts w:ascii="Verdana" w:eastAsia="Verdana" w:hAnsi="Verdana" w:cs="Verdana"/>
          <w:sz w:val="22"/>
          <w:szCs w:val="22"/>
        </w:rPr>
        <w:t>El espacio previo al acceso a cualquier medio de transporte contará con 120 cm de ancho. Así, la zona de contacto de su pavimento con el del itinerario peatonal quedará enrasada. Si no es así, no se debe producir una diferencia de nivel superior a 5 cm, resuelta mediante plano con una pendiente inferior al 25 por 100.</w:t>
      </w:r>
    </w:p>
    <w:p w14:paraId="3824B3E1" w14:textId="77777777" w:rsidR="0092508F" w:rsidRPr="0092508F" w:rsidRDefault="0092508F" w:rsidP="0092508F">
      <w:pPr>
        <w:spacing w:line="276" w:lineRule="auto"/>
        <w:ind w:left="0" w:hanging="2"/>
        <w:rPr>
          <w:rFonts w:ascii="Verdana" w:eastAsia="Verdana" w:hAnsi="Verdana" w:cs="Verdana"/>
          <w:sz w:val="22"/>
          <w:szCs w:val="22"/>
        </w:rPr>
      </w:pPr>
      <w:r w:rsidRPr="0092508F">
        <w:rPr>
          <w:rFonts w:ascii="Verdana" w:eastAsia="Verdana" w:hAnsi="Verdana" w:cs="Verdana"/>
          <w:sz w:val="22"/>
          <w:szCs w:val="22"/>
        </w:rPr>
        <w:t>De forma complementaria, se emplearán pavimentos tacto-visuales de tipo acanaladura, de 120 cm de ancho y alto contraste cromático. Se situarán en sentido transversal al de la marcha. Esto permitirá dirigir, sin dar lugar a error y con continuidad, a la embocadura del acceso desde el itinerario peatonal más cercano.</w:t>
      </w:r>
    </w:p>
    <w:p w14:paraId="0DD3652D" w14:textId="77777777" w:rsidR="0092508F" w:rsidRPr="008505D3" w:rsidRDefault="0092508F" w:rsidP="0092508F">
      <w:pPr>
        <w:pStyle w:val="Prrafodelista"/>
        <w:numPr>
          <w:ilvl w:val="0"/>
          <w:numId w:val="3"/>
        </w:numPr>
        <w:spacing w:before="360" w:after="0"/>
        <w:ind w:left="567" w:hanging="567"/>
        <w:contextualSpacing w:val="0"/>
        <w:rPr>
          <w:rFonts w:ascii="Verdana" w:hAnsi="Verdana"/>
          <w:b/>
          <w:bCs/>
          <w:color w:val="0070C0"/>
          <w:sz w:val="22"/>
          <w:lang w:val="es-ES_tradnl"/>
        </w:rPr>
      </w:pPr>
      <w:r w:rsidRPr="008505D3">
        <w:rPr>
          <w:rFonts w:ascii="Verdana" w:hAnsi="Verdana"/>
          <w:b/>
          <w:bCs/>
          <w:color w:val="0070C0"/>
          <w:sz w:val="22"/>
          <w:lang w:val="es-ES_tradnl"/>
        </w:rPr>
        <w:t>Recomendaciones de buenas prácticas</w:t>
      </w:r>
    </w:p>
    <w:p w14:paraId="1D487669" w14:textId="4248BF5E" w:rsidR="0092508F" w:rsidRPr="0092508F" w:rsidRDefault="0092508F" w:rsidP="0092508F">
      <w:pPr>
        <w:pStyle w:val="Citadestacada"/>
      </w:pPr>
      <w:r w:rsidRPr="0092508F">
        <w:t>En muchas ocasiones, el acceso a los distintos medios de transporte se realiza mediante una escalera o un ascensor. Así, la señalización anterior es complementaria con la que debe incorporarse en los elementos de comunicación vertical (</w:t>
      </w:r>
      <w:sdt>
        <w:sdtPr>
          <w:tag w:val="goog_rdk_11"/>
          <w:id w:val="574327317"/>
        </w:sdtPr>
        <w:sdtContent/>
      </w:sdt>
      <w:r w:rsidRPr="0092508F">
        <w:t xml:space="preserve">ver </w:t>
      </w:r>
      <w:r>
        <w:t xml:space="preserve">apartado </w:t>
      </w:r>
      <w:r w:rsidR="00730DA9">
        <w:t>6</w:t>
      </w:r>
      <w:r w:rsidRPr="0092508F">
        <w:t xml:space="preserve"> Escaleras</w:t>
      </w:r>
      <w:r w:rsidR="00730DA9">
        <w:t xml:space="preserve"> y</w:t>
      </w:r>
      <w:r w:rsidRPr="0092508F">
        <w:t xml:space="preserve"> 8 Ascensores</w:t>
      </w:r>
      <w:r w:rsidR="00730DA9">
        <w:t xml:space="preserve"> del capítulo “Vías Públicas</w:t>
      </w:r>
      <w:r w:rsidRPr="0092508F">
        <w:t xml:space="preserve">). </w:t>
      </w:r>
    </w:p>
    <w:p w14:paraId="0B0C4826" w14:textId="532CF1DA" w:rsidR="0092508F" w:rsidRDefault="0092508F" w:rsidP="00730DA9">
      <w:pPr>
        <w:spacing w:line="276" w:lineRule="auto"/>
        <w:ind w:left="0" w:firstLine="0"/>
      </w:pPr>
      <w:r>
        <w:rPr>
          <w:rFonts w:ascii="Verdana" w:eastAsia="Verdana" w:hAnsi="Verdana" w:cs="Verdana"/>
          <w:noProof/>
          <w:sz w:val="18"/>
          <w:szCs w:val="18"/>
        </w:rPr>
        <w:lastRenderedPageBreak/>
        <w:drawing>
          <wp:inline distT="0" distB="0" distL="114300" distR="114300" wp14:anchorId="006172A7" wp14:editId="2FFA27A8">
            <wp:extent cx="5749925" cy="3168015"/>
            <wp:effectExtent l="0" t="0" r="0" b="0"/>
            <wp:docPr id="1050" name="image14.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50" name="image14.jpg">
                      <a:extLst>
                        <a:ext uri="{C183D7F6-B498-43B3-948B-1728B52AA6E4}">
                          <adec:decorative xmlns:adec="http://schemas.microsoft.com/office/drawing/2017/decorative" val="1"/>
                        </a:ext>
                      </a:extLst>
                    </pic:cNvPr>
                    <pic:cNvPicPr preferRelativeResize="0"/>
                  </pic:nvPicPr>
                  <pic:blipFill>
                    <a:blip r:embed="rId93" cstate="email">
                      <a:extLst>
                        <a:ext uri="{28A0092B-C50C-407E-A947-70E740481C1C}">
                          <a14:useLocalDpi xmlns:a14="http://schemas.microsoft.com/office/drawing/2010/main"/>
                        </a:ext>
                      </a:extLst>
                    </a:blip>
                    <a:srcRect/>
                    <a:stretch>
                      <a:fillRect/>
                    </a:stretch>
                  </pic:blipFill>
                  <pic:spPr>
                    <a:xfrm>
                      <a:off x="0" y="0"/>
                      <a:ext cx="5749925" cy="3168015"/>
                    </a:xfrm>
                    <a:prstGeom prst="rect">
                      <a:avLst/>
                    </a:prstGeom>
                    <a:ln/>
                  </pic:spPr>
                </pic:pic>
              </a:graphicData>
            </a:graphic>
          </wp:inline>
        </w:drawing>
      </w:r>
    </w:p>
    <w:p w14:paraId="0AAAD0FE" w14:textId="78F8CB7D" w:rsidR="0092508F" w:rsidRDefault="0092508F" w:rsidP="00CF0909">
      <w:pPr>
        <w:spacing w:line="276" w:lineRule="auto"/>
        <w:ind w:left="0" w:hanging="2"/>
        <w:rPr>
          <w:rFonts w:ascii="Verdana" w:eastAsia="Verdana" w:hAnsi="Verdana" w:cs="Verdana"/>
          <w:color w:val="1F4E79"/>
          <w:sz w:val="18"/>
          <w:szCs w:val="18"/>
        </w:rPr>
      </w:pPr>
      <w:r>
        <w:rPr>
          <w:rFonts w:ascii="Verdana" w:eastAsia="Verdana" w:hAnsi="Verdana" w:cs="Verdana"/>
          <w:color w:val="1F4E79"/>
          <w:sz w:val="18"/>
          <w:szCs w:val="18"/>
        </w:rPr>
        <w:t xml:space="preserve">Imagen </w:t>
      </w:r>
      <w:r w:rsidR="00730DA9">
        <w:rPr>
          <w:rFonts w:ascii="Verdana" w:eastAsia="Verdana" w:hAnsi="Verdana" w:cs="Verdana"/>
          <w:color w:val="1F4E79"/>
          <w:sz w:val="18"/>
          <w:szCs w:val="18"/>
        </w:rPr>
        <w:t>7</w:t>
      </w:r>
      <w:r>
        <w:rPr>
          <w:rFonts w:ascii="Verdana" w:eastAsia="Verdana" w:hAnsi="Verdana" w:cs="Verdana"/>
          <w:color w:val="1F4E79"/>
          <w:sz w:val="18"/>
          <w:szCs w:val="18"/>
        </w:rPr>
        <w:t>. Señalización con pavimento tacto-visual del acceso mediante ascensor al Metro en la Plaza de Isabel II de Madrid</w:t>
      </w:r>
    </w:p>
    <w:p w14:paraId="7BA364BB" w14:textId="77777777" w:rsidR="00730DA9" w:rsidRDefault="00730DA9" w:rsidP="00730DA9">
      <w:pPr>
        <w:spacing w:line="276" w:lineRule="auto"/>
        <w:ind w:left="0" w:hanging="2"/>
        <w:jc w:val="both"/>
        <w:rPr>
          <w:rFonts w:ascii="Verdana" w:eastAsia="Verdana" w:hAnsi="Verdana" w:cs="Verdana"/>
          <w:sz w:val="18"/>
          <w:szCs w:val="18"/>
        </w:rPr>
      </w:pPr>
    </w:p>
    <w:p w14:paraId="7E4726DC" w14:textId="0ECE1739" w:rsidR="0092508F" w:rsidRDefault="00730DA9" w:rsidP="00730DA9">
      <w:pPr>
        <w:spacing w:line="276" w:lineRule="auto"/>
        <w:ind w:left="0" w:firstLine="0"/>
      </w:pPr>
      <w:r>
        <w:rPr>
          <w:noProof/>
        </w:rPr>
        <w:drawing>
          <wp:inline distT="0" distB="0" distL="0" distR="0" wp14:anchorId="69DF564A" wp14:editId="2AD03252">
            <wp:extent cx="5850890" cy="3291047"/>
            <wp:effectExtent l="0" t="0" r="3810" b="0"/>
            <wp:docPr id="17" name="Imagen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a:extLst>
                        <a:ext uri="{C183D7F6-B498-43B3-948B-1728B52AA6E4}">
                          <adec:decorative xmlns:adec="http://schemas.microsoft.com/office/drawing/2017/decorative" val="1"/>
                        </a:ext>
                      </a:extLst>
                    </pic:cNvPr>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5850890" cy="3291047"/>
                    </a:xfrm>
                    <a:prstGeom prst="rect">
                      <a:avLst/>
                    </a:prstGeom>
                    <a:noFill/>
                    <a:ln>
                      <a:noFill/>
                    </a:ln>
                  </pic:spPr>
                </pic:pic>
              </a:graphicData>
            </a:graphic>
          </wp:inline>
        </w:drawing>
      </w:r>
    </w:p>
    <w:p w14:paraId="0ABE9B3F" w14:textId="5E708B70" w:rsidR="00730DA9" w:rsidRDefault="00730DA9" w:rsidP="00CF0909">
      <w:pPr>
        <w:spacing w:line="276" w:lineRule="auto"/>
        <w:ind w:left="0" w:hanging="2"/>
        <w:rPr>
          <w:rFonts w:ascii="Verdana" w:eastAsia="Verdana" w:hAnsi="Verdana" w:cs="Verdana"/>
          <w:color w:val="1F4E79"/>
          <w:sz w:val="18"/>
          <w:szCs w:val="18"/>
        </w:rPr>
      </w:pPr>
      <w:r>
        <w:rPr>
          <w:rFonts w:ascii="Verdana" w:eastAsia="Verdana" w:hAnsi="Verdana" w:cs="Verdana"/>
          <w:color w:val="1F4E79"/>
          <w:sz w:val="18"/>
          <w:szCs w:val="18"/>
        </w:rPr>
        <w:t>Imagen 8. Trazado de pavimentos tacto-visuales en el acceso a Metro conectado a la red de encaminamientos que comunica con las paradas de autobús y el paso de peatones. Plaza de Prosperidad</w:t>
      </w:r>
    </w:p>
    <w:p w14:paraId="02161196" w14:textId="23AD5906" w:rsidR="00730DA9" w:rsidRDefault="00730DA9">
      <w:pPr>
        <w:rPr>
          <w:rFonts w:ascii="Verdana" w:eastAsia="Verdana" w:hAnsi="Verdana" w:cs="Verdana"/>
          <w:color w:val="1F4E79"/>
          <w:sz w:val="18"/>
          <w:szCs w:val="18"/>
        </w:rPr>
      </w:pPr>
      <w:r>
        <w:rPr>
          <w:rFonts w:ascii="Verdana" w:eastAsia="Verdana" w:hAnsi="Verdana" w:cs="Verdana"/>
          <w:color w:val="1F4E79"/>
          <w:sz w:val="18"/>
          <w:szCs w:val="18"/>
        </w:rPr>
        <w:br w:type="page"/>
      </w:r>
    </w:p>
    <w:p w14:paraId="135DA639" w14:textId="58FB6770" w:rsidR="00730DA9" w:rsidRDefault="00730DA9" w:rsidP="00730DA9">
      <w:pPr>
        <w:pStyle w:val="Ttulo3"/>
      </w:pPr>
      <w:bookmarkStart w:id="45" w:name="_Toc116560190"/>
      <w:r>
        <w:lastRenderedPageBreak/>
        <w:t>Áreas intermodales</w:t>
      </w:r>
      <w:bookmarkEnd w:id="45"/>
    </w:p>
    <w:p w14:paraId="2D907802" w14:textId="77777777" w:rsidR="00730DA9" w:rsidRPr="00730DA9" w:rsidRDefault="00730DA9" w:rsidP="00730DA9">
      <w:pPr>
        <w:spacing w:line="276" w:lineRule="auto"/>
        <w:ind w:left="0" w:hanging="2"/>
        <w:rPr>
          <w:rFonts w:ascii="Verdana" w:eastAsia="Verdana" w:hAnsi="Verdana" w:cs="Verdana"/>
          <w:sz w:val="22"/>
          <w:szCs w:val="22"/>
        </w:rPr>
      </w:pPr>
      <w:r w:rsidRPr="00730DA9">
        <w:rPr>
          <w:rFonts w:ascii="Verdana" w:eastAsia="Verdana" w:hAnsi="Verdana" w:cs="Verdana"/>
          <w:sz w:val="22"/>
          <w:szCs w:val="22"/>
        </w:rPr>
        <w:t>Las áreas intermodales son espacios urbanos donde confluyen paradas de diversos modos de transporte público.</w:t>
      </w:r>
    </w:p>
    <w:p w14:paraId="1A58AF48" w14:textId="77777777" w:rsidR="00730DA9" w:rsidRPr="00730DA9" w:rsidRDefault="00730DA9" w:rsidP="00730DA9">
      <w:pPr>
        <w:spacing w:line="276" w:lineRule="auto"/>
        <w:ind w:left="0" w:hanging="2"/>
        <w:rPr>
          <w:rFonts w:ascii="Verdana" w:eastAsia="Verdana" w:hAnsi="Verdana" w:cs="Verdana"/>
          <w:sz w:val="22"/>
          <w:szCs w:val="22"/>
        </w:rPr>
      </w:pPr>
      <w:r w:rsidRPr="00730DA9">
        <w:rPr>
          <w:rFonts w:ascii="Verdana" w:eastAsia="Verdana" w:hAnsi="Verdana" w:cs="Verdana"/>
          <w:sz w:val="22"/>
          <w:szCs w:val="22"/>
        </w:rPr>
        <w:t xml:space="preserve">El diseño de estos espacios debe optimizar el posible transbordo entre distintos transportes y con el itinerario peatonal. El objetivo es que este sea cómodo, seguro y accesible. </w:t>
      </w:r>
    </w:p>
    <w:p w14:paraId="37C991D6" w14:textId="77777777" w:rsidR="00730DA9" w:rsidRPr="008505D3" w:rsidRDefault="00730DA9" w:rsidP="00730DA9">
      <w:pPr>
        <w:pStyle w:val="Prrafodelista"/>
        <w:numPr>
          <w:ilvl w:val="0"/>
          <w:numId w:val="3"/>
        </w:numPr>
        <w:spacing w:before="360" w:after="0"/>
        <w:ind w:left="567" w:hanging="567"/>
        <w:contextualSpacing w:val="0"/>
        <w:rPr>
          <w:rFonts w:ascii="Verdana" w:hAnsi="Verdana"/>
          <w:b/>
          <w:bCs/>
          <w:color w:val="0070C0"/>
          <w:sz w:val="22"/>
          <w:lang w:val="es-ES_tradnl"/>
        </w:rPr>
      </w:pPr>
      <w:r w:rsidRPr="008505D3">
        <w:rPr>
          <w:rFonts w:ascii="Verdana" w:hAnsi="Verdana"/>
          <w:b/>
          <w:bCs/>
          <w:color w:val="0070C0"/>
          <w:sz w:val="22"/>
          <w:lang w:val="es-ES_tradnl"/>
        </w:rPr>
        <w:t>Recomendaciones de buenas prácticas</w:t>
      </w:r>
    </w:p>
    <w:p w14:paraId="28C0A372" w14:textId="77777777" w:rsidR="00730DA9" w:rsidRPr="00730DA9" w:rsidRDefault="00730DA9" w:rsidP="00730DA9">
      <w:pPr>
        <w:pStyle w:val="Citadestacada"/>
      </w:pPr>
      <w:r w:rsidRPr="00730DA9">
        <w:t xml:space="preserve">“Las </w:t>
      </w:r>
      <w:r w:rsidRPr="00730DA9">
        <w:rPr>
          <w:b/>
        </w:rPr>
        <w:t>Áreas Intermodales</w:t>
      </w:r>
      <w:r w:rsidRPr="00730DA9">
        <w:t xml:space="preserve"> son espacios en superficie abiertos e integrados en la trama urbana, diseñados para albergar terminales de autobuses, tanto urbanas como interurbanas, ubicados en puntos concretos de la ciudad que proporcionan un </w:t>
      </w:r>
      <w:r w:rsidRPr="00730DA9">
        <w:rPr>
          <w:b/>
        </w:rPr>
        <w:t>fácil, cómodo y seguro trasbordo</w:t>
      </w:r>
      <w:r w:rsidRPr="00730DA9">
        <w:t xml:space="preserve"> a otros modos de transporte como Metro, Cercanías RENFE, Tren Ligero o entre las propias líneas regulares de Autobuses.</w:t>
      </w:r>
    </w:p>
    <w:p w14:paraId="014B07B0" w14:textId="77777777" w:rsidR="00730DA9" w:rsidRPr="00730DA9" w:rsidRDefault="00730DA9" w:rsidP="00730DA9">
      <w:pPr>
        <w:pStyle w:val="Citadestacada"/>
      </w:pPr>
      <w:r w:rsidRPr="00730DA9">
        <w:t xml:space="preserve">La diferencia entre estas Áreas Intermodales y los </w:t>
      </w:r>
      <w:r w:rsidRPr="00730DA9">
        <w:rPr>
          <w:b/>
        </w:rPr>
        <w:t>Intercambiadores</w:t>
      </w:r>
      <w:r w:rsidRPr="00730DA9">
        <w:t xml:space="preserve"> se basa en que estos últimos son construcciones subterráneas y albergan predominantemente líneas interurbanas de cercanías y algunas de largo recorrido. El acceso a la ciudad en el caso de los Intercambiadores se realiza por ejes concretos disponiendo de taquillas de despacho de billetes, servicios de atención al viajero, comercio, cafetería, aseos etc. Se ubican en puntos estratégicos que proporcionan una conexión en su interior con otros modos de transporte urbano, preferentemente Metro, RENFE y EMT.”</w:t>
      </w:r>
    </w:p>
    <w:p w14:paraId="3672920D" w14:textId="59FE3318" w:rsidR="00730DA9" w:rsidRDefault="00000000" w:rsidP="00730DA9">
      <w:pPr>
        <w:pStyle w:val="Citadestacada"/>
      </w:pPr>
      <w:sdt>
        <w:sdtPr>
          <w:tag w:val="goog_rdk_12"/>
          <w:id w:val="-753658349"/>
        </w:sdtPr>
        <w:sdtContent/>
      </w:sdt>
      <w:r w:rsidR="00730DA9" w:rsidRPr="00730DA9">
        <w:t>Del documento “Estudio de áreas intermodales de superficie en Madrid para el transporte público colectivo”, Área de Gobierno de Seguridad y Movilidad, 2008.</w:t>
      </w:r>
    </w:p>
    <w:p w14:paraId="07FB0DCB" w14:textId="77777777" w:rsidR="00730DA9" w:rsidRPr="00730DA9" w:rsidRDefault="00730DA9" w:rsidP="00730DA9"/>
    <w:p w14:paraId="0ECAC54A" w14:textId="77777777" w:rsidR="00730DA9" w:rsidRPr="00730DA9" w:rsidRDefault="00730DA9" w:rsidP="00730DA9">
      <w:pPr>
        <w:spacing w:line="276" w:lineRule="auto"/>
        <w:ind w:left="0" w:hanging="2"/>
        <w:rPr>
          <w:rFonts w:ascii="Verdana" w:eastAsia="Verdana" w:hAnsi="Verdana" w:cs="Verdana"/>
          <w:sz w:val="22"/>
          <w:szCs w:val="22"/>
        </w:rPr>
      </w:pPr>
      <w:r w:rsidRPr="00730DA9">
        <w:rPr>
          <w:rFonts w:ascii="Verdana" w:eastAsia="Verdana" w:hAnsi="Verdana" w:cs="Verdana"/>
          <w:sz w:val="22"/>
          <w:szCs w:val="22"/>
        </w:rPr>
        <w:t>Estos espacios deben ser fáciles de utilizar. Para ello hay que comprender el entorno y su funcionamiento, así como poder orientarse hacia cada una de las alternativas de transporte.</w:t>
      </w:r>
    </w:p>
    <w:p w14:paraId="13FF5D89" w14:textId="77777777" w:rsidR="00730DA9" w:rsidRPr="00730DA9" w:rsidRDefault="00730DA9" w:rsidP="00730DA9">
      <w:pPr>
        <w:spacing w:line="276" w:lineRule="auto"/>
        <w:ind w:left="0" w:hanging="2"/>
        <w:rPr>
          <w:rFonts w:ascii="Verdana" w:eastAsia="Verdana" w:hAnsi="Verdana" w:cs="Verdana"/>
          <w:sz w:val="22"/>
          <w:szCs w:val="22"/>
        </w:rPr>
      </w:pPr>
      <w:r w:rsidRPr="00730DA9">
        <w:rPr>
          <w:rFonts w:ascii="Verdana" w:eastAsia="Verdana" w:hAnsi="Verdana" w:cs="Verdana"/>
          <w:sz w:val="22"/>
          <w:szCs w:val="22"/>
        </w:rPr>
        <w:t>La señalética e implantar una adecuada red de encaminamientos son elementos esenciales. Además, la correcta distribución de espacios, itinerarios y elementos complementarios es básica para que la instalación resulte funcional.</w:t>
      </w:r>
    </w:p>
    <w:p w14:paraId="46B40658" w14:textId="77777777" w:rsidR="00730DA9" w:rsidRPr="00730DA9" w:rsidRDefault="00730DA9" w:rsidP="00730DA9">
      <w:pPr>
        <w:spacing w:line="276" w:lineRule="auto"/>
        <w:ind w:left="0" w:hanging="2"/>
        <w:rPr>
          <w:rFonts w:ascii="Verdana" w:eastAsia="Verdana" w:hAnsi="Verdana" w:cs="Verdana"/>
          <w:sz w:val="22"/>
          <w:szCs w:val="22"/>
        </w:rPr>
      </w:pPr>
      <w:r w:rsidRPr="00730DA9">
        <w:rPr>
          <w:rFonts w:ascii="Verdana" w:eastAsia="Verdana" w:hAnsi="Verdana" w:cs="Verdana"/>
          <w:sz w:val="22"/>
          <w:szCs w:val="22"/>
        </w:rPr>
        <w:t>Como encaminamientos se emplearán, en bandas de 40 cm de ancho, pavimentos tacto-visuales homologados de tipo acanaladura. Estos se dispondrán en sentido transversal a la marcha y tendrán alto contraste cromático.</w:t>
      </w:r>
    </w:p>
    <w:p w14:paraId="036432F1" w14:textId="77777777" w:rsidR="00730DA9" w:rsidRPr="00730DA9" w:rsidRDefault="00730DA9" w:rsidP="00730DA9">
      <w:pPr>
        <w:spacing w:line="276" w:lineRule="auto"/>
        <w:ind w:left="0" w:hanging="2"/>
        <w:rPr>
          <w:rFonts w:ascii="Verdana" w:eastAsia="Verdana" w:hAnsi="Verdana" w:cs="Verdana"/>
          <w:sz w:val="22"/>
          <w:szCs w:val="22"/>
        </w:rPr>
      </w:pPr>
      <w:r w:rsidRPr="00730DA9">
        <w:rPr>
          <w:rFonts w:ascii="Verdana" w:eastAsia="Verdana" w:hAnsi="Verdana" w:cs="Verdana"/>
          <w:sz w:val="22"/>
          <w:szCs w:val="22"/>
        </w:rPr>
        <w:t>En la intersección de dos o más encaminamientos se generan puntos de toma de decisión. Estos se resolverán mediante pavimentos de textura diferenciada (generalmente tipo botones), alto contraste cromático y dimensiones 120 x 120 cm.</w:t>
      </w:r>
    </w:p>
    <w:p w14:paraId="3FBC1578" w14:textId="7EE802EF" w:rsidR="00730DA9" w:rsidRDefault="001C77D8" w:rsidP="00730DA9">
      <w:pPr>
        <w:spacing w:line="276" w:lineRule="auto"/>
        <w:ind w:left="0" w:firstLine="0"/>
        <w:rPr>
          <w:sz w:val="22"/>
          <w:szCs w:val="22"/>
        </w:rPr>
      </w:pPr>
      <w:r w:rsidRPr="000305AE">
        <w:rPr>
          <w:rFonts w:ascii="Verdana" w:hAnsi="Verdana" w:cs="Gisha"/>
          <w:i/>
          <w:noProof/>
          <w:sz w:val="18"/>
          <w:szCs w:val="18"/>
          <w:lang w:eastAsia="es-ES"/>
        </w:rPr>
        <w:lastRenderedPageBreak/>
        <w:drawing>
          <wp:inline distT="0" distB="0" distL="0" distR="0" wp14:anchorId="3BA51128" wp14:editId="102748E9">
            <wp:extent cx="5760720" cy="3230880"/>
            <wp:effectExtent l="0" t="0" r="0" b="7620"/>
            <wp:docPr id="1149" name="Imagen 11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 name="Imagen 1149">
                      <a:extLst>
                        <a:ext uri="{C183D7F6-B498-43B3-948B-1728B52AA6E4}">
                          <adec:decorative xmlns:adec="http://schemas.microsoft.com/office/drawing/2017/decorative" val="1"/>
                        </a:ext>
                      </a:extLst>
                    </pic:cNvPr>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5760720" cy="3230880"/>
                    </a:xfrm>
                    <a:prstGeom prst="rect">
                      <a:avLst/>
                    </a:prstGeom>
                    <a:noFill/>
                    <a:ln>
                      <a:noFill/>
                    </a:ln>
                  </pic:spPr>
                </pic:pic>
              </a:graphicData>
            </a:graphic>
          </wp:inline>
        </w:drawing>
      </w:r>
    </w:p>
    <w:p w14:paraId="4DAF4B44" w14:textId="3A0EC16A" w:rsidR="00FC42BD" w:rsidRDefault="00730DA9" w:rsidP="00FC42BD">
      <w:pPr>
        <w:spacing w:line="276" w:lineRule="auto"/>
        <w:ind w:left="0" w:firstLine="0"/>
        <w:rPr>
          <w:rFonts w:ascii="Verdana" w:eastAsia="Verdana" w:hAnsi="Verdana" w:cs="Verdana"/>
          <w:sz w:val="18"/>
          <w:szCs w:val="18"/>
        </w:rPr>
      </w:pPr>
      <w:r>
        <w:rPr>
          <w:rFonts w:ascii="Verdana" w:eastAsia="Verdana" w:hAnsi="Verdana" w:cs="Verdana"/>
          <w:color w:val="1F4E79"/>
          <w:sz w:val="18"/>
          <w:szCs w:val="18"/>
        </w:rPr>
        <w:t>Imagen 9. Trazado de la red de encaminamientos de conexión con las paradas de autobús y Metro en el proyecto del área intermodal de Mar de Cristal</w:t>
      </w:r>
      <w:r w:rsidR="00B6141F">
        <w:rPr>
          <w:rFonts w:ascii="Verdana" w:eastAsia="Verdana" w:hAnsi="Verdana" w:cs="Verdana"/>
          <w:color w:val="1F4E79"/>
          <w:sz w:val="18"/>
          <w:szCs w:val="18"/>
        </w:rPr>
        <w:t>.</w:t>
      </w:r>
      <w:r w:rsidR="00FC42BD" w:rsidRPr="00FC42BD">
        <w:rPr>
          <w:rFonts w:ascii="Verdana" w:eastAsia="Verdana" w:hAnsi="Verdana" w:cs="Verdana"/>
          <w:color w:val="1F4E79"/>
          <w:sz w:val="18"/>
          <w:szCs w:val="18"/>
        </w:rPr>
        <w:t xml:space="preserve"> </w:t>
      </w:r>
      <w:r w:rsidR="00FC42BD">
        <w:rPr>
          <w:rFonts w:ascii="Verdana" w:eastAsia="Verdana" w:hAnsi="Verdana" w:cs="Verdana"/>
          <w:color w:val="1F4E79"/>
          <w:sz w:val="18"/>
          <w:szCs w:val="18"/>
        </w:rPr>
        <w:t>EL trazado de bandas de encaminamiento se representa en color azul, mientras que los puntos de toma de decisión se representan en color rojo</w:t>
      </w:r>
    </w:p>
    <w:p w14:paraId="65ADCDAF" w14:textId="58E73CA7" w:rsidR="00730DA9" w:rsidRDefault="00730DA9" w:rsidP="00730DA9">
      <w:pPr>
        <w:spacing w:after="0" w:line="276" w:lineRule="auto"/>
        <w:ind w:left="0" w:hanging="2"/>
        <w:rPr>
          <w:rFonts w:ascii="Verdana" w:eastAsia="Verdana" w:hAnsi="Verdana" w:cs="Verdana"/>
          <w:color w:val="1F4E79"/>
          <w:sz w:val="18"/>
          <w:szCs w:val="18"/>
        </w:rPr>
      </w:pPr>
    </w:p>
    <w:p w14:paraId="1AA276A1" w14:textId="0A2B3309" w:rsidR="00730DA9" w:rsidRDefault="00730DA9" w:rsidP="00730DA9">
      <w:pPr>
        <w:spacing w:line="276" w:lineRule="auto"/>
        <w:ind w:left="0" w:firstLine="0"/>
        <w:rPr>
          <w:sz w:val="22"/>
          <w:szCs w:val="22"/>
        </w:rPr>
      </w:pPr>
    </w:p>
    <w:p w14:paraId="3651A02F" w14:textId="6A83E844" w:rsidR="00730DA9" w:rsidRDefault="00730DA9" w:rsidP="00730DA9">
      <w:pPr>
        <w:spacing w:line="276" w:lineRule="auto"/>
        <w:ind w:left="0" w:firstLine="0"/>
        <w:rPr>
          <w:sz w:val="22"/>
          <w:szCs w:val="22"/>
        </w:rPr>
      </w:pPr>
      <w:r>
        <w:rPr>
          <w:rFonts w:ascii="Verdana" w:eastAsia="Verdana" w:hAnsi="Verdana" w:cs="Verdana"/>
          <w:noProof/>
          <w:sz w:val="18"/>
          <w:szCs w:val="18"/>
        </w:rPr>
        <w:drawing>
          <wp:inline distT="0" distB="0" distL="0" distR="0" wp14:anchorId="2E1F3AB1" wp14:editId="4E24D34F">
            <wp:extent cx="5850890" cy="3291047"/>
            <wp:effectExtent l="0" t="0" r="3810" b="0"/>
            <wp:docPr id="18" name="Imagen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a:extLst>
                        <a:ext uri="{C183D7F6-B498-43B3-948B-1728B52AA6E4}">
                          <adec:decorative xmlns:adec="http://schemas.microsoft.com/office/drawing/2017/decorative" val="1"/>
                        </a:ext>
                      </a:extLst>
                    </pic:cNvPr>
                    <pic:cNvPicPr/>
                  </pic:nvPicPr>
                  <pic:blipFill>
                    <a:blip r:embed="rId96" cstate="email">
                      <a:extLst>
                        <a:ext uri="{28A0092B-C50C-407E-A947-70E740481C1C}">
                          <a14:useLocalDpi xmlns:a14="http://schemas.microsoft.com/office/drawing/2010/main"/>
                        </a:ext>
                      </a:extLst>
                    </a:blip>
                    <a:stretch>
                      <a:fillRect/>
                    </a:stretch>
                  </pic:blipFill>
                  <pic:spPr>
                    <a:xfrm>
                      <a:off x="0" y="0"/>
                      <a:ext cx="5850890" cy="3291047"/>
                    </a:xfrm>
                    <a:prstGeom prst="rect">
                      <a:avLst/>
                    </a:prstGeom>
                  </pic:spPr>
                </pic:pic>
              </a:graphicData>
            </a:graphic>
          </wp:inline>
        </w:drawing>
      </w:r>
    </w:p>
    <w:p w14:paraId="7B877CA3" w14:textId="5A99BFA1" w:rsidR="00730DA9" w:rsidRDefault="00730DA9" w:rsidP="00730DA9">
      <w:pPr>
        <w:spacing w:line="276" w:lineRule="auto"/>
        <w:ind w:left="0" w:hanging="2"/>
        <w:rPr>
          <w:rFonts w:ascii="Verdana" w:eastAsia="Verdana" w:hAnsi="Verdana" w:cs="Verdana"/>
          <w:sz w:val="18"/>
          <w:szCs w:val="18"/>
        </w:rPr>
      </w:pPr>
      <w:r>
        <w:rPr>
          <w:rFonts w:ascii="Verdana" w:eastAsia="Verdana" w:hAnsi="Verdana" w:cs="Verdana"/>
          <w:color w:val="1F4E79"/>
          <w:sz w:val="18"/>
          <w:szCs w:val="18"/>
        </w:rPr>
        <w:t>Imagen 10. Red de encaminamientos y señalización mediante pavimentos tacto visuales de las marquesinas de autobús urbano en el área intermodal Felipe II</w:t>
      </w:r>
    </w:p>
    <w:p w14:paraId="0E720B6D" w14:textId="482CFB43" w:rsidR="00730DA9" w:rsidRDefault="00730DA9">
      <w:pPr>
        <w:rPr>
          <w:sz w:val="22"/>
          <w:szCs w:val="22"/>
        </w:rPr>
      </w:pPr>
      <w:r>
        <w:rPr>
          <w:sz w:val="22"/>
          <w:szCs w:val="22"/>
        </w:rPr>
        <w:br w:type="page"/>
      </w:r>
    </w:p>
    <w:p w14:paraId="00B008B1" w14:textId="1E527D75" w:rsidR="00730DA9" w:rsidRDefault="00730DA9" w:rsidP="00D07513">
      <w:pPr>
        <w:pStyle w:val="Ttulo2"/>
      </w:pPr>
      <w:bookmarkStart w:id="46" w:name="_Toc116560191"/>
      <w:r>
        <w:lastRenderedPageBreak/>
        <w:t>EJEMPLOS</w:t>
      </w:r>
      <w:bookmarkEnd w:id="46"/>
    </w:p>
    <w:p w14:paraId="5DA3AAF9" w14:textId="6B1B90C6" w:rsidR="00730DA9" w:rsidRDefault="00233338" w:rsidP="00730DA9">
      <w:pPr>
        <w:spacing w:line="276" w:lineRule="auto"/>
        <w:ind w:left="0" w:firstLine="0"/>
        <w:rPr>
          <w:lang w:val="es-ES_tradnl"/>
        </w:rPr>
      </w:pPr>
      <w:r w:rsidRPr="000305AE">
        <w:rPr>
          <w:rFonts w:ascii="Verdana" w:hAnsi="Verdana"/>
          <w:noProof/>
          <w:sz w:val="18"/>
          <w:szCs w:val="18"/>
        </w:rPr>
        <w:drawing>
          <wp:inline distT="0" distB="0" distL="0" distR="0" wp14:anchorId="155612A9" wp14:editId="75CB4E2B">
            <wp:extent cx="5752800" cy="3254400"/>
            <wp:effectExtent l="0" t="0" r="635" b="3175"/>
            <wp:docPr id="1150" name="Imagen 1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 name="Imagen 1150">
                      <a:extLst>
                        <a:ext uri="{C183D7F6-B498-43B3-948B-1728B52AA6E4}">
                          <adec:decorative xmlns:adec="http://schemas.microsoft.com/office/drawing/2017/decorative" val="1"/>
                        </a:ext>
                      </a:extLst>
                    </pic:cNvPr>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5752800" cy="3254400"/>
                    </a:xfrm>
                    <a:prstGeom prst="rect">
                      <a:avLst/>
                    </a:prstGeom>
                    <a:noFill/>
                    <a:ln>
                      <a:noFill/>
                    </a:ln>
                  </pic:spPr>
                </pic:pic>
              </a:graphicData>
            </a:graphic>
          </wp:inline>
        </w:drawing>
      </w:r>
    </w:p>
    <w:p w14:paraId="13170CCA" w14:textId="54F36DA9" w:rsidR="00730DA9" w:rsidRDefault="00730DA9" w:rsidP="00730DA9">
      <w:pPr>
        <w:spacing w:line="276" w:lineRule="auto"/>
        <w:ind w:left="0" w:hanging="2"/>
        <w:rPr>
          <w:rFonts w:ascii="Verdana" w:eastAsia="Verdana" w:hAnsi="Verdana" w:cs="Verdana"/>
          <w:color w:val="1F4E79"/>
          <w:sz w:val="18"/>
          <w:szCs w:val="18"/>
        </w:rPr>
      </w:pPr>
      <w:r>
        <w:rPr>
          <w:rFonts w:ascii="Verdana" w:eastAsia="Verdana" w:hAnsi="Verdana" w:cs="Verdana"/>
          <w:color w:val="1F4E79"/>
          <w:sz w:val="18"/>
          <w:szCs w:val="18"/>
        </w:rPr>
        <w:t>Imagen 11. Uso de pavimentos tacto visuales en la señalización de una marquesina de autobús urbano</w:t>
      </w:r>
    </w:p>
    <w:p w14:paraId="19C2C856" w14:textId="77777777" w:rsidR="00730DA9" w:rsidRDefault="00730DA9" w:rsidP="00730DA9">
      <w:pPr>
        <w:spacing w:line="276" w:lineRule="auto"/>
        <w:ind w:left="0" w:hanging="2"/>
        <w:rPr>
          <w:rFonts w:ascii="Verdana" w:eastAsia="Verdana" w:hAnsi="Verdana" w:cs="Verdana"/>
          <w:sz w:val="18"/>
          <w:szCs w:val="18"/>
        </w:rPr>
      </w:pPr>
    </w:p>
    <w:p w14:paraId="0C577B04" w14:textId="3F65525A" w:rsidR="00730DA9" w:rsidRDefault="00C22B52" w:rsidP="00730DA9">
      <w:pPr>
        <w:spacing w:line="276" w:lineRule="auto"/>
        <w:ind w:left="0" w:firstLine="0"/>
      </w:pPr>
      <w:r w:rsidRPr="003119CD">
        <w:rPr>
          <w:rFonts w:ascii="Verdana" w:hAnsi="Verdana"/>
          <w:i/>
          <w:noProof/>
          <w:sz w:val="18"/>
          <w:szCs w:val="18"/>
        </w:rPr>
        <w:drawing>
          <wp:inline distT="0" distB="0" distL="0" distR="0" wp14:anchorId="79CE228F" wp14:editId="1382CAF9">
            <wp:extent cx="5753100" cy="3215640"/>
            <wp:effectExtent l="0" t="0" r="0" b="3810"/>
            <wp:docPr id="1151" name="Imagen 11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 name="Imagen 1151">
                      <a:extLst>
                        <a:ext uri="{C183D7F6-B498-43B3-948B-1728B52AA6E4}">
                          <adec:decorative xmlns:adec="http://schemas.microsoft.com/office/drawing/2017/decorative" val="1"/>
                        </a:ext>
                      </a:extLst>
                    </pic:cNvPr>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5753100" cy="3215640"/>
                    </a:xfrm>
                    <a:prstGeom prst="rect">
                      <a:avLst/>
                    </a:prstGeom>
                    <a:noFill/>
                    <a:ln>
                      <a:noFill/>
                    </a:ln>
                  </pic:spPr>
                </pic:pic>
              </a:graphicData>
            </a:graphic>
          </wp:inline>
        </w:drawing>
      </w:r>
    </w:p>
    <w:p w14:paraId="4531D804" w14:textId="0036450E" w:rsidR="00730DA9" w:rsidRDefault="00730DA9" w:rsidP="00730DA9">
      <w:pPr>
        <w:spacing w:line="276" w:lineRule="auto"/>
        <w:ind w:left="0" w:firstLine="0"/>
        <w:rPr>
          <w:rFonts w:ascii="Verdana" w:eastAsia="Verdana" w:hAnsi="Verdana" w:cs="Verdana"/>
          <w:color w:val="1F4E79"/>
          <w:sz w:val="18"/>
          <w:szCs w:val="18"/>
        </w:rPr>
      </w:pPr>
      <w:r>
        <w:rPr>
          <w:rFonts w:ascii="Verdana" w:eastAsia="Verdana" w:hAnsi="Verdana" w:cs="Verdana"/>
          <w:color w:val="1F4E79"/>
          <w:sz w:val="18"/>
          <w:szCs w:val="18"/>
        </w:rPr>
        <w:t>Imagen 1</w:t>
      </w:r>
      <w:r w:rsidR="008D3705">
        <w:rPr>
          <w:rFonts w:ascii="Verdana" w:eastAsia="Verdana" w:hAnsi="Verdana" w:cs="Verdana"/>
          <w:color w:val="1F4E79"/>
          <w:sz w:val="18"/>
          <w:szCs w:val="18"/>
        </w:rPr>
        <w:t>2</w:t>
      </w:r>
      <w:r>
        <w:rPr>
          <w:rFonts w:ascii="Verdana" w:eastAsia="Verdana" w:hAnsi="Verdana" w:cs="Verdana"/>
          <w:color w:val="1F4E79"/>
          <w:sz w:val="18"/>
          <w:szCs w:val="18"/>
        </w:rPr>
        <w:t>. Marquesina con banco, apoyo isquiático, señalización de los paneles de vidrio, etc. en la calle de Alfonso XII</w:t>
      </w:r>
    </w:p>
    <w:p w14:paraId="3D03ED4C" w14:textId="55347097" w:rsidR="008D3705" w:rsidRDefault="009943B9" w:rsidP="008D3705">
      <w:pPr>
        <w:spacing w:line="276" w:lineRule="auto"/>
        <w:ind w:left="0" w:firstLine="0"/>
      </w:pPr>
      <w:r w:rsidRPr="00EB48AE">
        <w:rPr>
          <w:rFonts w:ascii="Verdana" w:hAnsi="Verdana"/>
          <w:noProof/>
          <w:sz w:val="18"/>
          <w:szCs w:val="18"/>
        </w:rPr>
        <w:lastRenderedPageBreak/>
        <w:drawing>
          <wp:inline distT="0" distB="0" distL="0" distR="0" wp14:anchorId="54797651" wp14:editId="1BB175F8">
            <wp:extent cx="5753100" cy="3223260"/>
            <wp:effectExtent l="0" t="0" r="0" b="0"/>
            <wp:docPr id="44" name="Imagen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a:extLst>
                        <a:ext uri="{C183D7F6-B498-43B3-948B-1728B52AA6E4}">
                          <adec:decorative xmlns:adec="http://schemas.microsoft.com/office/drawing/2017/decorative" val="1"/>
                        </a:ext>
                      </a:extLst>
                    </pic:cNvPr>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5753100" cy="3223260"/>
                    </a:xfrm>
                    <a:prstGeom prst="rect">
                      <a:avLst/>
                    </a:prstGeom>
                    <a:noFill/>
                    <a:ln>
                      <a:noFill/>
                    </a:ln>
                  </pic:spPr>
                </pic:pic>
              </a:graphicData>
            </a:graphic>
          </wp:inline>
        </w:drawing>
      </w:r>
    </w:p>
    <w:p w14:paraId="7C21BB88" w14:textId="4AEF3210" w:rsidR="008D3705" w:rsidRDefault="008D3705" w:rsidP="008D3705">
      <w:pPr>
        <w:spacing w:line="276" w:lineRule="auto"/>
        <w:ind w:left="0" w:hanging="2"/>
        <w:rPr>
          <w:rFonts w:ascii="Verdana" w:eastAsia="Verdana" w:hAnsi="Verdana" w:cs="Verdana"/>
          <w:color w:val="1F4E79"/>
          <w:sz w:val="18"/>
          <w:szCs w:val="18"/>
        </w:rPr>
      </w:pPr>
      <w:r>
        <w:rPr>
          <w:rFonts w:ascii="Verdana" w:eastAsia="Verdana" w:hAnsi="Verdana" w:cs="Verdana"/>
          <w:color w:val="1F4E79"/>
          <w:sz w:val="18"/>
          <w:szCs w:val="18"/>
        </w:rPr>
        <w:t>Imagen 12. Acceso a estación de Metro en la calle de Jacometrezo</w:t>
      </w:r>
    </w:p>
    <w:p w14:paraId="55606E42" w14:textId="77777777" w:rsidR="008D3705" w:rsidRDefault="008D3705" w:rsidP="008D3705">
      <w:pPr>
        <w:spacing w:line="276" w:lineRule="auto"/>
        <w:ind w:left="0" w:hanging="2"/>
        <w:rPr>
          <w:rFonts w:ascii="Verdana" w:eastAsia="Verdana" w:hAnsi="Verdana" w:cs="Verdana"/>
          <w:sz w:val="18"/>
          <w:szCs w:val="18"/>
        </w:rPr>
      </w:pPr>
    </w:p>
    <w:p w14:paraId="13804A1D" w14:textId="6FB0B923" w:rsidR="008D3705" w:rsidRDefault="00A27F96" w:rsidP="00730DA9">
      <w:pPr>
        <w:spacing w:line="276" w:lineRule="auto"/>
        <w:ind w:left="0" w:firstLine="0"/>
      </w:pPr>
      <w:r>
        <w:rPr>
          <w:noProof/>
        </w:rPr>
        <w:drawing>
          <wp:inline distT="0" distB="0" distL="0" distR="0" wp14:anchorId="69BB54E5" wp14:editId="0B9D8137">
            <wp:extent cx="5850890" cy="4388485"/>
            <wp:effectExtent l="0" t="0" r="3810" b="5715"/>
            <wp:docPr id="52" name="Imagen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2">
                      <a:extLst>
                        <a:ext uri="{C183D7F6-B498-43B3-948B-1728B52AA6E4}">
                          <adec:decorative xmlns:adec="http://schemas.microsoft.com/office/drawing/2017/decorative" val="1"/>
                        </a:ext>
                      </a:extLst>
                    </pic:cNvPr>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850890" cy="4388485"/>
                    </a:xfrm>
                    <a:prstGeom prst="rect">
                      <a:avLst/>
                    </a:prstGeom>
                  </pic:spPr>
                </pic:pic>
              </a:graphicData>
            </a:graphic>
          </wp:inline>
        </w:drawing>
      </w:r>
    </w:p>
    <w:p w14:paraId="41DE50EE" w14:textId="0C17E449" w:rsidR="008D3705" w:rsidRDefault="008D3705" w:rsidP="008D3705">
      <w:pPr>
        <w:ind w:left="0" w:hanging="2"/>
        <w:rPr>
          <w:rFonts w:ascii="Verdana" w:eastAsia="Verdana" w:hAnsi="Verdana" w:cs="Verdana"/>
          <w:color w:val="1F4E79"/>
          <w:sz w:val="18"/>
          <w:szCs w:val="18"/>
        </w:rPr>
      </w:pPr>
      <w:r>
        <w:rPr>
          <w:rFonts w:ascii="Verdana" w:eastAsia="Verdana" w:hAnsi="Verdana" w:cs="Verdana"/>
          <w:color w:val="1F4E79"/>
          <w:sz w:val="18"/>
          <w:szCs w:val="18"/>
        </w:rPr>
        <w:t xml:space="preserve">Imagen 13. Acceso al intercambiador de </w:t>
      </w:r>
      <w:r w:rsidR="00A27F96">
        <w:rPr>
          <w:rFonts w:ascii="Verdana" w:eastAsia="Verdana" w:hAnsi="Verdana" w:cs="Verdana"/>
          <w:color w:val="1F4E79"/>
          <w:sz w:val="18"/>
          <w:szCs w:val="18"/>
        </w:rPr>
        <w:t>Moncloa</w:t>
      </w:r>
    </w:p>
    <w:p w14:paraId="3BE3DA06" w14:textId="22989427" w:rsidR="00415AF0" w:rsidRPr="00415AF0" w:rsidRDefault="00415AF0" w:rsidP="00415AF0">
      <w:pPr>
        <w:rPr>
          <w:rFonts w:ascii="Verdana" w:eastAsia="Verdana" w:hAnsi="Verdana" w:cs="Verdana"/>
          <w:color w:val="1F4E79"/>
          <w:sz w:val="18"/>
          <w:szCs w:val="18"/>
        </w:rPr>
      </w:pPr>
      <w:r>
        <w:rPr>
          <w:rFonts w:ascii="Verdana" w:eastAsia="Verdana" w:hAnsi="Verdana" w:cs="Verdana"/>
          <w:color w:val="1F4E79"/>
          <w:sz w:val="18"/>
          <w:szCs w:val="18"/>
        </w:rPr>
        <w:br w:type="page"/>
      </w:r>
    </w:p>
    <w:p w14:paraId="28398634" w14:textId="52785CD5" w:rsidR="008D3705" w:rsidRDefault="007751AE" w:rsidP="00D07513">
      <w:pPr>
        <w:pStyle w:val="Ttulo2"/>
      </w:pPr>
      <w:bookmarkStart w:id="47" w:name="_Toc116560192"/>
      <w:r>
        <w:lastRenderedPageBreak/>
        <w:t>NORMATIVA DE APLICACIÓN</w:t>
      </w:r>
      <w:bookmarkEnd w:id="47"/>
    </w:p>
    <w:p w14:paraId="6E8E27D9" w14:textId="7E89B867" w:rsidR="00415AF0" w:rsidRDefault="00415AF0">
      <w:pPr>
        <w:pStyle w:val="Ttulo3"/>
        <w:numPr>
          <w:ilvl w:val="0"/>
          <w:numId w:val="54"/>
        </w:numPr>
        <w:ind w:left="426" w:hanging="426"/>
      </w:pPr>
      <w:bookmarkStart w:id="48" w:name="_Toc116560193"/>
      <w:r>
        <w:t>Ámbito estatal</w:t>
      </w:r>
      <w:bookmarkEnd w:id="48"/>
    </w:p>
    <w:p w14:paraId="7B9074A5" w14:textId="77777777" w:rsidR="00971707" w:rsidRPr="00475FC4" w:rsidRDefault="00971707" w:rsidP="00250414">
      <w:pPr>
        <w:spacing w:line="276" w:lineRule="auto"/>
        <w:ind w:left="426" w:hanging="2"/>
        <w:rPr>
          <w:rFonts w:ascii="Verdana" w:eastAsia="Verdana" w:hAnsi="Verdana" w:cs="Verdana"/>
          <w:sz w:val="22"/>
          <w:szCs w:val="22"/>
        </w:rPr>
      </w:pPr>
      <w:r w:rsidRPr="00475FC4">
        <w:rPr>
          <w:rFonts w:ascii="Verdana" w:eastAsia="Verdana" w:hAnsi="Verdana" w:cs="Verdana"/>
          <w:b/>
          <w:sz w:val="22"/>
          <w:szCs w:val="22"/>
        </w:rPr>
        <w:t>RD 1544/2007</w:t>
      </w:r>
      <w:r w:rsidRPr="00475FC4">
        <w:rPr>
          <w:rFonts w:ascii="Verdana" w:eastAsia="Verdana" w:hAnsi="Verdana" w:cs="Verdana"/>
          <w:sz w:val="22"/>
          <w:szCs w:val="22"/>
        </w:rPr>
        <w:t xml:space="preserve"> de 23 de noviembre, por el que se regulan las condiciones básicas de accesibilidad y no discriminación para el acceso y utilización de los modos de transporte para personas con discapacidad.</w:t>
      </w:r>
    </w:p>
    <w:p w14:paraId="6FD7CF15" w14:textId="6011565D" w:rsidR="00971707" w:rsidRPr="00475FC4" w:rsidRDefault="00971707" w:rsidP="00250414">
      <w:pPr>
        <w:spacing w:line="276" w:lineRule="auto"/>
        <w:ind w:left="426" w:hanging="2"/>
        <w:rPr>
          <w:rFonts w:ascii="Verdana" w:eastAsia="Verdana" w:hAnsi="Verdana" w:cs="Verdana"/>
          <w:sz w:val="22"/>
          <w:szCs w:val="22"/>
        </w:rPr>
      </w:pPr>
      <w:r w:rsidRPr="00475FC4">
        <w:rPr>
          <w:rFonts w:ascii="Verdana" w:eastAsia="Verdana" w:hAnsi="Verdana" w:cs="Verdana"/>
          <w:sz w:val="22"/>
          <w:szCs w:val="22"/>
        </w:rPr>
        <w:t>Anexo V</w:t>
      </w:r>
    </w:p>
    <w:p w14:paraId="142B1AF5" w14:textId="4C752F77" w:rsidR="00971707" w:rsidRPr="00475FC4" w:rsidRDefault="00971707" w:rsidP="00250414">
      <w:pPr>
        <w:spacing w:line="276" w:lineRule="auto"/>
        <w:ind w:left="426" w:hanging="2"/>
        <w:rPr>
          <w:rFonts w:ascii="Verdana" w:eastAsia="Verdana" w:hAnsi="Verdana" w:cs="Verdana"/>
          <w:b/>
          <w:sz w:val="22"/>
          <w:szCs w:val="22"/>
        </w:rPr>
      </w:pPr>
      <w:r w:rsidRPr="00475FC4">
        <w:rPr>
          <w:rFonts w:ascii="Verdana" w:eastAsia="Verdana" w:hAnsi="Verdana" w:cs="Verdana"/>
          <w:b/>
          <w:sz w:val="22"/>
          <w:szCs w:val="22"/>
        </w:rPr>
        <w:t>Orden TMA 851/2021</w:t>
      </w:r>
    </w:p>
    <w:p w14:paraId="20067CA9" w14:textId="640ACDE8" w:rsidR="00971707" w:rsidRPr="00475FC4" w:rsidRDefault="00971707" w:rsidP="00250414">
      <w:pPr>
        <w:spacing w:line="276" w:lineRule="auto"/>
        <w:ind w:left="426" w:hanging="2"/>
        <w:rPr>
          <w:rFonts w:ascii="Verdana" w:eastAsia="Verdana" w:hAnsi="Verdana" w:cs="Verdana"/>
          <w:sz w:val="22"/>
          <w:szCs w:val="22"/>
        </w:rPr>
      </w:pPr>
      <w:r w:rsidRPr="00475FC4">
        <w:rPr>
          <w:rFonts w:ascii="Verdana" w:eastAsia="Verdana" w:hAnsi="Verdana" w:cs="Verdana"/>
          <w:sz w:val="22"/>
          <w:szCs w:val="22"/>
        </w:rPr>
        <w:t>Art.36</w:t>
      </w:r>
      <w:r w:rsidRPr="00475FC4">
        <w:rPr>
          <w:rFonts w:ascii="Verdana" w:eastAsia="Verdana" w:hAnsi="Verdana" w:cs="Verdana"/>
          <w:sz w:val="22"/>
          <w:szCs w:val="22"/>
        </w:rPr>
        <w:tab/>
        <w:t>Accesos, paradas y marquesinas de espera del transporte público</w:t>
      </w:r>
    </w:p>
    <w:p w14:paraId="33E92DB2" w14:textId="178EF74F" w:rsidR="00971707" w:rsidRPr="00475FC4" w:rsidRDefault="00971707" w:rsidP="00250414">
      <w:pPr>
        <w:spacing w:line="276" w:lineRule="auto"/>
        <w:ind w:left="426" w:hanging="2"/>
        <w:rPr>
          <w:rFonts w:ascii="Verdana" w:eastAsia="Verdana" w:hAnsi="Verdana" w:cs="Verdana"/>
          <w:sz w:val="22"/>
          <w:szCs w:val="22"/>
        </w:rPr>
      </w:pPr>
      <w:r w:rsidRPr="00475FC4">
        <w:rPr>
          <w:rFonts w:ascii="Verdana" w:eastAsia="Verdana" w:hAnsi="Verdana" w:cs="Verdana"/>
          <w:sz w:val="22"/>
          <w:szCs w:val="22"/>
        </w:rPr>
        <w:t>Art.40</w:t>
      </w:r>
      <w:r w:rsidRPr="00475FC4">
        <w:rPr>
          <w:rFonts w:ascii="Verdana" w:eastAsia="Verdana" w:hAnsi="Verdana" w:cs="Verdana"/>
          <w:sz w:val="22"/>
          <w:szCs w:val="22"/>
        </w:rPr>
        <w:tab/>
        <w:t>Condiciones generales de la comunicación y señalización</w:t>
      </w:r>
    </w:p>
    <w:p w14:paraId="138AD863" w14:textId="6EFA3FA7" w:rsidR="00971707" w:rsidRPr="00475FC4" w:rsidRDefault="00971707" w:rsidP="00250414">
      <w:pPr>
        <w:spacing w:line="276" w:lineRule="auto"/>
        <w:ind w:left="426" w:hanging="2"/>
        <w:rPr>
          <w:rFonts w:ascii="Verdana" w:eastAsia="Verdana" w:hAnsi="Verdana" w:cs="Verdana"/>
          <w:sz w:val="22"/>
          <w:szCs w:val="22"/>
        </w:rPr>
      </w:pPr>
      <w:r w:rsidRPr="00475FC4">
        <w:rPr>
          <w:rFonts w:ascii="Verdana" w:eastAsia="Verdana" w:hAnsi="Verdana" w:cs="Verdana"/>
          <w:sz w:val="22"/>
          <w:szCs w:val="22"/>
        </w:rPr>
        <w:t>Art.41</w:t>
      </w:r>
      <w:r w:rsidRPr="00475FC4">
        <w:rPr>
          <w:rFonts w:ascii="Verdana" w:eastAsia="Verdana" w:hAnsi="Verdana" w:cs="Verdana"/>
          <w:sz w:val="22"/>
          <w:szCs w:val="22"/>
        </w:rPr>
        <w:tab/>
        <w:t>Señalización visual y acústica</w:t>
      </w:r>
    </w:p>
    <w:p w14:paraId="509C15D2" w14:textId="7CB391DD" w:rsidR="00971707" w:rsidRPr="00475FC4" w:rsidRDefault="00971707" w:rsidP="00250414">
      <w:pPr>
        <w:spacing w:line="276" w:lineRule="auto"/>
        <w:ind w:left="426" w:hanging="2"/>
        <w:rPr>
          <w:rFonts w:ascii="Verdana" w:eastAsia="Verdana" w:hAnsi="Verdana" w:cs="Verdana"/>
          <w:sz w:val="22"/>
          <w:szCs w:val="22"/>
        </w:rPr>
      </w:pPr>
      <w:r w:rsidRPr="00475FC4">
        <w:rPr>
          <w:rFonts w:ascii="Verdana" w:eastAsia="Verdana" w:hAnsi="Verdana" w:cs="Verdana"/>
          <w:sz w:val="22"/>
          <w:szCs w:val="22"/>
        </w:rPr>
        <w:t>Art.43</w:t>
      </w:r>
      <w:r w:rsidRPr="00475FC4">
        <w:rPr>
          <w:rFonts w:ascii="Verdana" w:eastAsia="Verdana" w:hAnsi="Verdana" w:cs="Verdana"/>
          <w:sz w:val="22"/>
          <w:szCs w:val="22"/>
        </w:rPr>
        <w:tab/>
        <w:t>Aplicaciones del Símbolo de accesibilidad para la movilidad</w:t>
      </w:r>
    </w:p>
    <w:p w14:paraId="0EFDFA8D" w14:textId="0FEFD083" w:rsidR="00971707" w:rsidRPr="00475FC4" w:rsidRDefault="00971707" w:rsidP="00250414">
      <w:pPr>
        <w:spacing w:line="276" w:lineRule="auto"/>
        <w:ind w:left="426" w:hanging="2"/>
        <w:rPr>
          <w:rFonts w:ascii="Verdana" w:eastAsia="Verdana" w:hAnsi="Verdana" w:cs="Verdana"/>
          <w:sz w:val="22"/>
          <w:szCs w:val="22"/>
        </w:rPr>
      </w:pPr>
      <w:r w:rsidRPr="00475FC4">
        <w:rPr>
          <w:rFonts w:ascii="Verdana" w:eastAsia="Verdana" w:hAnsi="Verdana" w:cs="Verdana"/>
          <w:sz w:val="22"/>
          <w:szCs w:val="22"/>
        </w:rPr>
        <w:t>Art.45</w:t>
      </w:r>
      <w:r w:rsidRPr="00475FC4">
        <w:rPr>
          <w:rFonts w:ascii="Verdana" w:eastAsia="Verdana" w:hAnsi="Verdana" w:cs="Verdana"/>
          <w:sz w:val="22"/>
          <w:szCs w:val="22"/>
        </w:rPr>
        <w:tab/>
        <w:t>Tipos de pavimento táctil indicador</w:t>
      </w:r>
    </w:p>
    <w:p w14:paraId="46AAC2F8" w14:textId="2E716071" w:rsidR="00971707" w:rsidRPr="00FC42BD" w:rsidRDefault="00971707" w:rsidP="00FC42BD">
      <w:pPr>
        <w:spacing w:line="276" w:lineRule="auto"/>
        <w:ind w:left="426" w:hanging="2"/>
        <w:rPr>
          <w:rFonts w:ascii="Verdana" w:eastAsia="Verdana" w:hAnsi="Verdana" w:cs="Verdana"/>
          <w:sz w:val="22"/>
          <w:szCs w:val="22"/>
        </w:rPr>
      </w:pPr>
      <w:r w:rsidRPr="00475FC4">
        <w:rPr>
          <w:rFonts w:ascii="Verdana" w:eastAsia="Verdana" w:hAnsi="Verdana" w:cs="Verdana"/>
          <w:sz w:val="22"/>
          <w:szCs w:val="22"/>
        </w:rPr>
        <w:t>Art.46</w:t>
      </w:r>
      <w:r w:rsidRPr="00475FC4">
        <w:rPr>
          <w:rFonts w:ascii="Verdana" w:eastAsia="Verdana" w:hAnsi="Verdana" w:cs="Verdana"/>
          <w:sz w:val="22"/>
          <w:szCs w:val="22"/>
        </w:rPr>
        <w:tab/>
        <w:t>Aplicaciones reguladas del pavimento táctil indicador</w:t>
      </w:r>
    </w:p>
    <w:p w14:paraId="7C0C4EFA" w14:textId="39B140D7" w:rsidR="00971707" w:rsidRDefault="00971707" w:rsidP="00971707">
      <w:pPr>
        <w:pStyle w:val="Ttulo3"/>
      </w:pPr>
      <w:bookmarkStart w:id="49" w:name="_Toc116560194"/>
      <w:r>
        <w:t>Ámbito autonómico</w:t>
      </w:r>
      <w:bookmarkEnd w:id="49"/>
    </w:p>
    <w:p w14:paraId="0474453A" w14:textId="5A8D56FB" w:rsidR="00971707" w:rsidRPr="00475FC4" w:rsidRDefault="00A04230" w:rsidP="00250414">
      <w:pPr>
        <w:ind w:left="426" w:firstLine="0"/>
        <w:rPr>
          <w:rFonts w:ascii="Verdana" w:eastAsia="Verdana" w:hAnsi="Verdana" w:cs="Verdana"/>
          <w:b/>
          <w:sz w:val="22"/>
          <w:szCs w:val="22"/>
        </w:rPr>
      </w:pPr>
      <w:r w:rsidRPr="00475FC4">
        <w:rPr>
          <w:rFonts w:ascii="Verdana" w:eastAsia="Verdana" w:hAnsi="Verdana" w:cs="Verdana"/>
          <w:b/>
          <w:sz w:val="22"/>
          <w:szCs w:val="22"/>
        </w:rPr>
        <w:t>Decreto 13/2007 de la Comunidad de Madrid</w:t>
      </w:r>
    </w:p>
    <w:p w14:paraId="153B9C16" w14:textId="4E8D92B6" w:rsidR="00A04230" w:rsidRDefault="00A04230" w:rsidP="00250414">
      <w:pPr>
        <w:ind w:left="426" w:hanging="2"/>
        <w:rPr>
          <w:rFonts w:ascii="Verdana" w:eastAsia="Verdana" w:hAnsi="Verdana" w:cs="Verdana"/>
          <w:sz w:val="22"/>
          <w:szCs w:val="22"/>
        </w:rPr>
      </w:pPr>
      <w:r w:rsidRPr="00475FC4">
        <w:rPr>
          <w:rFonts w:ascii="Verdana" w:eastAsia="Verdana" w:hAnsi="Verdana" w:cs="Verdana"/>
          <w:sz w:val="22"/>
          <w:szCs w:val="22"/>
        </w:rPr>
        <w:t>Norma 9</w:t>
      </w:r>
      <w:r w:rsidRPr="00475FC4">
        <w:rPr>
          <w:rFonts w:ascii="Verdana" w:eastAsia="Verdana" w:hAnsi="Verdana" w:cs="Verdana"/>
          <w:sz w:val="22"/>
          <w:szCs w:val="22"/>
        </w:rPr>
        <w:tab/>
        <w:t>Transportes públicos</w:t>
      </w:r>
    </w:p>
    <w:p w14:paraId="788063DE" w14:textId="3C019C63" w:rsidR="00FC42BD" w:rsidRDefault="00FC42BD">
      <w:pPr>
        <w:rPr>
          <w:rFonts w:ascii="Verdana" w:eastAsia="Verdana" w:hAnsi="Verdana" w:cs="Verdana"/>
          <w:b/>
          <w:sz w:val="18"/>
          <w:szCs w:val="18"/>
        </w:rPr>
      </w:pPr>
      <w:r>
        <w:rPr>
          <w:rFonts w:ascii="Verdana" w:eastAsia="Verdana" w:hAnsi="Verdana" w:cs="Verdana"/>
          <w:b/>
          <w:sz w:val="18"/>
          <w:szCs w:val="18"/>
        </w:rPr>
        <w:br w:type="page"/>
      </w:r>
    </w:p>
    <w:p w14:paraId="24D963C0" w14:textId="77777777" w:rsidR="00FC42BD" w:rsidRDefault="00FC42BD" w:rsidP="00FC42BD">
      <w:pPr>
        <w:spacing w:after="0" w:line="276" w:lineRule="auto"/>
        <w:ind w:left="0" w:hanging="2"/>
        <w:jc w:val="center"/>
        <w:rPr>
          <w:rFonts w:ascii="Verdana" w:eastAsia="Verdana" w:hAnsi="Verdana" w:cs="Verdana"/>
          <w:b/>
          <w:sz w:val="18"/>
          <w:szCs w:val="18"/>
        </w:rPr>
      </w:pPr>
    </w:p>
    <w:p w14:paraId="28422AC8" w14:textId="1B665277" w:rsidR="00FC42BD" w:rsidRDefault="00FC42BD" w:rsidP="00FC42BD">
      <w:pPr>
        <w:spacing w:after="0" w:line="276" w:lineRule="auto"/>
        <w:ind w:left="0" w:hanging="2"/>
        <w:jc w:val="center"/>
        <w:rPr>
          <w:rFonts w:ascii="Verdana" w:eastAsia="Verdana" w:hAnsi="Verdana" w:cs="Verdana"/>
          <w:b/>
          <w:sz w:val="18"/>
          <w:szCs w:val="18"/>
        </w:rPr>
      </w:pPr>
      <w:r>
        <w:rPr>
          <w:rFonts w:ascii="Verdana" w:eastAsia="Verdana" w:hAnsi="Verdana" w:cs="Verdana"/>
          <w:b/>
          <w:sz w:val="18"/>
          <w:szCs w:val="18"/>
        </w:rPr>
        <w:t>CUADRO RESUMEN DE PARÁMETROS NORMATIVOS</w:t>
      </w:r>
    </w:p>
    <w:p w14:paraId="3F7664B0" w14:textId="77777777" w:rsidR="00FC42BD" w:rsidRPr="00FC42BD" w:rsidRDefault="00FC42BD" w:rsidP="00FC42BD">
      <w:pPr>
        <w:spacing w:after="0" w:line="276" w:lineRule="auto"/>
        <w:ind w:left="0" w:hanging="2"/>
        <w:jc w:val="center"/>
        <w:rPr>
          <w:rFonts w:ascii="Verdana" w:eastAsia="Verdana" w:hAnsi="Verdana" w:cs="Verdana"/>
          <w:b/>
          <w:sz w:val="18"/>
          <w:szCs w:val="18"/>
        </w:rPr>
      </w:pP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29"/>
        <w:gridCol w:w="2126"/>
        <w:gridCol w:w="2126"/>
      </w:tblGrid>
      <w:tr w:rsidR="00A04230" w14:paraId="737D8007" w14:textId="77777777" w:rsidTr="00FC42BD">
        <w:trPr>
          <w:trHeight w:val="1282"/>
        </w:trPr>
        <w:tc>
          <w:tcPr>
            <w:tcW w:w="5529" w:type="dxa"/>
            <w:shd w:val="clear" w:color="auto" w:fill="F2F2F2" w:themeFill="background1" w:themeFillShade="F2"/>
            <w:vAlign w:val="center"/>
          </w:tcPr>
          <w:p w14:paraId="1E8F91FB" w14:textId="77777777" w:rsidR="00A04230" w:rsidRDefault="00A04230" w:rsidP="00FC42BD">
            <w:pPr>
              <w:ind w:left="0" w:hanging="2"/>
              <w:jc w:val="center"/>
              <w:rPr>
                <w:rFonts w:ascii="Verdana" w:eastAsia="Verdana" w:hAnsi="Verdana" w:cs="Verdana"/>
                <w:sz w:val="18"/>
                <w:szCs w:val="18"/>
              </w:rPr>
            </w:pPr>
            <w:r>
              <w:rPr>
                <w:rFonts w:ascii="Verdana" w:eastAsia="Verdana" w:hAnsi="Verdana" w:cs="Verdana"/>
                <w:b/>
                <w:sz w:val="18"/>
                <w:szCs w:val="18"/>
              </w:rPr>
              <w:t>DESCRIPCIÓN</w:t>
            </w:r>
          </w:p>
        </w:tc>
        <w:tc>
          <w:tcPr>
            <w:tcW w:w="2126" w:type="dxa"/>
            <w:shd w:val="clear" w:color="auto" w:fill="F2F2F2" w:themeFill="background1" w:themeFillShade="F2"/>
            <w:vAlign w:val="center"/>
          </w:tcPr>
          <w:p w14:paraId="04E00694" w14:textId="77777777" w:rsidR="00A04230" w:rsidRDefault="00A04230" w:rsidP="00FC42BD">
            <w:pPr>
              <w:ind w:left="0" w:hanging="2"/>
              <w:jc w:val="center"/>
              <w:rPr>
                <w:rFonts w:ascii="Arial" w:eastAsia="Arial" w:hAnsi="Arial" w:cs="Arial"/>
                <w:sz w:val="20"/>
                <w:szCs w:val="20"/>
              </w:rPr>
            </w:pPr>
            <w:r>
              <w:rPr>
                <w:rFonts w:ascii="Arial" w:eastAsia="Arial" w:hAnsi="Arial" w:cs="Arial"/>
                <w:b/>
                <w:sz w:val="20"/>
                <w:szCs w:val="20"/>
              </w:rPr>
              <w:t>VALOR NORMATIVO</w:t>
            </w:r>
          </w:p>
          <w:p w14:paraId="21691EAE" w14:textId="631EC4D1" w:rsidR="00A04230" w:rsidRDefault="00A04230" w:rsidP="00FC42BD">
            <w:pPr>
              <w:ind w:left="0" w:hanging="2"/>
              <w:jc w:val="center"/>
              <w:rPr>
                <w:rFonts w:ascii="Verdana" w:eastAsia="Verdana" w:hAnsi="Verdana" w:cs="Verdana"/>
                <w:sz w:val="18"/>
                <w:szCs w:val="18"/>
              </w:rPr>
            </w:pPr>
            <w:r>
              <w:rPr>
                <w:rFonts w:ascii="Arial" w:eastAsia="Arial" w:hAnsi="Arial" w:cs="Arial"/>
                <w:b/>
                <w:sz w:val="16"/>
                <w:szCs w:val="16"/>
              </w:rPr>
              <w:t>(</w:t>
            </w:r>
            <w:r w:rsidRPr="006C437C">
              <w:rPr>
                <w:rFonts w:ascii="Verdana" w:eastAsia="Arial" w:hAnsi="Verdana" w:cs="Arial"/>
                <w:b/>
                <w:sz w:val="16"/>
                <w:szCs w:val="16"/>
              </w:rPr>
              <w:t>ORDEN TMA 851/2021)</w:t>
            </w:r>
            <w:r w:rsidRPr="006C437C">
              <w:rPr>
                <w:rFonts w:ascii="Verdana" w:eastAsia="Verdana" w:hAnsi="Verdana" w:cs="Verdana"/>
                <w:b/>
                <w:sz w:val="18"/>
                <w:szCs w:val="18"/>
              </w:rPr>
              <w:t xml:space="preserve"> </w:t>
            </w:r>
            <w:r w:rsidRPr="006C437C">
              <w:rPr>
                <w:rFonts w:ascii="Verdana" w:eastAsia="Arial" w:hAnsi="Verdana" w:cs="Arial"/>
                <w:b/>
                <w:sz w:val="16"/>
                <w:szCs w:val="16"/>
              </w:rPr>
              <w:t>(REAL DECRETO 1544/2007)</w:t>
            </w:r>
          </w:p>
        </w:tc>
        <w:tc>
          <w:tcPr>
            <w:tcW w:w="2126" w:type="dxa"/>
            <w:shd w:val="clear" w:color="auto" w:fill="F2F2F2" w:themeFill="background1" w:themeFillShade="F2"/>
            <w:vAlign w:val="center"/>
          </w:tcPr>
          <w:p w14:paraId="58CAB48E" w14:textId="77777777" w:rsidR="00A04230" w:rsidRDefault="00A04230" w:rsidP="00FC42BD">
            <w:pPr>
              <w:ind w:left="0" w:hanging="2"/>
              <w:jc w:val="center"/>
              <w:rPr>
                <w:rFonts w:ascii="Verdana" w:eastAsia="Verdana" w:hAnsi="Verdana" w:cs="Verdana"/>
                <w:sz w:val="18"/>
                <w:szCs w:val="18"/>
              </w:rPr>
            </w:pPr>
            <w:r>
              <w:rPr>
                <w:rFonts w:ascii="Verdana" w:eastAsia="Verdana" w:hAnsi="Verdana" w:cs="Verdana"/>
                <w:b/>
                <w:sz w:val="18"/>
                <w:szCs w:val="18"/>
              </w:rPr>
              <w:t>REFERENCIA NORMATIVA</w:t>
            </w:r>
          </w:p>
        </w:tc>
      </w:tr>
      <w:tr w:rsidR="00A04230" w14:paraId="05ED58E7" w14:textId="77777777" w:rsidTr="00FC42BD">
        <w:trPr>
          <w:trHeight w:val="20"/>
        </w:trPr>
        <w:tc>
          <w:tcPr>
            <w:tcW w:w="9781" w:type="dxa"/>
            <w:gridSpan w:val="3"/>
            <w:shd w:val="clear" w:color="auto" w:fill="CCECFF"/>
            <w:vAlign w:val="center"/>
          </w:tcPr>
          <w:p w14:paraId="30A58195" w14:textId="77777777" w:rsidR="00A04230" w:rsidRDefault="00A04230" w:rsidP="007A1ACB">
            <w:pPr>
              <w:pBdr>
                <w:top w:val="nil"/>
                <w:left w:val="nil"/>
                <w:bottom w:val="nil"/>
                <w:right w:val="nil"/>
                <w:between w:val="nil"/>
              </w:pBdr>
              <w:spacing w:after="0" w:line="240" w:lineRule="auto"/>
              <w:ind w:left="0" w:hanging="2"/>
              <w:rPr>
                <w:rFonts w:ascii="Verdana" w:eastAsia="Verdana" w:hAnsi="Verdana" w:cs="Verdana"/>
                <w:color w:val="000000"/>
                <w:sz w:val="18"/>
                <w:szCs w:val="18"/>
              </w:rPr>
            </w:pPr>
          </w:p>
          <w:p w14:paraId="5869007A" w14:textId="77777777" w:rsidR="00A04230" w:rsidRDefault="00A04230" w:rsidP="007A1ACB">
            <w:pPr>
              <w:pBdr>
                <w:top w:val="nil"/>
                <w:left w:val="nil"/>
                <w:bottom w:val="nil"/>
                <w:right w:val="nil"/>
                <w:between w:val="nil"/>
              </w:pBdr>
              <w:spacing w:after="0" w:line="240" w:lineRule="auto"/>
              <w:ind w:left="0" w:hanging="2"/>
              <w:rPr>
                <w:rFonts w:ascii="Verdana" w:eastAsia="Verdana" w:hAnsi="Verdana" w:cs="Verdana"/>
                <w:color w:val="000000"/>
                <w:sz w:val="18"/>
                <w:szCs w:val="18"/>
              </w:rPr>
            </w:pPr>
            <w:r>
              <w:rPr>
                <w:rFonts w:ascii="Verdana" w:eastAsia="Verdana" w:hAnsi="Verdana" w:cs="Verdana"/>
                <w:b/>
                <w:color w:val="000000"/>
                <w:sz w:val="18"/>
                <w:szCs w:val="18"/>
              </w:rPr>
              <w:t>1.- Paradas</w:t>
            </w:r>
          </w:p>
          <w:p w14:paraId="4F442FDF" w14:textId="77777777" w:rsidR="00A04230" w:rsidRDefault="00A04230" w:rsidP="00FC42BD">
            <w:pPr>
              <w:pBdr>
                <w:top w:val="nil"/>
                <w:left w:val="nil"/>
                <w:bottom w:val="nil"/>
                <w:right w:val="nil"/>
                <w:between w:val="nil"/>
              </w:pBdr>
              <w:shd w:val="clear" w:color="auto" w:fill="CCECFF"/>
              <w:spacing w:after="0" w:line="240" w:lineRule="auto"/>
              <w:ind w:left="0" w:hanging="2"/>
              <w:jc w:val="center"/>
              <w:rPr>
                <w:rFonts w:ascii="Verdana" w:eastAsia="Verdana" w:hAnsi="Verdana" w:cs="Verdana"/>
                <w:color w:val="000000"/>
                <w:sz w:val="18"/>
                <w:szCs w:val="18"/>
              </w:rPr>
            </w:pPr>
          </w:p>
        </w:tc>
      </w:tr>
      <w:tr w:rsidR="00A04230" w14:paraId="2A8064B6" w14:textId="77777777" w:rsidTr="007A1ACB">
        <w:trPr>
          <w:trHeight w:val="1042"/>
        </w:trPr>
        <w:tc>
          <w:tcPr>
            <w:tcW w:w="5529" w:type="dxa"/>
            <w:vAlign w:val="center"/>
          </w:tcPr>
          <w:p w14:paraId="7D78560E" w14:textId="77777777" w:rsidR="00A04230" w:rsidRDefault="00A04230" w:rsidP="00FC42BD">
            <w:pPr>
              <w:pBdr>
                <w:top w:val="nil"/>
                <w:left w:val="nil"/>
                <w:bottom w:val="nil"/>
                <w:right w:val="nil"/>
                <w:between w:val="nil"/>
              </w:pBdr>
              <w:spacing w:before="240" w:after="240" w:line="276" w:lineRule="auto"/>
              <w:ind w:left="0" w:hanging="2"/>
              <w:rPr>
                <w:rFonts w:ascii="Verdana" w:eastAsia="Verdana" w:hAnsi="Verdana" w:cs="Verdana"/>
                <w:color w:val="000000"/>
                <w:sz w:val="18"/>
                <w:szCs w:val="18"/>
              </w:rPr>
            </w:pPr>
            <w:r>
              <w:rPr>
                <w:rFonts w:ascii="Verdana" w:eastAsia="Verdana" w:hAnsi="Verdana" w:cs="Verdana"/>
                <w:color w:val="000000"/>
                <w:sz w:val="18"/>
                <w:szCs w:val="18"/>
              </w:rPr>
              <w:t>Las paradas del transporte público se situarán próximas al itinerario peatonal accesible y estarán conectadas a éste de forma accesible sin invadirlo</w:t>
            </w:r>
          </w:p>
        </w:tc>
        <w:tc>
          <w:tcPr>
            <w:tcW w:w="2126" w:type="dxa"/>
            <w:vAlign w:val="center"/>
          </w:tcPr>
          <w:p w14:paraId="0C8A4383" w14:textId="77777777" w:rsidR="00A04230" w:rsidRDefault="00A04230" w:rsidP="007A1ACB">
            <w:pPr>
              <w:pBdr>
                <w:top w:val="nil"/>
                <w:left w:val="nil"/>
                <w:bottom w:val="nil"/>
                <w:right w:val="nil"/>
                <w:between w:val="nil"/>
              </w:pBdr>
              <w:spacing w:after="0" w:line="240" w:lineRule="auto"/>
              <w:ind w:left="0" w:hanging="2"/>
              <w:jc w:val="center"/>
              <w:rPr>
                <w:rFonts w:ascii="Verdana" w:eastAsia="Verdana" w:hAnsi="Verdana" w:cs="Verdana"/>
                <w:color w:val="000000"/>
                <w:sz w:val="18"/>
                <w:szCs w:val="18"/>
              </w:rPr>
            </w:pPr>
            <w:r>
              <w:rPr>
                <w:rFonts w:ascii="Verdana" w:eastAsia="Verdana" w:hAnsi="Verdana" w:cs="Verdana"/>
                <w:color w:val="000000"/>
                <w:sz w:val="18"/>
                <w:szCs w:val="18"/>
              </w:rPr>
              <w:t>SÍ</w:t>
            </w:r>
          </w:p>
        </w:tc>
        <w:tc>
          <w:tcPr>
            <w:tcW w:w="2126" w:type="dxa"/>
            <w:vAlign w:val="center"/>
          </w:tcPr>
          <w:p w14:paraId="2F4CA5C6" w14:textId="77777777" w:rsidR="00A04230" w:rsidRDefault="00A04230" w:rsidP="007A1ACB">
            <w:pPr>
              <w:pBdr>
                <w:top w:val="nil"/>
                <w:left w:val="nil"/>
                <w:bottom w:val="nil"/>
                <w:right w:val="nil"/>
                <w:between w:val="nil"/>
              </w:pBdr>
              <w:spacing w:after="0" w:line="240" w:lineRule="auto"/>
              <w:ind w:left="0" w:hanging="2"/>
              <w:jc w:val="center"/>
              <w:rPr>
                <w:rFonts w:ascii="Verdana" w:eastAsia="Verdana" w:hAnsi="Verdana" w:cs="Verdana"/>
                <w:color w:val="000000"/>
                <w:sz w:val="18"/>
                <w:szCs w:val="18"/>
              </w:rPr>
            </w:pPr>
            <w:r>
              <w:rPr>
                <w:rFonts w:ascii="Verdana" w:eastAsia="Verdana" w:hAnsi="Verdana" w:cs="Verdana"/>
                <w:color w:val="000000"/>
                <w:sz w:val="18"/>
                <w:szCs w:val="18"/>
              </w:rPr>
              <w:t>Art. 36 (ORDEN TMA)</w:t>
            </w:r>
          </w:p>
        </w:tc>
      </w:tr>
      <w:tr w:rsidR="00A04230" w14:paraId="78B3C899" w14:textId="77777777" w:rsidTr="007A1ACB">
        <w:trPr>
          <w:trHeight w:val="83"/>
        </w:trPr>
        <w:tc>
          <w:tcPr>
            <w:tcW w:w="5529" w:type="dxa"/>
            <w:vAlign w:val="center"/>
          </w:tcPr>
          <w:p w14:paraId="1AA47469" w14:textId="77777777" w:rsidR="00A04230" w:rsidRDefault="00A04230" w:rsidP="00FC42BD">
            <w:pPr>
              <w:pBdr>
                <w:top w:val="nil"/>
                <w:left w:val="nil"/>
                <w:bottom w:val="nil"/>
                <w:right w:val="nil"/>
                <w:between w:val="nil"/>
              </w:pBdr>
              <w:spacing w:before="240" w:after="240" w:line="276" w:lineRule="auto"/>
              <w:ind w:left="0" w:hanging="2"/>
              <w:rPr>
                <w:rFonts w:ascii="Verdana" w:eastAsia="Verdana" w:hAnsi="Verdana" w:cs="Verdana"/>
                <w:color w:val="000000"/>
                <w:sz w:val="18"/>
                <w:szCs w:val="18"/>
              </w:rPr>
            </w:pPr>
            <w:r>
              <w:rPr>
                <w:rFonts w:ascii="Verdana" w:eastAsia="Verdana" w:hAnsi="Verdana" w:cs="Verdana"/>
                <w:color w:val="000000"/>
                <w:sz w:val="18"/>
                <w:szCs w:val="18"/>
              </w:rPr>
              <w:t>La presencia de las paradas se señalizará en el pavimento mediante la colocación de una franja de detección tacto-visual de acanaladura, con contraste cromático elevado en relación con las áreas de pavimento adyacentes y una anchura de</w:t>
            </w:r>
            <w:r>
              <w:rPr>
                <w:rFonts w:ascii="Verdana" w:eastAsia="Verdana" w:hAnsi="Verdana" w:cs="Verdana"/>
                <w:sz w:val="18"/>
                <w:szCs w:val="18"/>
              </w:rPr>
              <w:t>:</w:t>
            </w:r>
          </w:p>
        </w:tc>
        <w:tc>
          <w:tcPr>
            <w:tcW w:w="2126" w:type="dxa"/>
            <w:vAlign w:val="center"/>
          </w:tcPr>
          <w:p w14:paraId="32128EE7" w14:textId="77777777" w:rsidR="00A04230" w:rsidRDefault="00A04230" w:rsidP="007A1ACB">
            <w:pPr>
              <w:pBdr>
                <w:top w:val="nil"/>
                <w:left w:val="nil"/>
                <w:bottom w:val="nil"/>
                <w:right w:val="nil"/>
                <w:between w:val="nil"/>
              </w:pBdr>
              <w:spacing w:after="0" w:line="240" w:lineRule="auto"/>
              <w:ind w:left="0" w:hanging="2"/>
              <w:jc w:val="center"/>
              <w:rPr>
                <w:rFonts w:ascii="Verdana" w:eastAsia="Verdana" w:hAnsi="Verdana" w:cs="Verdana"/>
                <w:color w:val="000000"/>
                <w:sz w:val="18"/>
                <w:szCs w:val="18"/>
              </w:rPr>
            </w:pPr>
            <w:r>
              <w:rPr>
                <w:rFonts w:ascii="Verdana" w:eastAsia="Verdana" w:hAnsi="Verdana" w:cs="Verdana"/>
                <w:color w:val="000000"/>
                <w:sz w:val="18"/>
                <w:szCs w:val="18"/>
              </w:rPr>
              <w:t>120 cm</w:t>
            </w:r>
          </w:p>
        </w:tc>
        <w:tc>
          <w:tcPr>
            <w:tcW w:w="2126" w:type="dxa"/>
            <w:vAlign w:val="center"/>
          </w:tcPr>
          <w:p w14:paraId="0D00F496" w14:textId="77777777" w:rsidR="00A04230" w:rsidRDefault="00A04230" w:rsidP="007A1ACB">
            <w:pPr>
              <w:pBdr>
                <w:top w:val="nil"/>
                <w:left w:val="nil"/>
                <w:bottom w:val="nil"/>
                <w:right w:val="nil"/>
                <w:between w:val="nil"/>
              </w:pBdr>
              <w:spacing w:after="0" w:line="240" w:lineRule="auto"/>
              <w:ind w:left="0" w:hanging="2"/>
              <w:jc w:val="center"/>
              <w:rPr>
                <w:rFonts w:ascii="Verdana" w:eastAsia="Verdana" w:hAnsi="Verdana" w:cs="Verdana"/>
                <w:color w:val="000000"/>
                <w:sz w:val="18"/>
                <w:szCs w:val="18"/>
              </w:rPr>
            </w:pPr>
            <w:r>
              <w:rPr>
                <w:rFonts w:ascii="Verdana" w:eastAsia="Verdana" w:hAnsi="Verdana" w:cs="Verdana"/>
                <w:color w:val="000000"/>
                <w:sz w:val="18"/>
                <w:szCs w:val="18"/>
              </w:rPr>
              <w:t>ANEXO V</w:t>
            </w:r>
          </w:p>
        </w:tc>
      </w:tr>
      <w:tr w:rsidR="00A04230" w14:paraId="315AC2EF" w14:textId="77777777" w:rsidTr="007A1ACB">
        <w:trPr>
          <w:trHeight w:val="83"/>
        </w:trPr>
        <w:tc>
          <w:tcPr>
            <w:tcW w:w="5529" w:type="dxa"/>
            <w:vAlign w:val="center"/>
          </w:tcPr>
          <w:p w14:paraId="242398EF" w14:textId="77777777" w:rsidR="00A04230" w:rsidRDefault="00A04230" w:rsidP="00FC42BD">
            <w:pPr>
              <w:pBdr>
                <w:top w:val="nil"/>
                <w:left w:val="nil"/>
                <w:bottom w:val="nil"/>
                <w:right w:val="nil"/>
                <w:between w:val="nil"/>
              </w:pBdr>
              <w:spacing w:before="240" w:after="240" w:line="276" w:lineRule="auto"/>
              <w:ind w:left="0" w:hanging="2"/>
              <w:rPr>
                <w:rFonts w:ascii="Verdana" w:eastAsia="Verdana" w:hAnsi="Verdana" w:cs="Verdana"/>
                <w:color w:val="000000"/>
                <w:sz w:val="18"/>
                <w:szCs w:val="18"/>
              </w:rPr>
            </w:pPr>
            <w:r>
              <w:rPr>
                <w:rFonts w:ascii="Verdana" w:eastAsia="Verdana" w:hAnsi="Verdana" w:cs="Verdana"/>
                <w:color w:val="000000"/>
                <w:sz w:val="18"/>
                <w:szCs w:val="18"/>
              </w:rPr>
              <w:t>La franja de detección tacto-visual transcurrirá en sentido transversal al de la línea de marcha a través de todo el ancho de la acera</w:t>
            </w:r>
          </w:p>
        </w:tc>
        <w:tc>
          <w:tcPr>
            <w:tcW w:w="2126" w:type="dxa"/>
            <w:vAlign w:val="center"/>
          </w:tcPr>
          <w:p w14:paraId="04AECC57" w14:textId="77777777" w:rsidR="00A04230" w:rsidRDefault="00A04230" w:rsidP="007A1ACB">
            <w:pPr>
              <w:pBdr>
                <w:top w:val="nil"/>
                <w:left w:val="nil"/>
                <w:bottom w:val="nil"/>
                <w:right w:val="nil"/>
                <w:between w:val="nil"/>
              </w:pBdr>
              <w:spacing w:after="0" w:line="240" w:lineRule="auto"/>
              <w:ind w:left="0" w:hanging="2"/>
              <w:jc w:val="center"/>
              <w:rPr>
                <w:rFonts w:ascii="Verdana" w:eastAsia="Verdana" w:hAnsi="Verdana" w:cs="Verdana"/>
                <w:color w:val="000000"/>
                <w:sz w:val="18"/>
                <w:szCs w:val="18"/>
              </w:rPr>
            </w:pPr>
            <w:r>
              <w:rPr>
                <w:rFonts w:ascii="Verdana" w:eastAsia="Verdana" w:hAnsi="Verdana" w:cs="Verdana"/>
                <w:color w:val="000000"/>
                <w:sz w:val="18"/>
                <w:szCs w:val="18"/>
              </w:rPr>
              <w:t>SÍ</w:t>
            </w:r>
          </w:p>
        </w:tc>
        <w:tc>
          <w:tcPr>
            <w:tcW w:w="2126" w:type="dxa"/>
            <w:vAlign w:val="center"/>
          </w:tcPr>
          <w:p w14:paraId="40E1CBF8" w14:textId="77777777" w:rsidR="00A04230" w:rsidRDefault="00A04230" w:rsidP="007A1ACB">
            <w:pPr>
              <w:pBdr>
                <w:top w:val="nil"/>
                <w:left w:val="nil"/>
                <w:bottom w:val="nil"/>
                <w:right w:val="nil"/>
                <w:between w:val="nil"/>
              </w:pBdr>
              <w:spacing w:after="0" w:line="240" w:lineRule="auto"/>
              <w:ind w:left="0" w:hanging="2"/>
              <w:jc w:val="center"/>
              <w:rPr>
                <w:rFonts w:ascii="Verdana" w:eastAsia="Verdana" w:hAnsi="Verdana" w:cs="Verdana"/>
                <w:color w:val="000000"/>
                <w:sz w:val="18"/>
                <w:szCs w:val="18"/>
              </w:rPr>
            </w:pPr>
            <w:r>
              <w:rPr>
                <w:rFonts w:ascii="Verdana" w:eastAsia="Verdana" w:hAnsi="Verdana" w:cs="Verdana"/>
                <w:color w:val="000000"/>
                <w:sz w:val="18"/>
                <w:szCs w:val="18"/>
              </w:rPr>
              <w:t>ANEXO V</w:t>
            </w:r>
          </w:p>
        </w:tc>
      </w:tr>
      <w:tr w:rsidR="00A04230" w14:paraId="2D3BB3D3" w14:textId="77777777" w:rsidTr="007A1ACB">
        <w:trPr>
          <w:trHeight w:val="83"/>
        </w:trPr>
        <w:tc>
          <w:tcPr>
            <w:tcW w:w="5529" w:type="dxa"/>
            <w:vAlign w:val="center"/>
          </w:tcPr>
          <w:p w14:paraId="01F51C80" w14:textId="77777777" w:rsidR="00A04230" w:rsidRDefault="00A04230" w:rsidP="00FC42BD">
            <w:pPr>
              <w:pBdr>
                <w:top w:val="nil"/>
                <w:left w:val="nil"/>
                <w:bottom w:val="nil"/>
                <w:right w:val="nil"/>
                <w:between w:val="nil"/>
              </w:pBdr>
              <w:spacing w:before="240" w:after="240" w:line="276" w:lineRule="auto"/>
              <w:ind w:left="0" w:hanging="2"/>
              <w:rPr>
                <w:rFonts w:ascii="Verdana" w:eastAsia="Verdana" w:hAnsi="Verdana" w:cs="Verdana"/>
                <w:color w:val="000000"/>
                <w:sz w:val="18"/>
                <w:szCs w:val="18"/>
              </w:rPr>
            </w:pPr>
            <w:r>
              <w:rPr>
                <w:rFonts w:ascii="Verdana" w:eastAsia="Verdana" w:hAnsi="Verdana" w:cs="Verdana"/>
                <w:color w:val="000000"/>
                <w:sz w:val="18"/>
                <w:szCs w:val="18"/>
              </w:rPr>
              <w:t xml:space="preserve">Junto al bordillo de la parada, se instalará una franja tacto visual de tono y color </w:t>
            </w:r>
            <w:r>
              <w:rPr>
                <w:rFonts w:ascii="Verdana" w:eastAsia="Verdana" w:hAnsi="Verdana" w:cs="Verdana"/>
                <w:b/>
                <w:color w:val="000000"/>
                <w:sz w:val="18"/>
                <w:szCs w:val="18"/>
              </w:rPr>
              <w:t>amarillo vivo</w:t>
            </w:r>
            <w:r>
              <w:rPr>
                <w:rFonts w:ascii="Verdana" w:eastAsia="Verdana" w:hAnsi="Verdana" w:cs="Verdana"/>
                <w:color w:val="000000"/>
                <w:sz w:val="18"/>
                <w:szCs w:val="18"/>
              </w:rPr>
              <w:t xml:space="preserve"> y ancho mínimo de:</w:t>
            </w:r>
          </w:p>
        </w:tc>
        <w:tc>
          <w:tcPr>
            <w:tcW w:w="2126" w:type="dxa"/>
            <w:vAlign w:val="center"/>
          </w:tcPr>
          <w:p w14:paraId="33530D87" w14:textId="77777777" w:rsidR="00A04230" w:rsidRDefault="00A04230" w:rsidP="007A1ACB">
            <w:pPr>
              <w:pBdr>
                <w:top w:val="nil"/>
                <w:left w:val="nil"/>
                <w:bottom w:val="nil"/>
                <w:right w:val="nil"/>
                <w:between w:val="nil"/>
              </w:pBdr>
              <w:spacing w:after="0" w:line="240" w:lineRule="auto"/>
              <w:ind w:left="0" w:hanging="2"/>
              <w:jc w:val="center"/>
              <w:rPr>
                <w:rFonts w:ascii="Verdana" w:eastAsia="Verdana" w:hAnsi="Verdana" w:cs="Verdana"/>
                <w:color w:val="000000"/>
                <w:sz w:val="18"/>
                <w:szCs w:val="18"/>
              </w:rPr>
            </w:pPr>
            <w:r>
              <w:rPr>
                <w:rFonts w:ascii="Verdana" w:eastAsia="Verdana" w:hAnsi="Verdana" w:cs="Verdana"/>
                <w:color w:val="000000"/>
                <w:sz w:val="18"/>
                <w:szCs w:val="18"/>
              </w:rPr>
              <w:t>40 cm</w:t>
            </w:r>
          </w:p>
        </w:tc>
        <w:tc>
          <w:tcPr>
            <w:tcW w:w="2126" w:type="dxa"/>
            <w:vAlign w:val="center"/>
          </w:tcPr>
          <w:p w14:paraId="143AC246" w14:textId="77777777" w:rsidR="00A04230" w:rsidRDefault="00A04230" w:rsidP="007A1ACB">
            <w:pPr>
              <w:pBdr>
                <w:top w:val="nil"/>
                <w:left w:val="nil"/>
                <w:bottom w:val="nil"/>
                <w:right w:val="nil"/>
                <w:between w:val="nil"/>
              </w:pBdr>
              <w:spacing w:after="0" w:line="240" w:lineRule="auto"/>
              <w:ind w:left="0" w:hanging="2"/>
              <w:jc w:val="center"/>
              <w:rPr>
                <w:rFonts w:ascii="Verdana" w:eastAsia="Verdana" w:hAnsi="Verdana" w:cs="Verdana"/>
                <w:color w:val="000000"/>
                <w:sz w:val="18"/>
                <w:szCs w:val="18"/>
              </w:rPr>
            </w:pPr>
            <w:r>
              <w:rPr>
                <w:rFonts w:ascii="Verdana" w:eastAsia="Verdana" w:hAnsi="Verdana" w:cs="Verdana"/>
                <w:color w:val="000000"/>
                <w:sz w:val="18"/>
                <w:szCs w:val="18"/>
              </w:rPr>
              <w:t>ANEXO V</w:t>
            </w:r>
          </w:p>
        </w:tc>
      </w:tr>
      <w:tr w:rsidR="00A04230" w14:paraId="35924B04" w14:textId="77777777" w:rsidTr="007A1ACB">
        <w:trPr>
          <w:trHeight w:val="83"/>
        </w:trPr>
        <w:tc>
          <w:tcPr>
            <w:tcW w:w="5529" w:type="dxa"/>
            <w:vAlign w:val="center"/>
          </w:tcPr>
          <w:p w14:paraId="666E6890" w14:textId="77777777" w:rsidR="00A04230" w:rsidRDefault="00A04230" w:rsidP="00FC42BD">
            <w:pPr>
              <w:pBdr>
                <w:top w:val="nil"/>
                <w:left w:val="nil"/>
                <w:bottom w:val="nil"/>
                <w:right w:val="nil"/>
                <w:between w:val="nil"/>
              </w:pBdr>
              <w:spacing w:before="240" w:after="240" w:line="276" w:lineRule="auto"/>
              <w:ind w:left="0" w:hanging="2"/>
              <w:rPr>
                <w:rFonts w:ascii="Verdana" w:eastAsia="Verdana" w:hAnsi="Verdana" w:cs="Verdana"/>
                <w:color w:val="000000"/>
                <w:sz w:val="18"/>
                <w:szCs w:val="18"/>
              </w:rPr>
            </w:pPr>
            <w:r>
              <w:rPr>
                <w:rFonts w:ascii="Verdana" w:eastAsia="Verdana" w:hAnsi="Verdana" w:cs="Verdana"/>
                <w:color w:val="000000"/>
                <w:sz w:val="18"/>
                <w:szCs w:val="18"/>
              </w:rPr>
              <w:t>El ámbito de la calzada anterior, posterior y de la misma parada ha de protegerse con elementos rígidos y estables que impidan la invasión de vehículos que indebidamente obstaculicen la aproximación que debe realizar el autobús para que la rampa motorizada alcance el punto correcto de embarque</w:t>
            </w:r>
          </w:p>
        </w:tc>
        <w:tc>
          <w:tcPr>
            <w:tcW w:w="2126" w:type="dxa"/>
            <w:vAlign w:val="center"/>
          </w:tcPr>
          <w:p w14:paraId="34AE3E05" w14:textId="77777777" w:rsidR="00A04230" w:rsidRDefault="00A04230" w:rsidP="007A1ACB">
            <w:pPr>
              <w:pBdr>
                <w:top w:val="nil"/>
                <w:left w:val="nil"/>
                <w:bottom w:val="nil"/>
                <w:right w:val="nil"/>
                <w:between w:val="nil"/>
              </w:pBdr>
              <w:spacing w:after="0" w:line="240" w:lineRule="auto"/>
              <w:ind w:left="0" w:hanging="2"/>
              <w:jc w:val="center"/>
              <w:rPr>
                <w:rFonts w:ascii="Verdana" w:eastAsia="Verdana" w:hAnsi="Verdana" w:cs="Verdana"/>
                <w:color w:val="000000"/>
                <w:sz w:val="18"/>
                <w:szCs w:val="18"/>
              </w:rPr>
            </w:pPr>
            <w:r>
              <w:rPr>
                <w:rFonts w:ascii="Verdana" w:eastAsia="Verdana" w:hAnsi="Verdana" w:cs="Verdana"/>
                <w:color w:val="000000"/>
                <w:sz w:val="18"/>
                <w:szCs w:val="18"/>
              </w:rPr>
              <w:t>SÍ</w:t>
            </w:r>
          </w:p>
        </w:tc>
        <w:tc>
          <w:tcPr>
            <w:tcW w:w="2126" w:type="dxa"/>
            <w:vAlign w:val="center"/>
          </w:tcPr>
          <w:p w14:paraId="1B8E1A43" w14:textId="77777777" w:rsidR="00A04230" w:rsidRDefault="00A04230" w:rsidP="007A1ACB">
            <w:pPr>
              <w:pBdr>
                <w:top w:val="nil"/>
                <w:left w:val="nil"/>
                <w:bottom w:val="nil"/>
                <w:right w:val="nil"/>
                <w:between w:val="nil"/>
              </w:pBdr>
              <w:spacing w:after="0" w:line="240" w:lineRule="auto"/>
              <w:ind w:left="0" w:hanging="2"/>
              <w:jc w:val="center"/>
              <w:rPr>
                <w:rFonts w:ascii="Verdana" w:eastAsia="Verdana" w:hAnsi="Verdana" w:cs="Verdana"/>
                <w:color w:val="000000"/>
                <w:sz w:val="18"/>
                <w:szCs w:val="18"/>
              </w:rPr>
            </w:pPr>
            <w:r>
              <w:rPr>
                <w:rFonts w:ascii="Verdana" w:eastAsia="Verdana" w:hAnsi="Verdana" w:cs="Verdana"/>
                <w:color w:val="000000"/>
                <w:sz w:val="18"/>
                <w:szCs w:val="18"/>
              </w:rPr>
              <w:t>ANEXO V</w:t>
            </w:r>
          </w:p>
        </w:tc>
      </w:tr>
      <w:tr w:rsidR="00A04230" w14:paraId="0E9BD25A" w14:textId="77777777" w:rsidTr="007A1ACB">
        <w:trPr>
          <w:trHeight w:val="83"/>
        </w:trPr>
        <w:tc>
          <w:tcPr>
            <w:tcW w:w="5529" w:type="dxa"/>
            <w:vAlign w:val="center"/>
          </w:tcPr>
          <w:p w14:paraId="4854A7A7" w14:textId="77777777" w:rsidR="00A04230" w:rsidRDefault="00A04230" w:rsidP="00FC42BD">
            <w:pPr>
              <w:pBdr>
                <w:top w:val="nil"/>
                <w:left w:val="nil"/>
                <w:bottom w:val="nil"/>
                <w:right w:val="nil"/>
                <w:between w:val="nil"/>
              </w:pBdr>
              <w:spacing w:before="240" w:after="240" w:line="276" w:lineRule="auto"/>
              <w:ind w:left="0" w:hanging="2"/>
              <w:rPr>
                <w:rFonts w:ascii="Verdana" w:eastAsia="Verdana" w:hAnsi="Verdana" w:cs="Verdana"/>
                <w:color w:val="000000"/>
                <w:sz w:val="18"/>
                <w:szCs w:val="18"/>
              </w:rPr>
            </w:pPr>
            <w:r>
              <w:rPr>
                <w:rFonts w:ascii="Verdana" w:eastAsia="Verdana" w:hAnsi="Verdana" w:cs="Verdana"/>
                <w:color w:val="000000"/>
                <w:sz w:val="18"/>
                <w:szCs w:val="18"/>
              </w:rPr>
              <w:t>Los caracteres de identificación de la línea contrastarán con la superficie en la que se inscriban y tendrán una altura mínima de:</w:t>
            </w:r>
          </w:p>
        </w:tc>
        <w:tc>
          <w:tcPr>
            <w:tcW w:w="2126" w:type="dxa"/>
            <w:vAlign w:val="center"/>
          </w:tcPr>
          <w:p w14:paraId="72B08B48" w14:textId="77777777" w:rsidR="00A04230" w:rsidRDefault="00A04230" w:rsidP="007A1ACB">
            <w:pPr>
              <w:pBdr>
                <w:top w:val="nil"/>
                <w:left w:val="nil"/>
                <w:bottom w:val="nil"/>
                <w:right w:val="nil"/>
                <w:between w:val="nil"/>
              </w:pBdr>
              <w:spacing w:after="0" w:line="240" w:lineRule="auto"/>
              <w:ind w:left="0" w:hanging="2"/>
              <w:jc w:val="center"/>
              <w:rPr>
                <w:rFonts w:ascii="Verdana" w:eastAsia="Verdana" w:hAnsi="Verdana" w:cs="Verdana"/>
                <w:color w:val="000000"/>
                <w:sz w:val="18"/>
                <w:szCs w:val="18"/>
              </w:rPr>
            </w:pPr>
            <w:r>
              <w:rPr>
                <w:rFonts w:ascii="Verdana" w:eastAsia="Verdana" w:hAnsi="Verdana" w:cs="Verdana"/>
                <w:color w:val="000000"/>
                <w:sz w:val="18"/>
                <w:szCs w:val="18"/>
              </w:rPr>
              <w:t>14 cm</w:t>
            </w:r>
          </w:p>
        </w:tc>
        <w:tc>
          <w:tcPr>
            <w:tcW w:w="2126" w:type="dxa"/>
            <w:vAlign w:val="center"/>
          </w:tcPr>
          <w:p w14:paraId="79DC2C48" w14:textId="77777777" w:rsidR="00A04230" w:rsidRDefault="00A04230" w:rsidP="007A1ACB">
            <w:pPr>
              <w:pBdr>
                <w:top w:val="nil"/>
                <w:left w:val="nil"/>
                <w:bottom w:val="nil"/>
                <w:right w:val="nil"/>
                <w:between w:val="nil"/>
              </w:pBdr>
              <w:spacing w:after="0" w:line="240" w:lineRule="auto"/>
              <w:ind w:left="0" w:hanging="2"/>
              <w:jc w:val="center"/>
              <w:rPr>
                <w:rFonts w:ascii="Verdana" w:eastAsia="Verdana" w:hAnsi="Verdana" w:cs="Verdana"/>
                <w:color w:val="000000"/>
                <w:sz w:val="18"/>
                <w:szCs w:val="18"/>
              </w:rPr>
            </w:pPr>
            <w:r>
              <w:rPr>
                <w:rFonts w:ascii="Verdana" w:eastAsia="Verdana" w:hAnsi="Verdana" w:cs="Verdana"/>
                <w:color w:val="000000"/>
                <w:sz w:val="18"/>
                <w:szCs w:val="18"/>
              </w:rPr>
              <w:t>ANEXO V</w:t>
            </w:r>
          </w:p>
        </w:tc>
      </w:tr>
    </w:tbl>
    <w:p w14:paraId="1DBE8D69" w14:textId="77777777" w:rsidR="00FC42BD" w:rsidRDefault="00FC42BD">
      <w:r>
        <w:br w:type="page"/>
      </w: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29"/>
        <w:gridCol w:w="2126"/>
        <w:gridCol w:w="2126"/>
      </w:tblGrid>
      <w:tr w:rsidR="00A04230" w14:paraId="7BA32F0C" w14:textId="77777777" w:rsidTr="00FC42BD">
        <w:trPr>
          <w:trHeight w:val="83"/>
        </w:trPr>
        <w:tc>
          <w:tcPr>
            <w:tcW w:w="9781" w:type="dxa"/>
            <w:gridSpan w:val="3"/>
            <w:shd w:val="clear" w:color="auto" w:fill="CCECFF"/>
            <w:vAlign w:val="center"/>
          </w:tcPr>
          <w:p w14:paraId="0AE1747B" w14:textId="40587CF5" w:rsidR="00A04230" w:rsidRDefault="00A04230" w:rsidP="007A1ACB">
            <w:pPr>
              <w:pBdr>
                <w:top w:val="nil"/>
                <w:left w:val="nil"/>
                <w:bottom w:val="nil"/>
                <w:right w:val="nil"/>
                <w:between w:val="nil"/>
              </w:pBdr>
              <w:spacing w:after="0" w:line="240" w:lineRule="auto"/>
              <w:ind w:left="0" w:hanging="2"/>
              <w:rPr>
                <w:rFonts w:ascii="Verdana" w:eastAsia="Verdana" w:hAnsi="Verdana" w:cs="Verdana"/>
                <w:color w:val="000000"/>
                <w:sz w:val="18"/>
                <w:szCs w:val="18"/>
              </w:rPr>
            </w:pPr>
          </w:p>
          <w:p w14:paraId="063E457D" w14:textId="77777777" w:rsidR="00A04230" w:rsidRDefault="00A04230" w:rsidP="00FC42BD">
            <w:pPr>
              <w:pBdr>
                <w:top w:val="nil"/>
                <w:left w:val="nil"/>
                <w:bottom w:val="nil"/>
                <w:right w:val="nil"/>
                <w:between w:val="nil"/>
              </w:pBdr>
              <w:shd w:val="clear" w:color="auto" w:fill="CCECFF"/>
              <w:spacing w:after="0" w:line="240" w:lineRule="auto"/>
              <w:ind w:left="0" w:hanging="2"/>
              <w:rPr>
                <w:rFonts w:ascii="Verdana" w:eastAsia="Verdana" w:hAnsi="Verdana" w:cs="Verdana"/>
                <w:color w:val="000000"/>
                <w:sz w:val="18"/>
                <w:szCs w:val="18"/>
              </w:rPr>
            </w:pPr>
            <w:r>
              <w:rPr>
                <w:rFonts w:ascii="Verdana" w:eastAsia="Verdana" w:hAnsi="Verdana" w:cs="Verdana"/>
                <w:b/>
                <w:color w:val="000000"/>
                <w:sz w:val="18"/>
                <w:szCs w:val="18"/>
              </w:rPr>
              <w:t>2.- Marquesinas</w:t>
            </w:r>
          </w:p>
          <w:p w14:paraId="1DFC85BC" w14:textId="77777777" w:rsidR="00A04230" w:rsidRDefault="00A04230" w:rsidP="007A1ACB">
            <w:pPr>
              <w:pBdr>
                <w:top w:val="nil"/>
                <w:left w:val="nil"/>
                <w:bottom w:val="nil"/>
                <w:right w:val="nil"/>
                <w:between w:val="nil"/>
              </w:pBdr>
              <w:spacing w:after="0" w:line="240" w:lineRule="auto"/>
              <w:ind w:left="0" w:hanging="2"/>
              <w:jc w:val="center"/>
              <w:rPr>
                <w:rFonts w:ascii="Verdana" w:eastAsia="Verdana" w:hAnsi="Verdana" w:cs="Verdana"/>
                <w:color w:val="000000"/>
                <w:sz w:val="18"/>
                <w:szCs w:val="18"/>
              </w:rPr>
            </w:pPr>
          </w:p>
        </w:tc>
      </w:tr>
      <w:tr w:rsidR="00A04230" w14:paraId="1AC1DAC1" w14:textId="77777777" w:rsidTr="007A1ACB">
        <w:trPr>
          <w:trHeight w:val="83"/>
        </w:trPr>
        <w:tc>
          <w:tcPr>
            <w:tcW w:w="5529" w:type="dxa"/>
            <w:vAlign w:val="center"/>
          </w:tcPr>
          <w:p w14:paraId="3E50D094" w14:textId="77777777" w:rsidR="00A04230" w:rsidRDefault="00A04230" w:rsidP="00FC42BD">
            <w:pPr>
              <w:pBdr>
                <w:top w:val="nil"/>
                <w:left w:val="nil"/>
                <w:bottom w:val="nil"/>
                <w:right w:val="nil"/>
                <w:between w:val="nil"/>
              </w:pBdr>
              <w:spacing w:before="240" w:after="240" w:line="276" w:lineRule="auto"/>
              <w:ind w:left="0" w:hanging="2"/>
              <w:rPr>
                <w:rFonts w:ascii="Verdana" w:eastAsia="Verdana" w:hAnsi="Verdana" w:cs="Verdana"/>
                <w:color w:val="000000"/>
                <w:sz w:val="18"/>
                <w:szCs w:val="18"/>
              </w:rPr>
            </w:pPr>
            <w:r>
              <w:rPr>
                <w:rFonts w:ascii="Verdana" w:eastAsia="Verdana" w:hAnsi="Verdana" w:cs="Verdana"/>
                <w:color w:val="000000"/>
                <w:sz w:val="18"/>
                <w:szCs w:val="18"/>
              </w:rPr>
              <w:t>La configuración de la marquesina deberá permitir el acceso bien lateralmente, bien por su parte central, con un ancho libre mínimo de paso de:</w:t>
            </w:r>
          </w:p>
        </w:tc>
        <w:tc>
          <w:tcPr>
            <w:tcW w:w="2126" w:type="dxa"/>
            <w:vAlign w:val="center"/>
          </w:tcPr>
          <w:p w14:paraId="3D5E82ED" w14:textId="77777777" w:rsidR="00A04230" w:rsidRDefault="00A04230" w:rsidP="007A1ACB">
            <w:pPr>
              <w:pBdr>
                <w:top w:val="nil"/>
                <w:left w:val="nil"/>
                <w:bottom w:val="nil"/>
                <w:right w:val="nil"/>
                <w:between w:val="nil"/>
              </w:pBdr>
              <w:spacing w:after="0" w:line="240" w:lineRule="auto"/>
              <w:ind w:left="0" w:hanging="2"/>
              <w:jc w:val="center"/>
              <w:rPr>
                <w:rFonts w:ascii="Verdana" w:eastAsia="Verdana" w:hAnsi="Verdana" w:cs="Verdana"/>
                <w:color w:val="000000"/>
                <w:sz w:val="18"/>
                <w:szCs w:val="18"/>
              </w:rPr>
            </w:pPr>
            <w:r>
              <w:rPr>
                <w:rFonts w:ascii="Verdana" w:eastAsia="Verdana" w:hAnsi="Verdana" w:cs="Verdana"/>
                <w:color w:val="000000"/>
                <w:sz w:val="18"/>
                <w:szCs w:val="18"/>
              </w:rPr>
              <w:t>90 cm</w:t>
            </w:r>
          </w:p>
        </w:tc>
        <w:tc>
          <w:tcPr>
            <w:tcW w:w="2126" w:type="dxa"/>
            <w:vAlign w:val="center"/>
          </w:tcPr>
          <w:p w14:paraId="6DD18AAC" w14:textId="77777777" w:rsidR="00A04230" w:rsidRDefault="00A04230" w:rsidP="007A1ACB">
            <w:pPr>
              <w:pBdr>
                <w:top w:val="nil"/>
                <w:left w:val="nil"/>
                <w:bottom w:val="nil"/>
                <w:right w:val="nil"/>
                <w:between w:val="nil"/>
              </w:pBdr>
              <w:spacing w:after="0" w:line="240" w:lineRule="auto"/>
              <w:ind w:left="0" w:hanging="2"/>
              <w:jc w:val="center"/>
              <w:rPr>
                <w:rFonts w:ascii="Verdana" w:eastAsia="Verdana" w:hAnsi="Verdana" w:cs="Verdana"/>
                <w:color w:val="000000"/>
                <w:sz w:val="18"/>
                <w:szCs w:val="18"/>
              </w:rPr>
            </w:pPr>
            <w:r>
              <w:rPr>
                <w:rFonts w:ascii="Verdana" w:eastAsia="Verdana" w:hAnsi="Verdana" w:cs="Verdana"/>
                <w:color w:val="000000"/>
                <w:sz w:val="18"/>
                <w:szCs w:val="18"/>
              </w:rPr>
              <w:t>ANEXO V</w:t>
            </w:r>
          </w:p>
        </w:tc>
      </w:tr>
      <w:tr w:rsidR="00A04230" w14:paraId="1DB1EC08" w14:textId="77777777" w:rsidTr="007A1ACB">
        <w:trPr>
          <w:trHeight w:val="83"/>
        </w:trPr>
        <w:tc>
          <w:tcPr>
            <w:tcW w:w="5529" w:type="dxa"/>
            <w:vAlign w:val="center"/>
          </w:tcPr>
          <w:p w14:paraId="19F1D1BE" w14:textId="77777777" w:rsidR="00A04230" w:rsidRDefault="00A04230" w:rsidP="00FC42BD">
            <w:pPr>
              <w:pBdr>
                <w:top w:val="nil"/>
                <w:left w:val="nil"/>
                <w:bottom w:val="nil"/>
                <w:right w:val="nil"/>
                <w:between w:val="nil"/>
              </w:pBdr>
              <w:spacing w:before="240" w:after="240" w:line="276" w:lineRule="auto"/>
              <w:ind w:left="0" w:hanging="2"/>
              <w:rPr>
                <w:rFonts w:ascii="Verdana" w:eastAsia="Verdana" w:hAnsi="Verdana" w:cs="Verdana"/>
                <w:color w:val="000000"/>
                <w:sz w:val="18"/>
                <w:szCs w:val="18"/>
              </w:rPr>
            </w:pPr>
            <w:r>
              <w:rPr>
                <w:rFonts w:ascii="Verdana" w:eastAsia="Verdana" w:hAnsi="Verdana" w:cs="Verdana"/>
                <w:color w:val="000000"/>
                <w:sz w:val="18"/>
                <w:szCs w:val="18"/>
              </w:rPr>
              <w:t>Su espacio interior admitirá la inscripción de dos cilindros concéntricos superpuestos libres de obstáculos</w:t>
            </w:r>
            <w:r>
              <w:rPr>
                <w:rFonts w:ascii="Verdana" w:eastAsia="Verdana" w:hAnsi="Verdana" w:cs="Verdana"/>
                <w:sz w:val="18"/>
                <w:szCs w:val="18"/>
              </w:rPr>
              <w:t>;</w:t>
            </w:r>
            <w:r>
              <w:rPr>
                <w:rFonts w:ascii="Verdana" w:eastAsia="Verdana" w:hAnsi="Verdana" w:cs="Verdana"/>
                <w:color w:val="000000"/>
                <w:sz w:val="18"/>
                <w:szCs w:val="18"/>
              </w:rPr>
              <w:t xml:space="preserve"> el inferior, desde el suelo hasta una altura de 25 centímetros con un diámetro de 150 centímetros, y el superior, hasta una altura de 210 centímetros medidos desde el suelo, con un diámetro de 135 centímetros</w:t>
            </w:r>
          </w:p>
        </w:tc>
        <w:tc>
          <w:tcPr>
            <w:tcW w:w="2126" w:type="dxa"/>
            <w:vAlign w:val="center"/>
          </w:tcPr>
          <w:p w14:paraId="6D081F44" w14:textId="77777777" w:rsidR="00A04230" w:rsidRDefault="00A04230" w:rsidP="007A1ACB">
            <w:pPr>
              <w:pBdr>
                <w:top w:val="nil"/>
                <w:left w:val="nil"/>
                <w:bottom w:val="nil"/>
                <w:right w:val="nil"/>
                <w:between w:val="nil"/>
              </w:pBdr>
              <w:spacing w:after="0" w:line="240" w:lineRule="auto"/>
              <w:ind w:left="0" w:hanging="2"/>
              <w:jc w:val="center"/>
              <w:rPr>
                <w:rFonts w:ascii="Verdana" w:eastAsia="Verdana" w:hAnsi="Verdana" w:cs="Verdana"/>
                <w:color w:val="000000"/>
                <w:sz w:val="18"/>
                <w:szCs w:val="18"/>
              </w:rPr>
            </w:pPr>
            <w:r>
              <w:rPr>
                <w:rFonts w:ascii="Verdana" w:eastAsia="Verdana" w:hAnsi="Verdana" w:cs="Verdana"/>
                <w:color w:val="000000"/>
                <w:sz w:val="18"/>
                <w:szCs w:val="18"/>
              </w:rPr>
              <w:t>SÍ</w:t>
            </w:r>
          </w:p>
        </w:tc>
        <w:tc>
          <w:tcPr>
            <w:tcW w:w="2126" w:type="dxa"/>
            <w:vAlign w:val="center"/>
          </w:tcPr>
          <w:p w14:paraId="6BA46B36" w14:textId="77777777" w:rsidR="00A04230" w:rsidRDefault="00A04230" w:rsidP="007A1ACB">
            <w:pPr>
              <w:pBdr>
                <w:top w:val="nil"/>
                <w:left w:val="nil"/>
                <w:bottom w:val="nil"/>
                <w:right w:val="nil"/>
                <w:between w:val="nil"/>
              </w:pBdr>
              <w:spacing w:after="0" w:line="240" w:lineRule="auto"/>
              <w:ind w:left="0" w:hanging="2"/>
              <w:jc w:val="center"/>
              <w:rPr>
                <w:rFonts w:ascii="Verdana" w:eastAsia="Verdana" w:hAnsi="Verdana" w:cs="Verdana"/>
                <w:color w:val="000000"/>
                <w:sz w:val="18"/>
                <w:szCs w:val="18"/>
              </w:rPr>
            </w:pPr>
            <w:r>
              <w:rPr>
                <w:rFonts w:ascii="Verdana" w:eastAsia="Verdana" w:hAnsi="Verdana" w:cs="Verdana"/>
                <w:color w:val="000000"/>
                <w:sz w:val="18"/>
                <w:szCs w:val="18"/>
              </w:rPr>
              <w:t>ANEXO V</w:t>
            </w:r>
          </w:p>
        </w:tc>
      </w:tr>
      <w:tr w:rsidR="00A04230" w14:paraId="35007936" w14:textId="77777777" w:rsidTr="007A1ACB">
        <w:trPr>
          <w:trHeight w:val="83"/>
        </w:trPr>
        <w:tc>
          <w:tcPr>
            <w:tcW w:w="5529" w:type="dxa"/>
            <w:vAlign w:val="center"/>
          </w:tcPr>
          <w:p w14:paraId="4DB8BAA9" w14:textId="77777777" w:rsidR="00A04230" w:rsidRDefault="00A04230" w:rsidP="00FC42BD">
            <w:pPr>
              <w:pBdr>
                <w:top w:val="nil"/>
                <w:left w:val="nil"/>
                <w:bottom w:val="nil"/>
                <w:right w:val="nil"/>
                <w:between w:val="nil"/>
              </w:pBdr>
              <w:spacing w:before="240" w:after="240" w:line="276" w:lineRule="auto"/>
              <w:ind w:left="0" w:hanging="2"/>
              <w:rPr>
                <w:rFonts w:ascii="Verdana" w:eastAsia="Verdana" w:hAnsi="Verdana" w:cs="Verdana"/>
                <w:color w:val="000000"/>
                <w:sz w:val="18"/>
                <w:szCs w:val="18"/>
              </w:rPr>
            </w:pPr>
            <w:r>
              <w:rPr>
                <w:rFonts w:ascii="Verdana" w:eastAsia="Verdana" w:hAnsi="Verdana" w:cs="Verdana"/>
                <w:color w:val="000000"/>
                <w:sz w:val="18"/>
                <w:szCs w:val="18"/>
              </w:rPr>
              <w:t xml:space="preserve">Si alguno de los cerramientos verticales fuera transparente o translúcido, </w:t>
            </w:r>
            <w:r>
              <w:rPr>
                <w:rFonts w:ascii="Verdana" w:eastAsia="Verdana" w:hAnsi="Verdana" w:cs="Verdana"/>
                <w:sz w:val="18"/>
                <w:szCs w:val="18"/>
              </w:rPr>
              <w:t>e</w:t>
            </w:r>
            <w:r>
              <w:rPr>
                <w:rFonts w:ascii="Verdana" w:eastAsia="Verdana" w:hAnsi="Verdana" w:cs="Verdana"/>
                <w:color w:val="000000"/>
                <w:sz w:val="18"/>
                <w:szCs w:val="18"/>
              </w:rPr>
              <w:t>ste dispondrá de dos bandas horizontales entre 5 y 10 centímetros de ancho, de colores vivos y contrastados que transcurran a lo largo de toda su extensión, la primera de las bandas a una altura entre 70 y 80 centímetros y la segunda entre 140 y 170 centímetros, medidas desde el suelo</w:t>
            </w:r>
          </w:p>
        </w:tc>
        <w:tc>
          <w:tcPr>
            <w:tcW w:w="2126" w:type="dxa"/>
            <w:vAlign w:val="center"/>
          </w:tcPr>
          <w:p w14:paraId="42DDB15F" w14:textId="77777777" w:rsidR="00A04230" w:rsidRDefault="00A04230" w:rsidP="007A1ACB">
            <w:pPr>
              <w:pBdr>
                <w:top w:val="nil"/>
                <w:left w:val="nil"/>
                <w:bottom w:val="nil"/>
                <w:right w:val="nil"/>
                <w:between w:val="nil"/>
              </w:pBdr>
              <w:spacing w:after="0" w:line="240" w:lineRule="auto"/>
              <w:ind w:left="0" w:hanging="2"/>
              <w:jc w:val="center"/>
              <w:rPr>
                <w:rFonts w:ascii="Verdana" w:eastAsia="Verdana" w:hAnsi="Verdana" w:cs="Verdana"/>
                <w:color w:val="000000"/>
                <w:sz w:val="18"/>
                <w:szCs w:val="18"/>
              </w:rPr>
            </w:pPr>
            <w:r>
              <w:rPr>
                <w:rFonts w:ascii="Verdana" w:eastAsia="Verdana" w:hAnsi="Verdana" w:cs="Verdana"/>
                <w:color w:val="000000"/>
                <w:sz w:val="18"/>
                <w:szCs w:val="18"/>
              </w:rPr>
              <w:t>SÍ</w:t>
            </w:r>
          </w:p>
        </w:tc>
        <w:tc>
          <w:tcPr>
            <w:tcW w:w="2126" w:type="dxa"/>
            <w:vAlign w:val="center"/>
          </w:tcPr>
          <w:p w14:paraId="4DEA6A65" w14:textId="77777777" w:rsidR="00A04230" w:rsidRDefault="00A04230" w:rsidP="007A1ACB">
            <w:pPr>
              <w:pBdr>
                <w:top w:val="nil"/>
                <w:left w:val="nil"/>
                <w:bottom w:val="nil"/>
                <w:right w:val="nil"/>
                <w:between w:val="nil"/>
              </w:pBdr>
              <w:spacing w:after="0" w:line="240" w:lineRule="auto"/>
              <w:ind w:left="0" w:hanging="2"/>
              <w:jc w:val="center"/>
              <w:rPr>
                <w:rFonts w:ascii="Verdana" w:eastAsia="Verdana" w:hAnsi="Verdana" w:cs="Verdana"/>
                <w:color w:val="000000"/>
                <w:sz w:val="18"/>
                <w:szCs w:val="18"/>
              </w:rPr>
            </w:pPr>
            <w:r>
              <w:rPr>
                <w:rFonts w:ascii="Verdana" w:eastAsia="Verdana" w:hAnsi="Verdana" w:cs="Verdana"/>
                <w:color w:val="000000"/>
                <w:sz w:val="18"/>
                <w:szCs w:val="18"/>
              </w:rPr>
              <w:t>ANEXO V</w:t>
            </w:r>
          </w:p>
        </w:tc>
      </w:tr>
      <w:tr w:rsidR="00A04230" w14:paraId="170E5846" w14:textId="77777777" w:rsidTr="007A1ACB">
        <w:trPr>
          <w:trHeight w:val="83"/>
        </w:trPr>
        <w:tc>
          <w:tcPr>
            <w:tcW w:w="5529" w:type="dxa"/>
            <w:vAlign w:val="center"/>
          </w:tcPr>
          <w:p w14:paraId="6E36E242" w14:textId="77777777" w:rsidR="00A04230" w:rsidRDefault="00A04230" w:rsidP="00FC42BD">
            <w:pPr>
              <w:pBdr>
                <w:top w:val="nil"/>
                <w:left w:val="nil"/>
                <w:bottom w:val="nil"/>
                <w:right w:val="nil"/>
                <w:between w:val="nil"/>
              </w:pBdr>
              <w:spacing w:before="240" w:after="240" w:line="276" w:lineRule="auto"/>
              <w:ind w:left="0" w:hanging="2"/>
              <w:rPr>
                <w:rFonts w:ascii="Verdana" w:eastAsia="Verdana" w:hAnsi="Verdana" w:cs="Verdana"/>
                <w:color w:val="000000"/>
                <w:sz w:val="18"/>
                <w:szCs w:val="18"/>
              </w:rPr>
            </w:pPr>
            <w:r>
              <w:rPr>
                <w:rFonts w:ascii="Verdana" w:eastAsia="Verdana" w:hAnsi="Verdana" w:cs="Verdana"/>
                <w:color w:val="000000"/>
                <w:sz w:val="18"/>
                <w:szCs w:val="18"/>
              </w:rPr>
              <w:t>La información correspondiente a la identificación, denominación y esquema de recorrido de las líneas, contará con su transcripción al sistema Braille</w:t>
            </w:r>
          </w:p>
        </w:tc>
        <w:tc>
          <w:tcPr>
            <w:tcW w:w="2126" w:type="dxa"/>
            <w:vAlign w:val="center"/>
          </w:tcPr>
          <w:p w14:paraId="4A92EF6B" w14:textId="77777777" w:rsidR="00A04230" w:rsidRDefault="00A04230" w:rsidP="007A1ACB">
            <w:pPr>
              <w:pBdr>
                <w:top w:val="nil"/>
                <w:left w:val="nil"/>
                <w:bottom w:val="nil"/>
                <w:right w:val="nil"/>
                <w:between w:val="nil"/>
              </w:pBdr>
              <w:spacing w:after="0" w:line="240" w:lineRule="auto"/>
              <w:ind w:left="0" w:hanging="2"/>
              <w:jc w:val="center"/>
              <w:rPr>
                <w:rFonts w:ascii="Verdana" w:eastAsia="Verdana" w:hAnsi="Verdana" w:cs="Verdana"/>
                <w:color w:val="000000"/>
                <w:sz w:val="18"/>
                <w:szCs w:val="18"/>
              </w:rPr>
            </w:pPr>
            <w:r>
              <w:rPr>
                <w:rFonts w:ascii="Verdana" w:eastAsia="Verdana" w:hAnsi="Verdana" w:cs="Verdana"/>
                <w:color w:val="000000"/>
                <w:sz w:val="18"/>
                <w:szCs w:val="18"/>
              </w:rPr>
              <w:t>SÍ</w:t>
            </w:r>
          </w:p>
        </w:tc>
        <w:tc>
          <w:tcPr>
            <w:tcW w:w="2126" w:type="dxa"/>
            <w:vAlign w:val="center"/>
          </w:tcPr>
          <w:p w14:paraId="01F7B604" w14:textId="77777777" w:rsidR="00A04230" w:rsidRDefault="00A04230" w:rsidP="007A1ACB">
            <w:pPr>
              <w:pBdr>
                <w:top w:val="nil"/>
                <w:left w:val="nil"/>
                <w:bottom w:val="nil"/>
                <w:right w:val="nil"/>
                <w:between w:val="nil"/>
              </w:pBdr>
              <w:spacing w:after="0" w:line="240" w:lineRule="auto"/>
              <w:ind w:left="0" w:hanging="2"/>
              <w:jc w:val="center"/>
              <w:rPr>
                <w:rFonts w:ascii="Verdana" w:eastAsia="Verdana" w:hAnsi="Verdana" w:cs="Verdana"/>
                <w:color w:val="000000"/>
                <w:sz w:val="18"/>
                <w:szCs w:val="18"/>
              </w:rPr>
            </w:pPr>
            <w:r>
              <w:rPr>
                <w:rFonts w:ascii="Verdana" w:eastAsia="Verdana" w:hAnsi="Verdana" w:cs="Verdana"/>
                <w:color w:val="000000"/>
                <w:sz w:val="18"/>
                <w:szCs w:val="18"/>
              </w:rPr>
              <w:t>ANEXO V</w:t>
            </w:r>
          </w:p>
        </w:tc>
      </w:tr>
      <w:tr w:rsidR="00A04230" w14:paraId="30DEDE8F" w14:textId="77777777" w:rsidTr="007A1ACB">
        <w:trPr>
          <w:trHeight w:val="83"/>
        </w:trPr>
        <w:tc>
          <w:tcPr>
            <w:tcW w:w="5529" w:type="dxa"/>
            <w:vAlign w:val="center"/>
          </w:tcPr>
          <w:p w14:paraId="1C5D3E57" w14:textId="77777777" w:rsidR="00A04230" w:rsidRDefault="00A04230" w:rsidP="00FC42BD">
            <w:pPr>
              <w:pBdr>
                <w:top w:val="nil"/>
                <w:left w:val="nil"/>
                <w:bottom w:val="nil"/>
                <w:right w:val="nil"/>
                <w:between w:val="nil"/>
              </w:pBdr>
              <w:spacing w:before="240" w:after="240" w:line="276" w:lineRule="auto"/>
              <w:ind w:left="0" w:hanging="2"/>
              <w:rPr>
                <w:rFonts w:ascii="Verdana" w:eastAsia="Verdana" w:hAnsi="Verdana" w:cs="Verdana"/>
                <w:color w:val="000000"/>
                <w:sz w:val="18"/>
                <w:szCs w:val="18"/>
              </w:rPr>
            </w:pPr>
            <w:r>
              <w:rPr>
                <w:rFonts w:ascii="Verdana" w:eastAsia="Verdana" w:hAnsi="Verdana" w:cs="Verdana"/>
                <w:color w:val="000000"/>
                <w:sz w:val="18"/>
                <w:szCs w:val="18"/>
              </w:rPr>
              <w:t>Cuando se informe a los usuarios con una pantalla de la situación de los autobuses de las líneas que pasan en esa parada se procurará completar el dispositivo con la información sonora simultánea, a la demanda de un invidente, con un mando de los utilizados para el accionamiento de la sonorización de las señales semafóricas o sistema alternativo</w:t>
            </w:r>
          </w:p>
        </w:tc>
        <w:tc>
          <w:tcPr>
            <w:tcW w:w="2126" w:type="dxa"/>
            <w:vAlign w:val="center"/>
          </w:tcPr>
          <w:p w14:paraId="402D4FF8" w14:textId="77777777" w:rsidR="00A04230" w:rsidRDefault="00A04230" w:rsidP="007A1ACB">
            <w:pPr>
              <w:pBdr>
                <w:top w:val="nil"/>
                <w:left w:val="nil"/>
                <w:bottom w:val="nil"/>
                <w:right w:val="nil"/>
                <w:between w:val="nil"/>
              </w:pBdr>
              <w:spacing w:after="0" w:line="240" w:lineRule="auto"/>
              <w:ind w:left="0" w:hanging="2"/>
              <w:jc w:val="center"/>
              <w:rPr>
                <w:rFonts w:ascii="Verdana" w:eastAsia="Verdana" w:hAnsi="Verdana" w:cs="Verdana"/>
                <w:color w:val="000000"/>
                <w:sz w:val="18"/>
                <w:szCs w:val="18"/>
              </w:rPr>
            </w:pPr>
            <w:r>
              <w:rPr>
                <w:rFonts w:ascii="Verdana" w:eastAsia="Verdana" w:hAnsi="Verdana" w:cs="Verdana"/>
                <w:color w:val="000000"/>
                <w:sz w:val="18"/>
                <w:szCs w:val="18"/>
              </w:rPr>
              <w:t>SÍ</w:t>
            </w:r>
          </w:p>
        </w:tc>
        <w:tc>
          <w:tcPr>
            <w:tcW w:w="2126" w:type="dxa"/>
            <w:vAlign w:val="center"/>
          </w:tcPr>
          <w:p w14:paraId="2561B80F" w14:textId="77777777" w:rsidR="00A04230" w:rsidRDefault="00A04230" w:rsidP="007A1ACB">
            <w:pPr>
              <w:pBdr>
                <w:top w:val="nil"/>
                <w:left w:val="nil"/>
                <w:bottom w:val="nil"/>
                <w:right w:val="nil"/>
                <w:between w:val="nil"/>
              </w:pBdr>
              <w:spacing w:after="0" w:line="240" w:lineRule="auto"/>
              <w:ind w:left="0" w:hanging="2"/>
              <w:jc w:val="center"/>
              <w:rPr>
                <w:rFonts w:ascii="Verdana" w:eastAsia="Verdana" w:hAnsi="Verdana" w:cs="Verdana"/>
                <w:color w:val="000000"/>
                <w:sz w:val="18"/>
                <w:szCs w:val="18"/>
              </w:rPr>
            </w:pPr>
            <w:r>
              <w:rPr>
                <w:rFonts w:ascii="Verdana" w:eastAsia="Verdana" w:hAnsi="Verdana" w:cs="Verdana"/>
                <w:color w:val="000000"/>
                <w:sz w:val="18"/>
                <w:szCs w:val="18"/>
              </w:rPr>
              <w:t>ANEXO V</w:t>
            </w:r>
          </w:p>
        </w:tc>
      </w:tr>
      <w:tr w:rsidR="00A04230" w14:paraId="7E9C9FBB" w14:textId="77777777" w:rsidTr="007A1ACB">
        <w:trPr>
          <w:trHeight w:val="83"/>
        </w:trPr>
        <w:tc>
          <w:tcPr>
            <w:tcW w:w="5529" w:type="dxa"/>
            <w:vAlign w:val="center"/>
          </w:tcPr>
          <w:p w14:paraId="710CD5E2" w14:textId="77777777" w:rsidR="00A04230" w:rsidRDefault="00A04230" w:rsidP="00FC42BD">
            <w:pPr>
              <w:pBdr>
                <w:top w:val="nil"/>
                <w:left w:val="nil"/>
                <w:bottom w:val="nil"/>
                <w:right w:val="nil"/>
                <w:between w:val="nil"/>
              </w:pBdr>
              <w:spacing w:before="240" w:after="240" w:line="276" w:lineRule="auto"/>
              <w:ind w:left="0" w:hanging="2"/>
              <w:rPr>
                <w:rFonts w:ascii="Verdana" w:eastAsia="Verdana" w:hAnsi="Verdana" w:cs="Verdana"/>
                <w:color w:val="000000"/>
                <w:sz w:val="18"/>
                <w:szCs w:val="18"/>
              </w:rPr>
            </w:pPr>
            <w:r>
              <w:rPr>
                <w:rFonts w:ascii="Verdana" w:eastAsia="Verdana" w:hAnsi="Verdana" w:cs="Verdana"/>
                <w:color w:val="000000"/>
                <w:sz w:val="18"/>
                <w:szCs w:val="18"/>
              </w:rPr>
              <w:t>Se dispondrá al menos de un apoyo isquiático y algún asiento</w:t>
            </w:r>
          </w:p>
        </w:tc>
        <w:tc>
          <w:tcPr>
            <w:tcW w:w="2126" w:type="dxa"/>
            <w:vAlign w:val="center"/>
          </w:tcPr>
          <w:p w14:paraId="14763950" w14:textId="77777777" w:rsidR="00A04230" w:rsidRDefault="00A04230" w:rsidP="007A1ACB">
            <w:pPr>
              <w:pBdr>
                <w:top w:val="nil"/>
                <w:left w:val="nil"/>
                <w:bottom w:val="nil"/>
                <w:right w:val="nil"/>
                <w:between w:val="nil"/>
              </w:pBdr>
              <w:spacing w:after="0" w:line="240" w:lineRule="auto"/>
              <w:ind w:left="0" w:hanging="2"/>
              <w:jc w:val="center"/>
              <w:rPr>
                <w:rFonts w:ascii="Verdana" w:eastAsia="Verdana" w:hAnsi="Verdana" w:cs="Verdana"/>
                <w:color w:val="000000"/>
                <w:sz w:val="18"/>
                <w:szCs w:val="18"/>
              </w:rPr>
            </w:pPr>
            <w:r>
              <w:rPr>
                <w:rFonts w:ascii="Verdana" w:eastAsia="Verdana" w:hAnsi="Verdana" w:cs="Verdana"/>
                <w:color w:val="000000"/>
                <w:sz w:val="18"/>
                <w:szCs w:val="18"/>
              </w:rPr>
              <w:t>SÍ</w:t>
            </w:r>
          </w:p>
        </w:tc>
        <w:tc>
          <w:tcPr>
            <w:tcW w:w="2126" w:type="dxa"/>
            <w:vAlign w:val="center"/>
          </w:tcPr>
          <w:p w14:paraId="16816F6E" w14:textId="77777777" w:rsidR="00A04230" w:rsidRDefault="00A04230" w:rsidP="007A1ACB">
            <w:pPr>
              <w:pBdr>
                <w:top w:val="nil"/>
                <w:left w:val="nil"/>
                <w:bottom w:val="nil"/>
                <w:right w:val="nil"/>
                <w:between w:val="nil"/>
              </w:pBdr>
              <w:spacing w:after="0" w:line="240" w:lineRule="auto"/>
              <w:ind w:left="0" w:hanging="2"/>
              <w:jc w:val="center"/>
              <w:rPr>
                <w:rFonts w:ascii="Verdana" w:eastAsia="Verdana" w:hAnsi="Verdana" w:cs="Verdana"/>
                <w:color w:val="000000"/>
                <w:sz w:val="18"/>
                <w:szCs w:val="18"/>
              </w:rPr>
            </w:pPr>
            <w:r>
              <w:rPr>
                <w:rFonts w:ascii="Verdana" w:eastAsia="Verdana" w:hAnsi="Verdana" w:cs="Verdana"/>
                <w:color w:val="000000"/>
                <w:sz w:val="18"/>
                <w:szCs w:val="18"/>
              </w:rPr>
              <w:t>ANEXO V</w:t>
            </w:r>
          </w:p>
        </w:tc>
      </w:tr>
      <w:tr w:rsidR="00A04230" w14:paraId="0A85374F" w14:textId="77777777" w:rsidTr="007A1ACB">
        <w:trPr>
          <w:trHeight w:val="83"/>
        </w:trPr>
        <w:tc>
          <w:tcPr>
            <w:tcW w:w="5529" w:type="dxa"/>
            <w:vAlign w:val="center"/>
          </w:tcPr>
          <w:p w14:paraId="59A8C1CB" w14:textId="77777777" w:rsidR="00A04230" w:rsidRDefault="00A04230" w:rsidP="00FC42BD">
            <w:pPr>
              <w:pBdr>
                <w:top w:val="nil"/>
                <w:left w:val="nil"/>
                <w:bottom w:val="nil"/>
                <w:right w:val="nil"/>
                <w:between w:val="nil"/>
              </w:pBdr>
              <w:spacing w:before="240" w:after="240" w:line="276" w:lineRule="auto"/>
              <w:ind w:left="0" w:hanging="2"/>
              <w:rPr>
                <w:rFonts w:ascii="Verdana" w:eastAsia="Verdana" w:hAnsi="Verdana" w:cs="Verdana"/>
                <w:color w:val="000000"/>
                <w:sz w:val="18"/>
                <w:szCs w:val="18"/>
              </w:rPr>
            </w:pPr>
            <w:r>
              <w:rPr>
                <w:rFonts w:ascii="Verdana" w:eastAsia="Verdana" w:hAnsi="Verdana" w:cs="Verdana"/>
                <w:color w:val="000000"/>
                <w:sz w:val="18"/>
                <w:szCs w:val="18"/>
              </w:rPr>
              <w:t>Los asientos agrupados o individuales tendrán reposabrazos al menos en su lateral exterior</w:t>
            </w:r>
            <w:r>
              <w:rPr>
                <w:rFonts w:ascii="Verdana" w:eastAsia="Verdana" w:hAnsi="Verdana" w:cs="Verdana"/>
                <w:sz w:val="18"/>
                <w:szCs w:val="18"/>
              </w:rPr>
              <w:t>;</w:t>
            </w:r>
            <w:r>
              <w:rPr>
                <w:rFonts w:ascii="Verdana" w:eastAsia="Verdana" w:hAnsi="Verdana" w:cs="Verdana"/>
                <w:color w:val="000000"/>
                <w:sz w:val="18"/>
                <w:szCs w:val="18"/>
              </w:rPr>
              <w:t xml:space="preserve"> la altura desde el asiento al suelo será de 45 ± 2 centímetros</w:t>
            </w:r>
          </w:p>
        </w:tc>
        <w:tc>
          <w:tcPr>
            <w:tcW w:w="2126" w:type="dxa"/>
            <w:vAlign w:val="center"/>
          </w:tcPr>
          <w:p w14:paraId="3A1F6223" w14:textId="77777777" w:rsidR="00A04230" w:rsidRDefault="00A04230" w:rsidP="007A1ACB">
            <w:pPr>
              <w:pBdr>
                <w:top w:val="nil"/>
                <w:left w:val="nil"/>
                <w:bottom w:val="nil"/>
                <w:right w:val="nil"/>
                <w:between w:val="nil"/>
              </w:pBdr>
              <w:spacing w:after="0" w:line="240" w:lineRule="auto"/>
              <w:ind w:left="0" w:hanging="2"/>
              <w:jc w:val="center"/>
              <w:rPr>
                <w:rFonts w:ascii="Verdana" w:eastAsia="Verdana" w:hAnsi="Verdana" w:cs="Verdana"/>
                <w:color w:val="000000"/>
                <w:sz w:val="18"/>
                <w:szCs w:val="18"/>
              </w:rPr>
            </w:pPr>
            <w:r>
              <w:rPr>
                <w:rFonts w:ascii="Verdana" w:eastAsia="Verdana" w:hAnsi="Verdana" w:cs="Verdana"/>
                <w:color w:val="000000"/>
                <w:sz w:val="18"/>
                <w:szCs w:val="18"/>
              </w:rPr>
              <w:t>SÍ</w:t>
            </w:r>
          </w:p>
        </w:tc>
        <w:tc>
          <w:tcPr>
            <w:tcW w:w="2126" w:type="dxa"/>
            <w:vAlign w:val="center"/>
          </w:tcPr>
          <w:p w14:paraId="6104A6F0" w14:textId="77777777" w:rsidR="00A04230" w:rsidRDefault="00A04230" w:rsidP="007A1ACB">
            <w:pPr>
              <w:pBdr>
                <w:top w:val="nil"/>
                <w:left w:val="nil"/>
                <w:bottom w:val="nil"/>
                <w:right w:val="nil"/>
                <w:between w:val="nil"/>
              </w:pBdr>
              <w:spacing w:after="0" w:line="240" w:lineRule="auto"/>
              <w:ind w:left="0" w:hanging="2"/>
              <w:jc w:val="center"/>
              <w:rPr>
                <w:rFonts w:ascii="Verdana" w:eastAsia="Verdana" w:hAnsi="Verdana" w:cs="Verdana"/>
                <w:color w:val="000000"/>
                <w:sz w:val="18"/>
                <w:szCs w:val="18"/>
              </w:rPr>
            </w:pPr>
            <w:r>
              <w:rPr>
                <w:rFonts w:ascii="Verdana" w:eastAsia="Verdana" w:hAnsi="Verdana" w:cs="Verdana"/>
                <w:color w:val="000000"/>
                <w:sz w:val="18"/>
                <w:szCs w:val="18"/>
              </w:rPr>
              <w:t>ANEXO V</w:t>
            </w:r>
          </w:p>
        </w:tc>
      </w:tr>
    </w:tbl>
    <w:p w14:paraId="6AC7F4FD" w14:textId="77777777" w:rsidR="00FC42BD" w:rsidRDefault="00FC42BD">
      <w:r>
        <w:br w:type="page"/>
      </w: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29"/>
        <w:gridCol w:w="2126"/>
        <w:gridCol w:w="2126"/>
      </w:tblGrid>
      <w:tr w:rsidR="00A04230" w14:paraId="366F07F8" w14:textId="77777777" w:rsidTr="00FC42BD">
        <w:trPr>
          <w:trHeight w:val="83"/>
        </w:trPr>
        <w:tc>
          <w:tcPr>
            <w:tcW w:w="9781" w:type="dxa"/>
            <w:gridSpan w:val="3"/>
            <w:shd w:val="clear" w:color="auto" w:fill="CCECFF"/>
            <w:vAlign w:val="center"/>
          </w:tcPr>
          <w:p w14:paraId="33A77750" w14:textId="3243B6C8" w:rsidR="00A04230" w:rsidRDefault="00A04230" w:rsidP="007A1ACB">
            <w:pPr>
              <w:pBdr>
                <w:top w:val="nil"/>
                <w:left w:val="nil"/>
                <w:bottom w:val="nil"/>
                <w:right w:val="nil"/>
                <w:between w:val="nil"/>
              </w:pBdr>
              <w:spacing w:after="0" w:line="240" w:lineRule="auto"/>
              <w:ind w:left="0" w:hanging="2"/>
              <w:rPr>
                <w:rFonts w:ascii="Verdana" w:eastAsia="Verdana" w:hAnsi="Verdana" w:cs="Verdana"/>
                <w:color w:val="000000"/>
                <w:sz w:val="18"/>
                <w:szCs w:val="18"/>
              </w:rPr>
            </w:pPr>
          </w:p>
          <w:p w14:paraId="3A9918F2" w14:textId="77777777" w:rsidR="00A04230" w:rsidRDefault="00A04230" w:rsidP="007A1ACB">
            <w:pPr>
              <w:pBdr>
                <w:top w:val="nil"/>
                <w:left w:val="nil"/>
                <w:bottom w:val="nil"/>
                <w:right w:val="nil"/>
                <w:between w:val="nil"/>
              </w:pBdr>
              <w:spacing w:after="0" w:line="240" w:lineRule="auto"/>
              <w:ind w:left="0" w:hanging="2"/>
              <w:rPr>
                <w:rFonts w:ascii="Verdana" w:eastAsia="Verdana" w:hAnsi="Verdana" w:cs="Verdana"/>
                <w:color w:val="000000"/>
                <w:sz w:val="18"/>
                <w:szCs w:val="18"/>
              </w:rPr>
            </w:pPr>
            <w:r>
              <w:rPr>
                <w:rFonts w:ascii="Verdana" w:eastAsia="Verdana" w:hAnsi="Verdana" w:cs="Verdana"/>
                <w:b/>
                <w:color w:val="000000"/>
                <w:sz w:val="18"/>
                <w:szCs w:val="18"/>
              </w:rPr>
              <w:t>2.- Postes</w:t>
            </w:r>
          </w:p>
          <w:p w14:paraId="1E5ED070" w14:textId="77777777" w:rsidR="00A04230" w:rsidRDefault="00A04230" w:rsidP="007A1ACB">
            <w:pPr>
              <w:pBdr>
                <w:top w:val="nil"/>
                <w:left w:val="nil"/>
                <w:bottom w:val="nil"/>
                <w:right w:val="nil"/>
                <w:between w:val="nil"/>
              </w:pBdr>
              <w:spacing w:after="0" w:line="240" w:lineRule="auto"/>
              <w:ind w:left="0" w:hanging="2"/>
              <w:jc w:val="center"/>
              <w:rPr>
                <w:rFonts w:ascii="Verdana" w:eastAsia="Verdana" w:hAnsi="Verdana" w:cs="Verdana"/>
                <w:color w:val="000000"/>
                <w:sz w:val="18"/>
                <w:szCs w:val="18"/>
              </w:rPr>
            </w:pPr>
          </w:p>
        </w:tc>
      </w:tr>
      <w:tr w:rsidR="00A04230" w14:paraId="55F30652" w14:textId="77777777" w:rsidTr="007A1ACB">
        <w:trPr>
          <w:trHeight w:val="83"/>
        </w:trPr>
        <w:tc>
          <w:tcPr>
            <w:tcW w:w="5529" w:type="dxa"/>
            <w:vAlign w:val="center"/>
          </w:tcPr>
          <w:p w14:paraId="5C91802C" w14:textId="77777777" w:rsidR="00A04230" w:rsidRPr="000C4EBF" w:rsidRDefault="00A04230" w:rsidP="00FC42BD">
            <w:pPr>
              <w:pBdr>
                <w:top w:val="nil"/>
                <w:left w:val="nil"/>
                <w:bottom w:val="nil"/>
                <w:right w:val="nil"/>
                <w:between w:val="nil"/>
              </w:pBdr>
              <w:spacing w:before="240" w:after="240" w:line="276" w:lineRule="auto"/>
              <w:ind w:left="0" w:hanging="2"/>
              <w:rPr>
                <w:rFonts w:ascii="Verdana" w:eastAsia="Verdana" w:hAnsi="Verdana" w:cs="Verdana"/>
                <w:color w:val="000000"/>
                <w:sz w:val="20"/>
                <w:szCs w:val="20"/>
              </w:rPr>
            </w:pPr>
            <w:r w:rsidRPr="000C4EBF">
              <w:rPr>
                <w:rFonts w:ascii="Verdana" w:eastAsia="Verdana" w:hAnsi="Verdana" w:cs="Verdana"/>
                <w:color w:val="000000"/>
                <w:sz w:val="20"/>
                <w:szCs w:val="20"/>
              </w:rPr>
              <w:t xml:space="preserve">Los postes correspondientes a las paradas contarán con información sobre identificación y denominación de la línea en sistema </w:t>
            </w:r>
            <w:r w:rsidRPr="000C4EBF">
              <w:rPr>
                <w:rFonts w:ascii="Verdana" w:eastAsia="Verdana" w:hAnsi="Verdana" w:cs="Verdana"/>
                <w:b/>
                <w:color w:val="000000"/>
                <w:sz w:val="20"/>
                <w:szCs w:val="20"/>
              </w:rPr>
              <w:t>Braille</w:t>
            </w:r>
          </w:p>
        </w:tc>
        <w:tc>
          <w:tcPr>
            <w:tcW w:w="2126" w:type="dxa"/>
            <w:vAlign w:val="center"/>
          </w:tcPr>
          <w:p w14:paraId="54EEF1F9" w14:textId="77777777" w:rsidR="00A04230" w:rsidRDefault="00A04230" w:rsidP="007A1ACB">
            <w:pPr>
              <w:pBdr>
                <w:top w:val="nil"/>
                <w:left w:val="nil"/>
                <w:bottom w:val="nil"/>
                <w:right w:val="nil"/>
                <w:between w:val="nil"/>
              </w:pBdr>
              <w:spacing w:after="0" w:line="240" w:lineRule="auto"/>
              <w:ind w:left="0" w:hanging="2"/>
              <w:jc w:val="center"/>
              <w:rPr>
                <w:rFonts w:ascii="Verdana" w:eastAsia="Verdana" w:hAnsi="Verdana" w:cs="Verdana"/>
                <w:color w:val="000000"/>
                <w:sz w:val="18"/>
                <w:szCs w:val="18"/>
              </w:rPr>
            </w:pPr>
            <w:r>
              <w:rPr>
                <w:rFonts w:ascii="Verdana" w:eastAsia="Verdana" w:hAnsi="Verdana" w:cs="Verdana"/>
                <w:color w:val="000000"/>
                <w:sz w:val="18"/>
                <w:szCs w:val="18"/>
              </w:rPr>
              <w:t>SÍ</w:t>
            </w:r>
          </w:p>
        </w:tc>
        <w:tc>
          <w:tcPr>
            <w:tcW w:w="2126" w:type="dxa"/>
            <w:vAlign w:val="center"/>
          </w:tcPr>
          <w:p w14:paraId="6DC5BD10" w14:textId="77777777" w:rsidR="00A04230" w:rsidRDefault="00A04230" w:rsidP="007A1ACB">
            <w:pPr>
              <w:pBdr>
                <w:top w:val="nil"/>
                <w:left w:val="nil"/>
                <w:bottom w:val="nil"/>
                <w:right w:val="nil"/>
                <w:between w:val="nil"/>
              </w:pBdr>
              <w:spacing w:after="0" w:line="240" w:lineRule="auto"/>
              <w:ind w:left="0" w:hanging="2"/>
              <w:jc w:val="center"/>
              <w:rPr>
                <w:rFonts w:ascii="Verdana" w:eastAsia="Verdana" w:hAnsi="Verdana" w:cs="Verdana"/>
                <w:color w:val="000000"/>
                <w:sz w:val="18"/>
                <w:szCs w:val="18"/>
              </w:rPr>
            </w:pPr>
            <w:r>
              <w:rPr>
                <w:rFonts w:ascii="Verdana" w:eastAsia="Verdana" w:hAnsi="Verdana" w:cs="Verdana"/>
                <w:color w:val="000000"/>
                <w:sz w:val="18"/>
                <w:szCs w:val="18"/>
              </w:rPr>
              <w:t>ANEXO V</w:t>
            </w:r>
          </w:p>
        </w:tc>
      </w:tr>
    </w:tbl>
    <w:p w14:paraId="0B9FF52F" w14:textId="77777777" w:rsidR="00FC42BD" w:rsidRDefault="00FC42BD" w:rsidP="00A04230">
      <w:pPr>
        <w:spacing w:line="276" w:lineRule="auto"/>
        <w:ind w:left="0" w:hanging="2"/>
        <w:rPr>
          <w:rFonts w:ascii="Verdana" w:eastAsia="Verdana" w:hAnsi="Verdana" w:cs="Verdana"/>
          <w:color w:val="000000"/>
          <w:sz w:val="22"/>
          <w:szCs w:val="22"/>
        </w:rPr>
      </w:pPr>
    </w:p>
    <w:p w14:paraId="123C80E7" w14:textId="140E820D" w:rsidR="00A04230" w:rsidRPr="00A04230" w:rsidRDefault="00A04230" w:rsidP="00A04230">
      <w:pPr>
        <w:spacing w:line="276" w:lineRule="auto"/>
        <w:ind w:left="0" w:hanging="2"/>
        <w:rPr>
          <w:rFonts w:ascii="Verdana" w:eastAsia="Verdana" w:hAnsi="Verdana" w:cs="Verdana"/>
          <w:color w:val="000000"/>
          <w:sz w:val="22"/>
          <w:szCs w:val="22"/>
        </w:rPr>
      </w:pPr>
      <w:r w:rsidRPr="00A04230">
        <w:rPr>
          <w:rFonts w:ascii="Verdana" w:eastAsia="Verdana" w:hAnsi="Verdana" w:cs="Verdana"/>
          <w:color w:val="000000"/>
          <w:sz w:val="22"/>
          <w:szCs w:val="22"/>
        </w:rPr>
        <w:t xml:space="preserve">El cuadro anterior expresa el resumen de la normativa con ámbito de aplicación estatal (Orden TMA 851/2021, y </w:t>
      </w:r>
      <w:r w:rsidRPr="00A04230">
        <w:rPr>
          <w:rFonts w:ascii="Verdana" w:eastAsia="Verdana" w:hAnsi="Verdana" w:cs="Verdana"/>
          <w:sz w:val="22"/>
          <w:szCs w:val="22"/>
        </w:rPr>
        <w:t>RD 1544/2007)</w:t>
      </w:r>
      <w:r w:rsidRPr="00A04230">
        <w:rPr>
          <w:rFonts w:ascii="Verdana" w:eastAsia="Verdana" w:hAnsi="Verdana" w:cs="Verdana"/>
          <w:color w:val="000000"/>
          <w:sz w:val="22"/>
          <w:szCs w:val="22"/>
        </w:rPr>
        <w:t xml:space="preserve">. Por otro lado, la normativa autonómica sobre la materia, constituida por la Ley 8/93, de 22 de junio, de Promoción de la Accesibilidad y Supresión de Barreras Arquitectónicas de la Comunidad de Madrid y el </w:t>
      </w:r>
      <w:r w:rsidRPr="00A04230">
        <w:rPr>
          <w:rFonts w:ascii="Verdana" w:eastAsia="Verdana" w:hAnsi="Verdana" w:cs="Verdana"/>
          <w:b/>
          <w:color w:val="000000"/>
          <w:sz w:val="22"/>
          <w:szCs w:val="22"/>
        </w:rPr>
        <w:t>Decreto 13/2007</w:t>
      </w:r>
      <w:r w:rsidRPr="00A04230">
        <w:rPr>
          <w:rFonts w:ascii="Verdana" w:eastAsia="Verdana" w:hAnsi="Verdana" w:cs="Verdana"/>
          <w:color w:val="000000"/>
          <w:sz w:val="22"/>
          <w:szCs w:val="22"/>
        </w:rPr>
        <w:t xml:space="preserve">, de 15 de marzo, del Consejo de Gobierno de la Comunidad de Madrid, por el que se aprobó el Reglamento Técnico de Desarrollo en Materia de Promoción de la Accesibilidad y Supresión de Barreras Arquitectónicas, según su propio ámbito de aplicación, </w:t>
      </w:r>
      <w:r w:rsidRPr="00A04230">
        <w:rPr>
          <w:rFonts w:ascii="Verdana" w:eastAsia="Verdana" w:hAnsi="Verdana" w:cs="Verdana"/>
          <w:b/>
          <w:color w:val="000000"/>
          <w:sz w:val="22"/>
          <w:szCs w:val="22"/>
        </w:rPr>
        <w:t>sigue siendo vigente y su cumplimiento exigible en todos aquellos aspectos no regulados de forma expresa por la normativa estatal</w:t>
      </w:r>
      <w:r w:rsidRPr="00A04230">
        <w:rPr>
          <w:rFonts w:ascii="Verdana" w:eastAsia="Verdana" w:hAnsi="Verdana" w:cs="Verdana"/>
          <w:color w:val="000000"/>
          <w:sz w:val="22"/>
          <w:szCs w:val="22"/>
        </w:rPr>
        <w:t>, en tanto no se produzca su modificación y adaptación a ésta.</w:t>
      </w:r>
    </w:p>
    <w:p w14:paraId="3629D118" w14:textId="77777777" w:rsidR="00A04230" w:rsidRPr="00A04230" w:rsidRDefault="00A04230" w:rsidP="00A04230">
      <w:pPr>
        <w:spacing w:line="276" w:lineRule="auto"/>
        <w:ind w:left="0" w:hanging="2"/>
        <w:rPr>
          <w:rFonts w:ascii="Verdana" w:eastAsia="Verdana" w:hAnsi="Verdana" w:cs="Verdana"/>
          <w:color w:val="000000"/>
          <w:sz w:val="22"/>
          <w:szCs w:val="22"/>
        </w:rPr>
      </w:pPr>
    </w:p>
    <w:p w14:paraId="4DE3A47E" w14:textId="5A92DA2A" w:rsidR="000C4EBF" w:rsidRPr="000C4EBF" w:rsidRDefault="00A04230" w:rsidP="000C4EBF">
      <w:pPr>
        <w:spacing w:line="276" w:lineRule="auto"/>
        <w:ind w:left="0" w:hanging="2"/>
        <w:rPr>
          <w:rFonts w:ascii="Verdana" w:eastAsia="Verdana" w:hAnsi="Verdana" w:cs="Verdana"/>
          <w:color w:val="000000"/>
          <w:sz w:val="22"/>
          <w:szCs w:val="22"/>
        </w:rPr>
      </w:pPr>
      <w:r w:rsidRPr="00A04230">
        <w:rPr>
          <w:rFonts w:ascii="Verdana" w:eastAsia="Verdana" w:hAnsi="Verdana" w:cs="Verdana"/>
          <w:color w:val="000000"/>
          <w:sz w:val="22"/>
          <w:szCs w:val="22"/>
        </w:rPr>
        <w:t>Por ello a continuación se resumen los aspectos del D.13/2007 de la Comunidad de Madrid que no aparecen regulados en la Orden TMA 851/2021.</w:t>
      </w:r>
    </w:p>
    <w:p w14:paraId="10C6B58C" w14:textId="3ED2B07E" w:rsidR="00475FC4" w:rsidRPr="000C4EBF" w:rsidRDefault="000C4EBF" w:rsidP="000C4EBF">
      <w:pPr>
        <w:spacing w:after="0" w:line="276" w:lineRule="auto"/>
        <w:ind w:left="0" w:hanging="2"/>
        <w:jc w:val="center"/>
        <w:rPr>
          <w:rFonts w:ascii="Verdana" w:eastAsia="Verdana" w:hAnsi="Verdana" w:cs="Verdana"/>
          <w:b/>
          <w:sz w:val="18"/>
          <w:szCs w:val="18"/>
        </w:rPr>
      </w:pPr>
      <w:r>
        <w:rPr>
          <w:rFonts w:ascii="Verdana" w:eastAsia="Verdana" w:hAnsi="Verdana" w:cs="Verdana"/>
          <w:b/>
          <w:sz w:val="18"/>
          <w:szCs w:val="18"/>
        </w:rPr>
        <w:t>CUADRO RESUMEN DE PARÁMETROS NORMATIVOS</w:t>
      </w:r>
    </w:p>
    <w:p w14:paraId="60F20D4D" w14:textId="77777777" w:rsidR="00FC42BD" w:rsidRPr="00A04230" w:rsidRDefault="00FC42BD" w:rsidP="00A04230">
      <w:pPr>
        <w:spacing w:line="276" w:lineRule="auto"/>
        <w:ind w:left="0" w:hanging="2"/>
        <w:rPr>
          <w:rFonts w:ascii="Verdana" w:eastAsia="Verdana" w:hAnsi="Verdana" w:cs="Verdana"/>
          <w:color w:val="000000"/>
          <w:sz w:val="22"/>
          <w:szCs w:val="22"/>
        </w:rPr>
      </w:pP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4"/>
        <w:gridCol w:w="1559"/>
        <w:gridCol w:w="2126"/>
      </w:tblGrid>
      <w:tr w:rsidR="00A04230" w14:paraId="267E7855" w14:textId="77777777" w:rsidTr="000C4EBF">
        <w:trPr>
          <w:cantSplit/>
          <w:trHeight w:val="449"/>
          <w:tblHeader/>
        </w:trPr>
        <w:tc>
          <w:tcPr>
            <w:tcW w:w="5954" w:type="dxa"/>
            <w:shd w:val="clear" w:color="auto" w:fill="F2F2F2" w:themeFill="background1" w:themeFillShade="F2"/>
            <w:vAlign w:val="center"/>
          </w:tcPr>
          <w:p w14:paraId="278AA9B0" w14:textId="77777777" w:rsidR="00A04230" w:rsidRDefault="00A04230" w:rsidP="00FC42BD">
            <w:pPr>
              <w:ind w:left="0" w:hanging="2"/>
              <w:jc w:val="center"/>
              <w:rPr>
                <w:rFonts w:ascii="Verdana" w:eastAsia="Verdana" w:hAnsi="Verdana" w:cs="Verdana"/>
                <w:sz w:val="18"/>
                <w:szCs w:val="18"/>
              </w:rPr>
            </w:pPr>
            <w:r>
              <w:rPr>
                <w:rFonts w:ascii="Verdana" w:eastAsia="Verdana" w:hAnsi="Verdana" w:cs="Verdana"/>
                <w:b/>
                <w:sz w:val="18"/>
                <w:szCs w:val="18"/>
              </w:rPr>
              <w:t>DESCRIPCIÓN</w:t>
            </w:r>
          </w:p>
        </w:tc>
        <w:tc>
          <w:tcPr>
            <w:tcW w:w="1559" w:type="dxa"/>
            <w:shd w:val="clear" w:color="auto" w:fill="F2F2F2" w:themeFill="background1" w:themeFillShade="F2"/>
            <w:vAlign w:val="center"/>
          </w:tcPr>
          <w:p w14:paraId="0D9C7D83" w14:textId="77777777" w:rsidR="00A04230" w:rsidRDefault="00A04230" w:rsidP="00FC42BD">
            <w:pPr>
              <w:spacing w:after="0" w:line="240" w:lineRule="auto"/>
              <w:ind w:left="0" w:hanging="2"/>
              <w:jc w:val="center"/>
              <w:rPr>
                <w:rFonts w:ascii="Arial" w:eastAsia="Arial" w:hAnsi="Arial" w:cs="Arial"/>
                <w:sz w:val="20"/>
                <w:szCs w:val="20"/>
              </w:rPr>
            </w:pPr>
            <w:r>
              <w:rPr>
                <w:rFonts w:ascii="Arial" w:eastAsia="Arial" w:hAnsi="Arial" w:cs="Arial"/>
                <w:b/>
                <w:sz w:val="20"/>
                <w:szCs w:val="20"/>
              </w:rPr>
              <w:t>VALOR NORMATIVO</w:t>
            </w:r>
          </w:p>
          <w:p w14:paraId="4787C363" w14:textId="77777777" w:rsidR="00A04230" w:rsidRDefault="00A04230" w:rsidP="00FC42BD">
            <w:pPr>
              <w:spacing w:after="0" w:line="240" w:lineRule="auto"/>
              <w:ind w:left="0" w:hanging="2"/>
              <w:jc w:val="center"/>
              <w:rPr>
                <w:rFonts w:ascii="Arial" w:eastAsia="Arial" w:hAnsi="Arial" w:cs="Arial"/>
                <w:sz w:val="20"/>
                <w:szCs w:val="20"/>
              </w:rPr>
            </w:pPr>
            <w:r>
              <w:rPr>
                <w:rFonts w:ascii="Arial" w:eastAsia="Arial" w:hAnsi="Arial" w:cs="Arial"/>
                <w:b/>
                <w:sz w:val="16"/>
                <w:szCs w:val="16"/>
              </w:rPr>
              <w:t>(D. 13/2007 CAM)</w:t>
            </w:r>
          </w:p>
        </w:tc>
        <w:tc>
          <w:tcPr>
            <w:tcW w:w="2126" w:type="dxa"/>
            <w:shd w:val="clear" w:color="auto" w:fill="F2F2F2" w:themeFill="background1" w:themeFillShade="F2"/>
            <w:vAlign w:val="center"/>
          </w:tcPr>
          <w:p w14:paraId="3E5F7AAA" w14:textId="77777777" w:rsidR="00A04230" w:rsidRDefault="00A04230" w:rsidP="00FC42BD">
            <w:pPr>
              <w:spacing w:after="0" w:line="240" w:lineRule="auto"/>
              <w:ind w:left="0" w:hanging="2"/>
              <w:jc w:val="center"/>
              <w:rPr>
                <w:rFonts w:ascii="Arial" w:eastAsia="Arial" w:hAnsi="Arial" w:cs="Arial"/>
                <w:sz w:val="20"/>
                <w:szCs w:val="20"/>
              </w:rPr>
            </w:pPr>
            <w:r>
              <w:rPr>
                <w:rFonts w:ascii="Arial" w:eastAsia="Arial" w:hAnsi="Arial" w:cs="Arial"/>
                <w:b/>
                <w:sz w:val="20"/>
                <w:szCs w:val="20"/>
              </w:rPr>
              <w:t>REFERENCIA NORMATIVA</w:t>
            </w:r>
          </w:p>
          <w:p w14:paraId="6FF1B375" w14:textId="78F008DC" w:rsidR="000C4EBF" w:rsidRPr="000C4EBF" w:rsidRDefault="00A04230" w:rsidP="000C4EBF">
            <w:pPr>
              <w:spacing w:after="0" w:line="240" w:lineRule="auto"/>
              <w:ind w:left="0" w:hanging="2"/>
              <w:jc w:val="center"/>
              <w:rPr>
                <w:rFonts w:ascii="Arial" w:eastAsia="Arial" w:hAnsi="Arial" w:cs="Arial"/>
                <w:b/>
                <w:sz w:val="16"/>
                <w:szCs w:val="16"/>
              </w:rPr>
            </w:pPr>
            <w:r>
              <w:rPr>
                <w:rFonts w:ascii="Arial" w:eastAsia="Arial" w:hAnsi="Arial" w:cs="Arial"/>
                <w:b/>
                <w:sz w:val="16"/>
                <w:szCs w:val="16"/>
              </w:rPr>
              <w:t>(D. 13/2007 CAM)</w:t>
            </w:r>
          </w:p>
        </w:tc>
      </w:tr>
      <w:tr w:rsidR="00A04230" w14:paraId="5A88D4F8" w14:textId="77777777" w:rsidTr="00FC42BD">
        <w:trPr>
          <w:trHeight w:val="675"/>
        </w:trPr>
        <w:tc>
          <w:tcPr>
            <w:tcW w:w="9639" w:type="dxa"/>
            <w:gridSpan w:val="3"/>
            <w:shd w:val="clear" w:color="auto" w:fill="CCECFF"/>
            <w:vAlign w:val="center"/>
          </w:tcPr>
          <w:p w14:paraId="5CDB0CD9" w14:textId="77777777" w:rsidR="00A04230" w:rsidRDefault="00A04230" w:rsidP="00FC42BD">
            <w:pPr>
              <w:pBdr>
                <w:top w:val="nil"/>
                <w:left w:val="nil"/>
                <w:bottom w:val="nil"/>
                <w:right w:val="nil"/>
                <w:between w:val="nil"/>
              </w:pBdr>
              <w:shd w:val="clear" w:color="auto" w:fill="CCECFF"/>
              <w:spacing w:after="0" w:line="240" w:lineRule="auto"/>
              <w:ind w:left="0" w:hanging="2"/>
              <w:rPr>
                <w:rFonts w:ascii="Verdana" w:eastAsia="Verdana" w:hAnsi="Verdana" w:cs="Verdana"/>
                <w:color w:val="000000"/>
                <w:sz w:val="18"/>
                <w:szCs w:val="18"/>
              </w:rPr>
            </w:pPr>
            <w:r>
              <w:rPr>
                <w:rFonts w:ascii="Verdana" w:eastAsia="Verdana" w:hAnsi="Verdana" w:cs="Verdana"/>
                <w:b/>
                <w:color w:val="000000"/>
                <w:sz w:val="18"/>
                <w:szCs w:val="18"/>
              </w:rPr>
              <w:t>1</w:t>
            </w:r>
            <w:r w:rsidRPr="00FC42BD">
              <w:rPr>
                <w:rFonts w:ascii="Verdana" w:eastAsia="Verdana" w:hAnsi="Verdana" w:cs="Verdana"/>
                <w:b/>
                <w:color w:val="000000"/>
                <w:sz w:val="18"/>
                <w:szCs w:val="18"/>
                <w:shd w:val="clear" w:color="auto" w:fill="CCECFF"/>
              </w:rPr>
              <w:t>.-Accesos a transporte público</w:t>
            </w:r>
          </w:p>
        </w:tc>
      </w:tr>
      <w:tr w:rsidR="00A04230" w14:paraId="6F1733A2" w14:textId="77777777" w:rsidTr="007A1ACB">
        <w:trPr>
          <w:trHeight w:val="1292"/>
        </w:trPr>
        <w:tc>
          <w:tcPr>
            <w:tcW w:w="5954" w:type="dxa"/>
            <w:vAlign w:val="center"/>
          </w:tcPr>
          <w:p w14:paraId="4E5F1CC3" w14:textId="77777777" w:rsidR="00A04230" w:rsidRPr="000C4EBF" w:rsidRDefault="00A04230" w:rsidP="000C4EBF">
            <w:pPr>
              <w:pBdr>
                <w:top w:val="nil"/>
                <w:left w:val="nil"/>
                <w:bottom w:val="nil"/>
                <w:right w:val="nil"/>
                <w:between w:val="nil"/>
              </w:pBdr>
              <w:spacing w:before="240" w:after="240" w:line="276" w:lineRule="auto"/>
              <w:ind w:left="0" w:hanging="2"/>
              <w:rPr>
                <w:rFonts w:ascii="Verdana" w:eastAsia="Verdana" w:hAnsi="Verdana" w:cs="Verdana"/>
                <w:color w:val="000000"/>
                <w:sz w:val="18"/>
                <w:szCs w:val="18"/>
              </w:rPr>
            </w:pPr>
            <w:r w:rsidRPr="000C4EBF">
              <w:rPr>
                <w:rFonts w:ascii="Verdana" w:eastAsia="Verdana" w:hAnsi="Verdana" w:cs="Verdana"/>
                <w:color w:val="000000"/>
                <w:sz w:val="18"/>
                <w:szCs w:val="18"/>
              </w:rPr>
              <w:t>Deberán señalizarse mediante una franja tacto-visual de acanaladura homologada y alto contraste cromático, dispuesta en perpendicular al sentido de la marcha y prolongada hasta su encuentro con la línea de fachada, ajardinamiento o parte más exterior del itinerario peatonal</w:t>
            </w:r>
          </w:p>
        </w:tc>
        <w:tc>
          <w:tcPr>
            <w:tcW w:w="1559" w:type="dxa"/>
            <w:vAlign w:val="center"/>
          </w:tcPr>
          <w:p w14:paraId="31DF498B" w14:textId="77777777" w:rsidR="00A04230" w:rsidRDefault="00A04230" w:rsidP="007A1ACB">
            <w:pPr>
              <w:pBdr>
                <w:top w:val="nil"/>
                <w:left w:val="nil"/>
                <w:bottom w:val="nil"/>
                <w:right w:val="nil"/>
                <w:between w:val="nil"/>
              </w:pBdr>
              <w:spacing w:after="0" w:line="240" w:lineRule="auto"/>
              <w:ind w:left="0" w:hanging="2"/>
              <w:jc w:val="center"/>
              <w:rPr>
                <w:rFonts w:ascii="Verdana" w:eastAsia="Verdana" w:hAnsi="Verdana" w:cs="Verdana"/>
                <w:color w:val="000000"/>
                <w:sz w:val="18"/>
                <w:szCs w:val="18"/>
              </w:rPr>
            </w:pPr>
            <w:r>
              <w:rPr>
                <w:rFonts w:ascii="Verdana" w:eastAsia="Verdana" w:hAnsi="Verdana" w:cs="Verdana"/>
                <w:color w:val="000000"/>
                <w:sz w:val="18"/>
                <w:szCs w:val="18"/>
              </w:rPr>
              <w:t>SÍ</w:t>
            </w:r>
          </w:p>
        </w:tc>
        <w:tc>
          <w:tcPr>
            <w:tcW w:w="2126" w:type="dxa"/>
            <w:vAlign w:val="center"/>
          </w:tcPr>
          <w:p w14:paraId="5E153821" w14:textId="77777777" w:rsidR="00A04230" w:rsidRDefault="00A04230" w:rsidP="007A1ACB">
            <w:pPr>
              <w:pBdr>
                <w:top w:val="nil"/>
                <w:left w:val="nil"/>
                <w:bottom w:val="nil"/>
                <w:right w:val="nil"/>
                <w:between w:val="nil"/>
              </w:pBdr>
              <w:spacing w:after="0" w:line="240" w:lineRule="auto"/>
              <w:ind w:left="0" w:hanging="2"/>
              <w:jc w:val="center"/>
              <w:rPr>
                <w:rFonts w:ascii="Verdana" w:eastAsia="Verdana" w:hAnsi="Verdana" w:cs="Verdana"/>
                <w:color w:val="000000"/>
                <w:sz w:val="18"/>
                <w:szCs w:val="18"/>
              </w:rPr>
            </w:pPr>
            <w:r>
              <w:rPr>
                <w:rFonts w:ascii="Verdana" w:eastAsia="Verdana" w:hAnsi="Verdana" w:cs="Verdana"/>
                <w:color w:val="000000"/>
                <w:sz w:val="18"/>
                <w:szCs w:val="18"/>
              </w:rPr>
              <w:t>Norma 9 - 1.2</w:t>
            </w:r>
          </w:p>
        </w:tc>
      </w:tr>
      <w:tr w:rsidR="00A04230" w14:paraId="4AFAC786" w14:textId="77777777" w:rsidTr="007A1ACB">
        <w:trPr>
          <w:trHeight w:val="418"/>
        </w:trPr>
        <w:tc>
          <w:tcPr>
            <w:tcW w:w="5954" w:type="dxa"/>
            <w:vAlign w:val="center"/>
          </w:tcPr>
          <w:p w14:paraId="6824D266" w14:textId="77777777" w:rsidR="00A04230" w:rsidRPr="000C4EBF" w:rsidRDefault="00A04230" w:rsidP="000C4EBF">
            <w:pPr>
              <w:pBdr>
                <w:top w:val="nil"/>
                <w:left w:val="nil"/>
                <w:bottom w:val="nil"/>
                <w:right w:val="nil"/>
                <w:between w:val="nil"/>
              </w:pBdr>
              <w:spacing w:before="240" w:after="240" w:line="276" w:lineRule="auto"/>
              <w:ind w:left="0" w:hanging="2"/>
              <w:rPr>
                <w:rFonts w:ascii="Verdana" w:eastAsia="Verdana" w:hAnsi="Verdana" w:cs="Verdana"/>
                <w:color w:val="000000"/>
                <w:sz w:val="18"/>
                <w:szCs w:val="18"/>
              </w:rPr>
            </w:pPr>
            <w:r w:rsidRPr="000C4EBF">
              <w:rPr>
                <w:rFonts w:ascii="Verdana" w:eastAsia="Verdana" w:hAnsi="Verdana" w:cs="Verdana"/>
                <w:color w:val="000000"/>
                <w:sz w:val="18"/>
                <w:szCs w:val="18"/>
              </w:rPr>
              <w:t>El ancho mínimo de la mencionada franja será de</w:t>
            </w:r>
          </w:p>
        </w:tc>
        <w:tc>
          <w:tcPr>
            <w:tcW w:w="1559" w:type="dxa"/>
            <w:vAlign w:val="center"/>
          </w:tcPr>
          <w:p w14:paraId="67A87954" w14:textId="77777777" w:rsidR="00A04230" w:rsidRDefault="00A04230" w:rsidP="007A1ACB">
            <w:pPr>
              <w:pBdr>
                <w:top w:val="nil"/>
                <w:left w:val="nil"/>
                <w:bottom w:val="nil"/>
                <w:right w:val="nil"/>
                <w:between w:val="nil"/>
              </w:pBdr>
              <w:spacing w:after="0" w:line="240" w:lineRule="auto"/>
              <w:ind w:left="0" w:hanging="2"/>
              <w:jc w:val="center"/>
              <w:rPr>
                <w:rFonts w:ascii="Verdana" w:eastAsia="Verdana" w:hAnsi="Verdana" w:cs="Verdana"/>
                <w:color w:val="000000"/>
                <w:sz w:val="18"/>
                <w:szCs w:val="18"/>
              </w:rPr>
            </w:pPr>
            <w:r>
              <w:rPr>
                <w:rFonts w:ascii="Verdana" w:eastAsia="Verdana" w:hAnsi="Verdana" w:cs="Verdana"/>
                <w:color w:val="000000"/>
                <w:sz w:val="18"/>
                <w:szCs w:val="18"/>
              </w:rPr>
              <w:t>120 cm</w:t>
            </w:r>
          </w:p>
        </w:tc>
        <w:tc>
          <w:tcPr>
            <w:tcW w:w="2126" w:type="dxa"/>
            <w:vAlign w:val="center"/>
          </w:tcPr>
          <w:p w14:paraId="45438965" w14:textId="77777777" w:rsidR="00A04230" w:rsidRDefault="00A04230" w:rsidP="007A1ACB">
            <w:pPr>
              <w:pBdr>
                <w:top w:val="nil"/>
                <w:left w:val="nil"/>
                <w:bottom w:val="nil"/>
                <w:right w:val="nil"/>
                <w:between w:val="nil"/>
              </w:pBdr>
              <w:spacing w:after="0" w:line="240" w:lineRule="auto"/>
              <w:ind w:left="0" w:hanging="2"/>
              <w:jc w:val="center"/>
              <w:rPr>
                <w:rFonts w:ascii="Verdana" w:eastAsia="Verdana" w:hAnsi="Verdana" w:cs="Verdana"/>
                <w:color w:val="000000"/>
                <w:sz w:val="18"/>
                <w:szCs w:val="18"/>
              </w:rPr>
            </w:pPr>
            <w:r>
              <w:rPr>
                <w:rFonts w:ascii="Verdana" w:eastAsia="Verdana" w:hAnsi="Verdana" w:cs="Verdana"/>
                <w:color w:val="000000"/>
                <w:sz w:val="18"/>
                <w:szCs w:val="18"/>
              </w:rPr>
              <w:t>Norma 9 - 1.2</w:t>
            </w:r>
          </w:p>
        </w:tc>
      </w:tr>
    </w:tbl>
    <w:p w14:paraId="702C28D2" w14:textId="77777777" w:rsidR="000C4EBF" w:rsidRDefault="000C4EBF">
      <w:r>
        <w:br w:type="page"/>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4"/>
        <w:gridCol w:w="1559"/>
        <w:gridCol w:w="2126"/>
      </w:tblGrid>
      <w:tr w:rsidR="00A04230" w14:paraId="5810FFE8" w14:textId="77777777" w:rsidTr="00FC42BD">
        <w:trPr>
          <w:trHeight w:val="675"/>
        </w:trPr>
        <w:tc>
          <w:tcPr>
            <w:tcW w:w="9639" w:type="dxa"/>
            <w:gridSpan w:val="3"/>
            <w:shd w:val="clear" w:color="auto" w:fill="CCECFF"/>
            <w:vAlign w:val="center"/>
          </w:tcPr>
          <w:p w14:paraId="11C545BC" w14:textId="7E893110" w:rsidR="00A04230" w:rsidRPr="00FC42BD" w:rsidRDefault="00A04230" w:rsidP="00FC42BD">
            <w:pPr>
              <w:pBdr>
                <w:top w:val="nil"/>
                <w:left w:val="nil"/>
                <w:bottom w:val="nil"/>
                <w:right w:val="nil"/>
                <w:between w:val="nil"/>
              </w:pBdr>
              <w:shd w:val="clear" w:color="auto" w:fill="CCECFF"/>
              <w:spacing w:after="0" w:line="240" w:lineRule="auto"/>
              <w:ind w:left="0" w:hanging="2"/>
              <w:rPr>
                <w:rFonts w:ascii="Verdana" w:eastAsia="Verdana" w:hAnsi="Verdana" w:cs="Verdana"/>
                <w:b/>
                <w:color w:val="000000"/>
                <w:sz w:val="18"/>
                <w:szCs w:val="18"/>
              </w:rPr>
            </w:pPr>
            <w:r>
              <w:rPr>
                <w:rFonts w:ascii="Verdana" w:eastAsia="Verdana" w:hAnsi="Verdana" w:cs="Verdana"/>
                <w:b/>
                <w:color w:val="000000"/>
                <w:sz w:val="18"/>
                <w:szCs w:val="18"/>
              </w:rPr>
              <w:lastRenderedPageBreak/>
              <w:t>2.-Parada de transporte por carretera</w:t>
            </w:r>
          </w:p>
        </w:tc>
      </w:tr>
      <w:tr w:rsidR="00A04230" w14:paraId="1DB27AE3" w14:textId="77777777" w:rsidTr="007A1ACB">
        <w:trPr>
          <w:trHeight w:val="1356"/>
        </w:trPr>
        <w:tc>
          <w:tcPr>
            <w:tcW w:w="5954" w:type="dxa"/>
            <w:vAlign w:val="center"/>
          </w:tcPr>
          <w:p w14:paraId="1F36537B" w14:textId="77777777" w:rsidR="00A04230" w:rsidRDefault="00A04230" w:rsidP="000C4EBF">
            <w:pPr>
              <w:pBdr>
                <w:top w:val="nil"/>
                <w:left w:val="nil"/>
                <w:bottom w:val="nil"/>
                <w:right w:val="nil"/>
                <w:between w:val="nil"/>
              </w:pBdr>
              <w:spacing w:after="0" w:line="276" w:lineRule="auto"/>
              <w:ind w:left="0" w:hanging="2"/>
              <w:rPr>
                <w:rFonts w:ascii="Verdana" w:eastAsia="Verdana" w:hAnsi="Verdana" w:cs="Verdana"/>
                <w:color w:val="000000"/>
                <w:sz w:val="18"/>
                <w:szCs w:val="18"/>
              </w:rPr>
            </w:pPr>
            <w:r>
              <w:rPr>
                <w:rFonts w:ascii="Verdana" w:eastAsia="Verdana" w:hAnsi="Verdana" w:cs="Verdana"/>
                <w:color w:val="000000"/>
                <w:sz w:val="18"/>
                <w:szCs w:val="18"/>
              </w:rPr>
              <w:t>Deberán señalizarse mediante una franja tacto-visual de acanaladura homologada y alto contraste cromático, dispuesta en perpendicular al sentido de la marcha y prolongada hasta su encuentro con la línea de fachada, ajardinamiento o parte más exterior del itinerario peatonal</w:t>
            </w:r>
          </w:p>
        </w:tc>
        <w:tc>
          <w:tcPr>
            <w:tcW w:w="1559" w:type="dxa"/>
            <w:vAlign w:val="center"/>
          </w:tcPr>
          <w:p w14:paraId="022D5441" w14:textId="77777777" w:rsidR="00A04230" w:rsidRDefault="00A04230" w:rsidP="007A1ACB">
            <w:pPr>
              <w:pBdr>
                <w:top w:val="nil"/>
                <w:left w:val="nil"/>
                <w:bottom w:val="nil"/>
                <w:right w:val="nil"/>
                <w:between w:val="nil"/>
              </w:pBdr>
              <w:spacing w:after="0" w:line="240" w:lineRule="auto"/>
              <w:ind w:left="0" w:hanging="2"/>
              <w:jc w:val="center"/>
              <w:rPr>
                <w:rFonts w:ascii="Verdana" w:eastAsia="Verdana" w:hAnsi="Verdana" w:cs="Verdana"/>
                <w:color w:val="000000"/>
                <w:sz w:val="18"/>
                <w:szCs w:val="18"/>
              </w:rPr>
            </w:pPr>
            <w:r>
              <w:rPr>
                <w:rFonts w:ascii="Verdana" w:eastAsia="Verdana" w:hAnsi="Verdana" w:cs="Verdana"/>
                <w:color w:val="000000"/>
                <w:sz w:val="18"/>
                <w:szCs w:val="18"/>
              </w:rPr>
              <w:t>SÍ</w:t>
            </w:r>
          </w:p>
        </w:tc>
        <w:tc>
          <w:tcPr>
            <w:tcW w:w="2126" w:type="dxa"/>
            <w:vAlign w:val="center"/>
          </w:tcPr>
          <w:p w14:paraId="2005E86E" w14:textId="77777777" w:rsidR="00A04230" w:rsidRDefault="00A04230" w:rsidP="007A1ACB">
            <w:pPr>
              <w:pBdr>
                <w:top w:val="nil"/>
                <w:left w:val="nil"/>
                <w:bottom w:val="nil"/>
                <w:right w:val="nil"/>
                <w:between w:val="nil"/>
              </w:pBdr>
              <w:spacing w:after="0" w:line="240" w:lineRule="auto"/>
              <w:ind w:left="0" w:hanging="2"/>
              <w:jc w:val="center"/>
              <w:rPr>
                <w:rFonts w:ascii="Verdana" w:eastAsia="Verdana" w:hAnsi="Verdana" w:cs="Verdana"/>
                <w:color w:val="000000"/>
                <w:sz w:val="18"/>
                <w:szCs w:val="18"/>
              </w:rPr>
            </w:pPr>
            <w:r>
              <w:rPr>
                <w:rFonts w:ascii="Verdana" w:eastAsia="Verdana" w:hAnsi="Verdana" w:cs="Verdana"/>
                <w:color w:val="000000"/>
                <w:sz w:val="18"/>
                <w:szCs w:val="18"/>
              </w:rPr>
              <w:t>Norma 9 - 1.4.2</w:t>
            </w:r>
          </w:p>
        </w:tc>
      </w:tr>
      <w:tr w:rsidR="00A04230" w14:paraId="50D875A4" w14:textId="77777777" w:rsidTr="007A1ACB">
        <w:trPr>
          <w:trHeight w:val="150"/>
        </w:trPr>
        <w:tc>
          <w:tcPr>
            <w:tcW w:w="5954" w:type="dxa"/>
            <w:vAlign w:val="center"/>
          </w:tcPr>
          <w:p w14:paraId="63212669" w14:textId="77777777" w:rsidR="00A04230" w:rsidRDefault="00A04230" w:rsidP="000C4EBF">
            <w:pPr>
              <w:pBdr>
                <w:top w:val="nil"/>
                <w:left w:val="nil"/>
                <w:bottom w:val="nil"/>
                <w:right w:val="nil"/>
                <w:between w:val="nil"/>
              </w:pBdr>
              <w:spacing w:after="0" w:line="276" w:lineRule="auto"/>
              <w:ind w:left="0" w:hanging="2"/>
              <w:rPr>
                <w:rFonts w:ascii="Verdana" w:eastAsia="Verdana" w:hAnsi="Verdana" w:cs="Verdana"/>
                <w:color w:val="000000"/>
                <w:sz w:val="18"/>
                <w:szCs w:val="18"/>
              </w:rPr>
            </w:pPr>
          </w:p>
          <w:p w14:paraId="09CB8315" w14:textId="77777777" w:rsidR="00A04230" w:rsidRDefault="00A04230" w:rsidP="000C4EBF">
            <w:pPr>
              <w:pBdr>
                <w:top w:val="nil"/>
                <w:left w:val="nil"/>
                <w:bottom w:val="nil"/>
                <w:right w:val="nil"/>
                <w:between w:val="nil"/>
              </w:pBdr>
              <w:spacing w:after="0" w:line="276" w:lineRule="auto"/>
              <w:ind w:left="0" w:hanging="2"/>
              <w:rPr>
                <w:rFonts w:ascii="Verdana" w:eastAsia="Verdana" w:hAnsi="Verdana" w:cs="Verdana"/>
                <w:color w:val="000000"/>
                <w:sz w:val="18"/>
                <w:szCs w:val="18"/>
              </w:rPr>
            </w:pPr>
            <w:r>
              <w:rPr>
                <w:rFonts w:ascii="Verdana" w:eastAsia="Verdana" w:hAnsi="Verdana" w:cs="Verdana"/>
                <w:color w:val="000000"/>
                <w:sz w:val="18"/>
                <w:szCs w:val="18"/>
              </w:rPr>
              <w:t xml:space="preserve">El ancho mínimo de la mencionada franja será </w:t>
            </w:r>
          </w:p>
          <w:p w14:paraId="5F70768C" w14:textId="77777777" w:rsidR="00A04230" w:rsidRDefault="00A04230" w:rsidP="000C4EBF">
            <w:pPr>
              <w:pBdr>
                <w:top w:val="nil"/>
                <w:left w:val="nil"/>
                <w:bottom w:val="nil"/>
                <w:right w:val="nil"/>
                <w:between w:val="nil"/>
              </w:pBdr>
              <w:spacing w:after="0" w:line="276" w:lineRule="auto"/>
              <w:ind w:left="0" w:hanging="2"/>
              <w:rPr>
                <w:rFonts w:ascii="Verdana" w:eastAsia="Verdana" w:hAnsi="Verdana" w:cs="Verdana"/>
                <w:color w:val="000000"/>
                <w:sz w:val="18"/>
                <w:szCs w:val="18"/>
              </w:rPr>
            </w:pPr>
          </w:p>
        </w:tc>
        <w:tc>
          <w:tcPr>
            <w:tcW w:w="1559" w:type="dxa"/>
            <w:vAlign w:val="center"/>
          </w:tcPr>
          <w:p w14:paraId="7880C25B" w14:textId="77777777" w:rsidR="00A04230" w:rsidRDefault="00A04230" w:rsidP="007A1ACB">
            <w:pPr>
              <w:pBdr>
                <w:top w:val="nil"/>
                <w:left w:val="nil"/>
                <w:bottom w:val="nil"/>
                <w:right w:val="nil"/>
                <w:between w:val="nil"/>
              </w:pBdr>
              <w:spacing w:after="0" w:line="240" w:lineRule="auto"/>
              <w:ind w:left="0" w:hanging="2"/>
              <w:jc w:val="center"/>
              <w:rPr>
                <w:rFonts w:ascii="Verdana" w:eastAsia="Verdana" w:hAnsi="Verdana" w:cs="Verdana"/>
                <w:color w:val="000000"/>
                <w:sz w:val="18"/>
                <w:szCs w:val="18"/>
              </w:rPr>
            </w:pPr>
            <w:r>
              <w:rPr>
                <w:rFonts w:ascii="Verdana" w:eastAsia="Verdana" w:hAnsi="Verdana" w:cs="Verdana"/>
                <w:color w:val="000000"/>
                <w:sz w:val="18"/>
                <w:szCs w:val="18"/>
              </w:rPr>
              <w:t>120 cm</w:t>
            </w:r>
          </w:p>
        </w:tc>
        <w:tc>
          <w:tcPr>
            <w:tcW w:w="2126" w:type="dxa"/>
            <w:vAlign w:val="center"/>
          </w:tcPr>
          <w:p w14:paraId="7EAD13AB" w14:textId="77777777" w:rsidR="00A04230" w:rsidRDefault="00A04230" w:rsidP="007A1ACB">
            <w:pPr>
              <w:pBdr>
                <w:top w:val="nil"/>
                <w:left w:val="nil"/>
                <w:bottom w:val="nil"/>
                <w:right w:val="nil"/>
                <w:between w:val="nil"/>
              </w:pBdr>
              <w:spacing w:after="0" w:line="240" w:lineRule="auto"/>
              <w:ind w:left="0" w:hanging="2"/>
              <w:jc w:val="center"/>
              <w:rPr>
                <w:rFonts w:ascii="Verdana" w:eastAsia="Verdana" w:hAnsi="Verdana" w:cs="Verdana"/>
                <w:color w:val="000000"/>
                <w:sz w:val="18"/>
                <w:szCs w:val="18"/>
              </w:rPr>
            </w:pPr>
            <w:r>
              <w:rPr>
                <w:rFonts w:ascii="Verdana" w:eastAsia="Verdana" w:hAnsi="Verdana" w:cs="Verdana"/>
                <w:color w:val="000000"/>
                <w:sz w:val="18"/>
                <w:szCs w:val="18"/>
              </w:rPr>
              <w:t>Norma 9 - 1.4.2</w:t>
            </w:r>
          </w:p>
        </w:tc>
      </w:tr>
      <w:tr w:rsidR="00A04230" w14:paraId="0272F395" w14:textId="77777777" w:rsidTr="007A1ACB">
        <w:trPr>
          <w:trHeight w:val="150"/>
        </w:trPr>
        <w:tc>
          <w:tcPr>
            <w:tcW w:w="5954" w:type="dxa"/>
            <w:vAlign w:val="center"/>
          </w:tcPr>
          <w:p w14:paraId="1B25EB6C" w14:textId="77777777" w:rsidR="00A04230" w:rsidRDefault="00A04230" w:rsidP="000C4EBF">
            <w:pPr>
              <w:pBdr>
                <w:top w:val="nil"/>
                <w:left w:val="nil"/>
                <w:bottom w:val="nil"/>
                <w:right w:val="nil"/>
                <w:between w:val="nil"/>
              </w:pBdr>
              <w:spacing w:after="0" w:line="276" w:lineRule="auto"/>
              <w:ind w:left="0" w:hanging="2"/>
              <w:rPr>
                <w:rFonts w:ascii="Verdana" w:eastAsia="Verdana" w:hAnsi="Verdana" w:cs="Verdana"/>
                <w:color w:val="000000"/>
                <w:sz w:val="18"/>
                <w:szCs w:val="18"/>
              </w:rPr>
            </w:pPr>
            <w:r>
              <w:rPr>
                <w:rFonts w:ascii="Verdana" w:eastAsia="Verdana" w:hAnsi="Verdana" w:cs="Verdana"/>
                <w:color w:val="000000"/>
                <w:sz w:val="18"/>
                <w:szCs w:val="18"/>
              </w:rPr>
              <w:t>En caso de existir marquesinas permitirán el acceso bien lateralmente o por su parte central mediante un ancho libre de paso mínimo de</w:t>
            </w:r>
          </w:p>
        </w:tc>
        <w:tc>
          <w:tcPr>
            <w:tcW w:w="1559" w:type="dxa"/>
            <w:vAlign w:val="center"/>
          </w:tcPr>
          <w:p w14:paraId="18C555B8" w14:textId="77777777" w:rsidR="00A04230" w:rsidRDefault="00A04230" w:rsidP="007A1ACB">
            <w:pPr>
              <w:pBdr>
                <w:top w:val="nil"/>
                <w:left w:val="nil"/>
                <w:bottom w:val="nil"/>
                <w:right w:val="nil"/>
                <w:between w:val="nil"/>
              </w:pBdr>
              <w:spacing w:after="0" w:line="240" w:lineRule="auto"/>
              <w:ind w:left="0" w:hanging="2"/>
              <w:jc w:val="center"/>
              <w:rPr>
                <w:rFonts w:ascii="Verdana" w:eastAsia="Verdana" w:hAnsi="Verdana" w:cs="Verdana"/>
                <w:color w:val="000000"/>
                <w:sz w:val="18"/>
                <w:szCs w:val="18"/>
              </w:rPr>
            </w:pPr>
            <w:r>
              <w:rPr>
                <w:rFonts w:ascii="Verdana" w:eastAsia="Verdana" w:hAnsi="Verdana" w:cs="Verdana"/>
                <w:color w:val="000000"/>
                <w:sz w:val="18"/>
                <w:szCs w:val="18"/>
              </w:rPr>
              <w:t>90 cm</w:t>
            </w:r>
          </w:p>
        </w:tc>
        <w:tc>
          <w:tcPr>
            <w:tcW w:w="2126" w:type="dxa"/>
            <w:vAlign w:val="center"/>
          </w:tcPr>
          <w:p w14:paraId="65763242" w14:textId="77777777" w:rsidR="00A04230" w:rsidRDefault="00A04230" w:rsidP="007A1ACB">
            <w:pPr>
              <w:pBdr>
                <w:top w:val="nil"/>
                <w:left w:val="nil"/>
                <w:bottom w:val="nil"/>
                <w:right w:val="nil"/>
                <w:between w:val="nil"/>
              </w:pBdr>
              <w:spacing w:after="0" w:line="240" w:lineRule="auto"/>
              <w:ind w:left="0" w:hanging="2"/>
              <w:jc w:val="center"/>
              <w:rPr>
                <w:rFonts w:ascii="Verdana" w:eastAsia="Verdana" w:hAnsi="Verdana" w:cs="Verdana"/>
                <w:color w:val="000000"/>
                <w:sz w:val="18"/>
                <w:szCs w:val="18"/>
              </w:rPr>
            </w:pPr>
            <w:r>
              <w:rPr>
                <w:rFonts w:ascii="Verdana" w:eastAsia="Verdana" w:hAnsi="Verdana" w:cs="Verdana"/>
                <w:color w:val="000000"/>
                <w:sz w:val="18"/>
                <w:szCs w:val="18"/>
              </w:rPr>
              <w:t>Norma 9 - 1.4.2</w:t>
            </w:r>
          </w:p>
        </w:tc>
      </w:tr>
      <w:tr w:rsidR="00A04230" w14:paraId="6A1F348E" w14:textId="77777777" w:rsidTr="007A1ACB">
        <w:trPr>
          <w:trHeight w:val="150"/>
        </w:trPr>
        <w:tc>
          <w:tcPr>
            <w:tcW w:w="5954" w:type="dxa"/>
            <w:vAlign w:val="center"/>
          </w:tcPr>
          <w:p w14:paraId="0EF75A4C" w14:textId="77777777" w:rsidR="00A04230" w:rsidRDefault="00A04230" w:rsidP="000C4EBF">
            <w:pPr>
              <w:pBdr>
                <w:top w:val="nil"/>
                <w:left w:val="nil"/>
                <w:bottom w:val="nil"/>
                <w:right w:val="nil"/>
                <w:between w:val="nil"/>
              </w:pBdr>
              <w:spacing w:before="240" w:after="240" w:line="276" w:lineRule="auto"/>
              <w:ind w:left="0" w:hanging="2"/>
              <w:rPr>
                <w:rFonts w:ascii="Verdana" w:eastAsia="Verdana" w:hAnsi="Verdana" w:cs="Verdana"/>
                <w:color w:val="000000"/>
                <w:sz w:val="18"/>
                <w:szCs w:val="18"/>
              </w:rPr>
            </w:pPr>
            <w:r>
              <w:rPr>
                <w:rFonts w:ascii="Verdana" w:eastAsia="Verdana" w:hAnsi="Verdana" w:cs="Verdana"/>
                <w:color w:val="000000"/>
                <w:sz w:val="18"/>
                <w:szCs w:val="18"/>
              </w:rPr>
              <w:t>El interior de la marquesina admitirá la inscripción de dos cilindros concéntricos de diámetros 150 y 130 cm, el primero hasta una altura de 30 cm del suelo y el segundo hasta 210 cm</w:t>
            </w:r>
          </w:p>
        </w:tc>
        <w:tc>
          <w:tcPr>
            <w:tcW w:w="1559" w:type="dxa"/>
            <w:vAlign w:val="center"/>
          </w:tcPr>
          <w:p w14:paraId="424FCDCF" w14:textId="77777777" w:rsidR="00A04230" w:rsidRDefault="00A04230" w:rsidP="007A1ACB">
            <w:pPr>
              <w:pBdr>
                <w:top w:val="nil"/>
                <w:left w:val="nil"/>
                <w:bottom w:val="nil"/>
                <w:right w:val="nil"/>
                <w:between w:val="nil"/>
              </w:pBdr>
              <w:spacing w:after="0" w:line="240" w:lineRule="auto"/>
              <w:ind w:left="0" w:hanging="2"/>
              <w:jc w:val="center"/>
              <w:rPr>
                <w:rFonts w:ascii="Verdana" w:eastAsia="Verdana" w:hAnsi="Verdana" w:cs="Verdana"/>
                <w:color w:val="000000"/>
                <w:sz w:val="18"/>
                <w:szCs w:val="18"/>
              </w:rPr>
            </w:pPr>
            <w:r>
              <w:rPr>
                <w:rFonts w:ascii="Verdana" w:eastAsia="Verdana" w:hAnsi="Verdana" w:cs="Verdana"/>
                <w:color w:val="000000"/>
                <w:sz w:val="18"/>
                <w:szCs w:val="18"/>
              </w:rPr>
              <w:t>SÍ</w:t>
            </w:r>
          </w:p>
        </w:tc>
        <w:tc>
          <w:tcPr>
            <w:tcW w:w="2126" w:type="dxa"/>
            <w:vAlign w:val="center"/>
          </w:tcPr>
          <w:p w14:paraId="0A975186" w14:textId="77777777" w:rsidR="00A04230" w:rsidRDefault="00A04230" w:rsidP="007A1ACB">
            <w:pPr>
              <w:pBdr>
                <w:top w:val="nil"/>
                <w:left w:val="nil"/>
                <w:bottom w:val="nil"/>
                <w:right w:val="nil"/>
                <w:between w:val="nil"/>
              </w:pBdr>
              <w:spacing w:after="0" w:line="240" w:lineRule="auto"/>
              <w:ind w:left="0" w:hanging="2"/>
              <w:jc w:val="center"/>
              <w:rPr>
                <w:rFonts w:ascii="Verdana" w:eastAsia="Verdana" w:hAnsi="Verdana" w:cs="Verdana"/>
                <w:color w:val="000000"/>
                <w:sz w:val="18"/>
                <w:szCs w:val="18"/>
              </w:rPr>
            </w:pPr>
            <w:r>
              <w:rPr>
                <w:rFonts w:ascii="Verdana" w:eastAsia="Verdana" w:hAnsi="Verdana" w:cs="Verdana"/>
                <w:color w:val="000000"/>
                <w:sz w:val="18"/>
                <w:szCs w:val="18"/>
              </w:rPr>
              <w:t>Norma 9 - 1.4.2</w:t>
            </w:r>
          </w:p>
        </w:tc>
      </w:tr>
      <w:tr w:rsidR="00A04230" w14:paraId="162B1168" w14:textId="77777777" w:rsidTr="007A1ACB">
        <w:trPr>
          <w:trHeight w:val="150"/>
        </w:trPr>
        <w:tc>
          <w:tcPr>
            <w:tcW w:w="5954" w:type="dxa"/>
            <w:vAlign w:val="center"/>
          </w:tcPr>
          <w:p w14:paraId="4A30123D" w14:textId="77777777" w:rsidR="00A04230" w:rsidRDefault="00A04230" w:rsidP="000C4EBF">
            <w:pPr>
              <w:pBdr>
                <w:top w:val="nil"/>
                <w:left w:val="nil"/>
                <w:bottom w:val="nil"/>
                <w:right w:val="nil"/>
                <w:between w:val="nil"/>
              </w:pBdr>
              <w:spacing w:before="240" w:after="240" w:line="276" w:lineRule="auto"/>
              <w:ind w:left="0" w:hanging="2"/>
              <w:rPr>
                <w:rFonts w:ascii="Verdana" w:eastAsia="Verdana" w:hAnsi="Verdana" w:cs="Verdana"/>
                <w:color w:val="000000"/>
                <w:sz w:val="18"/>
                <w:szCs w:val="18"/>
              </w:rPr>
            </w:pPr>
            <w:r>
              <w:rPr>
                <w:rFonts w:ascii="Verdana" w:eastAsia="Verdana" w:hAnsi="Verdana" w:cs="Verdana"/>
                <w:color w:val="000000"/>
                <w:sz w:val="18"/>
                <w:szCs w:val="18"/>
              </w:rPr>
              <w:t>La marquesina dispondrá de al menos un apoyo isquiático</w:t>
            </w:r>
          </w:p>
        </w:tc>
        <w:tc>
          <w:tcPr>
            <w:tcW w:w="1559" w:type="dxa"/>
            <w:vAlign w:val="center"/>
          </w:tcPr>
          <w:p w14:paraId="31388228" w14:textId="77777777" w:rsidR="00A04230" w:rsidRDefault="00A04230" w:rsidP="007A1ACB">
            <w:pPr>
              <w:pBdr>
                <w:top w:val="nil"/>
                <w:left w:val="nil"/>
                <w:bottom w:val="nil"/>
                <w:right w:val="nil"/>
                <w:between w:val="nil"/>
              </w:pBdr>
              <w:spacing w:after="0" w:line="240" w:lineRule="auto"/>
              <w:ind w:left="0" w:hanging="2"/>
              <w:jc w:val="center"/>
              <w:rPr>
                <w:rFonts w:ascii="Verdana" w:eastAsia="Verdana" w:hAnsi="Verdana" w:cs="Verdana"/>
                <w:color w:val="000000"/>
                <w:sz w:val="18"/>
                <w:szCs w:val="18"/>
              </w:rPr>
            </w:pPr>
            <w:r>
              <w:rPr>
                <w:rFonts w:ascii="Verdana" w:eastAsia="Verdana" w:hAnsi="Verdana" w:cs="Verdana"/>
                <w:color w:val="000000"/>
                <w:sz w:val="18"/>
                <w:szCs w:val="18"/>
              </w:rPr>
              <w:t>SÍ</w:t>
            </w:r>
          </w:p>
        </w:tc>
        <w:tc>
          <w:tcPr>
            <w:tcW w:w="2126" w:type="dxa"/>
            <w:vAlign w:val="center"/>
          </w:tcPr>
          <w:p w14:paraId="5FE603C2" w14:textId="77777777" w:rsidR="00A04230" w:rsidRDefault="00A04230" w:rsidP="007A1ACB">
            <w:pPr>
              <w:pBdr>
                <w:top w:val="nil"/>
                <w:left w:val="nil"/>
                <w:bottom w:val="nil"/>
                <w:right w:val="nil"/>
                <w:between w:val="nil"/>
              </w:pBdr>
              <w:spacing w:after="0" w:line="240" w:lineRule="auto"/>
              <w:ind w:left="0" w:hanging="2"/>
              <w:jc w:val="center"/>
              <w:rPr>
                <w:rFonts w:ascii="Verdana" w:eastAsia="Verdana" w:hAnsi="Verdana" w:cs="Verdana"/>
                <w:color w:val="000000"/>
                <w:sz w:val="18"/>
                <w:szCs w:val="18"/>
              </w:rPr>
            </w:pPr>
            <w:r>
              <w:rPr>
                <w:rFonts w:ascii="Verdana" w:eastAsia="Verdana" w:hAnsi="Verdana" w:cs="Verdana"/>
                <w:color w:val="000000"/>
                <w:sz w:val="18"/>
                <w:szCs w:val="18"/>
              </w:rPr>
              <w:t>Norma 9 - 1.4.2</w:t>
            </w:r>
          </w:p>
        </w:tc>
      </w:tr>
      <w:tr w:rsidR="00A04230" w14:paraId="1085C433" w14:textId="77777777" w:rsidTr="007A1ACB">
        <w:trPr>
          <w:trHeight w:val="150"/>
        </w:trPr>
        <w:tc>
          <w:tcPr>
            <w:tcW w:w="5954" w:type="dxa"/>
            <w:vAlign w:val="center"/>
          </w:tcPr>
          <w:p w14:paraId="0D4773CA" w14:textId="77777777" w:rsidR="00A04230" w:rsidRDefault="00A04230" w:rsidP="000C4EBF">
            <w:pPr>
              <w:pBdr>
                <w:top w:val="nil"/>
                <w:left w:val="nil"/>
                <w:bottom w:val="nil"/>
                <w:right w:val="nil"/>
                <w:between w:val="nil"/>
              </w:pBdr>
              <w:spacing w:before="240" w:after="240" w:line="276" w:lineRule="auto"/>
              <w:ind w:left="0" w:hanging="2"/>
              <w:rPr>
                <w:rFonts w:ascii="Verdana" w:eastAsia="Verdana" w:hAnsi="Verdana" w:cs="Verdana"/>
                <w:color w:val="000000"/>
                <w:sz w:val="18"/>
                <w:szCs w:val="18"/>
              </w:rPr>
            </w:pPr>
            <w:r>
              <w:rPr>
                <w:rFonts w:ascii="Verdana" w:eastAsia="Verdana" w:hAnsi="Verdana" w:cs="Verdana"/>
                <w:color w:val="000000"/>
                <w:sz w:val="18"/>
                <w:szCs w:val="18"/>
              </w:rPr>
              <w:t>Al efecto de la solicitud de parada, se garantizará, mediante sistema adecuado, la comunicación entre el usuario con discapacidad visual y el conductor del servicio de transporte</w:t>
            </w:r>
          </w:p>
        </w:tc>
        <w:tc>
          <w:tcPr>
            <w:tcW w:w="1559" w:type="dxa"/>
            <w:vAlign w:val="center"/>
          </w:tcPr>
          <w:p w14:paraId="0931B7EB" w14:textId="77777777" w:rsidR="00A04230" w:rsidRDefault="00A04230" w:rsidP="007A1ACB">
            <w:pPr>
              <w:pBdr>
                <w:top w:val="nil"/>
                <w:left w:val="nil"/>
                <w:bottom w:val="nil"/>
                <w:right w:val="nil"/>
                <w:between w:val="nil"/>
              </w:pBdr>
              <w:spacing w:after="0" w:line="240" w:lineRule="auto"/>
              <w:ind w:left="0" w:hanging="2"/>
              <w:jc w:val="center"/>
              <w:rPr>
                <w:rFonts w:ascii="Verdana" w:eastAsia="Verdana" w:hAnsi="Verdana" w:cs="Verdana"/>
                <w:color w:val="000000"/>
                <w:sz w:val="18"/>
                <w:szCs w:val="18"/>
              </w:rPr>
            </w:pPr>
            <w:r>
              <w:rPr>
                <w:rFonts w:ascii="Verdana" w:eastAsia="Verdana" w:hAnsi="Verdana" w:cs="Verdana"/>
                <w:color w:val="000000"/>
                <w:sz w:val="18"/>
                <w:szCs w:val="18"/>
              </w:rPr>
              <w:t>SÍ</w:t>
            </w:r>
          </w:p>
        </w:tc>
        <w:tc>
          <w:tcPr>
            <w:tcW w:w="2126" w:type="dxa"/>
            <w:vAlign w:val="center"/>
          </w:tcPr>
          <w:p w14:paraId="53697A4D" w14:textId="77777777" w:rsidR="00A04230" w:rsidRDefault="00A04230" w:rsidP="007A1ACB">
            <w:pPr>
              <w:pBdr>
                <w:top w:val="nil"/>
                <w:left w:val="nil"/>
                <w:bottom w:val="nil"/>
                <w:right w:val="nil"/>
                <w:between w:val="nil"/>
              </w:pBdr>
              <w:spacing w:after="0" w:line="240" w:lineRule="auto"/>
              <w:ind w:left="0" w:hanging="2"/>
              <w:jc w:val="center"/>
              <w:rPr>
                <w:rFonts w:ascii="Verdana" w:eastAsia="Verdana" w:hAnsi="Verdana" w:cs="Verdana"/>
                <w:color w:val="000000"/>
                <w:sz w:val="18"/>
                <w:szCs w:val="18"/>
              </w:rPr>
            </w:pPr>
            <w:r>
              <w:rPr>
                <w:rFonts w:ascii="Verdana" w:eastAsia="Verdana" w:hAnsi="Verdana" w:cs="Verdana"/>
                <w:color w:val="000000"/>
                <w:sz w:val="18"/>
                <w:szCs w:val="18"/>
              </w:rPr>
              <w:t>Norma 9 - 1.4.2</w:t>
            </w:r>
          </w:p>
        </w:tc>
      </w:tr>
      <w:tr w:rsidR="00A04230" w14:paraId="0448D44F" w14:textId="77777777" w:rsidTr="007A1ACB">
        <w:trPr>
          <w:trHeight w:val="150"/>
        </w:trPr>
        <w:tc>
          <w:tcPr>
            <w:tcW w:w="5954" w:type="dxa"/>
            <w:vAlign w:val="center"/>
          </w:tcPr>
          <w:p w14:paraId="76C4A567" w14:textId="77777777" w:rsidR="00A04230" w:rsidRDefault="00A04230" w:rsidP="000C4EBF">
            <w:pPr>
              <w:pBdr>
                <w:top w:val="nil"/>
                <w:left w:val="nil"/>
                <w:bottom w:val="nil"/>
                <w:right w:val="nil"/>
                <w:between w:val="nil"/>
              </w:pBdr>
              <w:spacing w:before="240" w:after="240" w:line="276" w:lineRule="auto"/>
              <w:ind w:left="0" w:hanging="2"/>
              <w:rPr>
                <w:rFonts w:ascii="Verdana" w:eastAsia="Verdana" w:hAnsi="Verdana" w:cs="Verdana"/>
                <w:color w:val="000000"/>
                <w:sz w:val="18"/>
                <w:szCs w:val="18"/>
              </w:rPr>
            </w:pPr>
            <w:r>
              <w:rPr>
                <w:rFonts w:ascii="Verdana" w:eastAsia="Verdana" w:hAnsi="Verdana" w:cs="Verdana"/>
                <w:color w:val="000000"/>
                <w:sz w:val="18"/>
                <w:szCs w:val="18"/>
              </w:rPr>
              <w:t>En los accesos de los andenes correspondientes se colocará un plano tacto-visual o sonoro que refleje la situación las paradas, salidas y conexiones existentes</w:t>
            </w:r>
          </w:p>
        </w:tc>
        <w:tc>
          <w:tcPr>
            <w:tcW w:w="1559" w:type="dxa"/>
            <w:vAlign w:val="center"/>
          </w:tcPr>
          <w:p w14:paraId="710A4831" w14:textId="77777777" w:rsidR="00A04230" w:rsidRDefault="00A04230" w:rsidP="007A1ACB">
            <w:pPr>
              <w:pBdr>
                <w:top w:val="nil"/>
                <w:left w:val="nil"/>
                <w:bottom w:val="nil"/>
                <w:right w:val="nil"/>
                <w:between w:val="nil"/>
              </w:pBdr>
              <w:spacing w:after="0" w:line="240" w:lineRule="auto"/>
              <w:ind w:left="0" w:hanging="2"/>
              <w:jc w:val="center"/>
              <w:rPr>
                <w:rFonts w:ascii="Verdana" w:eastAsia="Verdana" w:hAnsi="Verdana" w:cs="Verdana"/>
                <w:color w:val="000000"/>
                <w:sz w:val="18"/>
                <w:szCs w:val="18"/>
              </w:rPr>
            </w:pPr>
            <w:r>
              <w:rPr>
                <w:rFonts w:ascii="Verdana" w:eastAsia="Verdana" w:hAnsi="Verdana" w:cs="Verdana"/>
                <w:color w:val="000000"/>
                <w:sz w:val="18"/>
                <w:szCs w:val="18"/>
              </w:rPr>
              <w:t>SÍ</w:t>
            </w:r>
          </w:p>
        </w:tc>
        <w:tc>
          <w:tcPr>
            <w:tcW w:w="2126" w:type="dxa"/>
            <w:vAlign w:val="center"/>
          </w:tcPr>
          <w:p w14:paraId="32806FAB" w14:textId="77777777" w:rsidR="00A04230" w:rsidRDefault="00A04230" w:rsidP="007A1ACB">
            <w:pPr>
              <w:pBdr>
                <w:top w:val="nil"/>
                <w:left w:val="nil"/>
                <w:bottom w:val="nil"/>
                <w:right w:val="nil"/>
                <w:between w:val="nil"/>
              </w:pBdr>
              <w:spacing w:after="0" w:line="240" w:lineRule="auto"/>
              <w:ind w:left="0" w:hanging="2"/>
              <w:jc w:val="center"/>
              <w:rPr>
                <w:rFonts w:ascii="Verdana" w:eastAsia="Verdana" w:hAnsi="Verdana" w:cs="Verdana"/>
                <w:color w:val="000000"/>
                <w:sz w:val="18"/>
                <w:szCs w:val="18"/>
              </w:rPr>
            </w:pPr>
            <w:r>
              <w:rPr>
                <w:rFonts w:ascii="Verdana" w:eastAsia="Verdana" w:hAnsi="Verdana" w:cs="Verdana"/>
                <w:color w:val="000000"/>
                <w:sz w:val="18"/>
                <w:szCs w:val="18"/>
              </w:rPr>
              <w:t>Norma 9 - 1.4.2</w:t>
            </w:r>
          </w:p>
        </w:tc>
      </w:tr>
      <w:tr w:rsidR="00A04230" w14:paraId="1D8FEF92" w14:textId="77777777" w:rsidTr="007A1ACB">
        <w:trPr>
          <w:trHeight w:val="150"/>
        </w:trPr>
        <w:tc>
          <w:tcPr>
            <w:tcW w:w="5954" w:type="dxa"/>
            <w:vAlign w:val="center"/>
          </w:tcPr>
          <w:p w14:paraId="79057E5D" w14:textId="77777777" w:rsidR="00A04230" w:rsidRDefault="00A04230" w:rsidP="000C4EBF">
            <w:pPr>
              <w:pBdr>
                <w:top w:val="nil"/>
                <w:left w:val="nil"/>
                <w:bottom w:val="nil"/>
                <w:right w:val="nil"/>
                <w:between w:val="nil"/>
              </w:pBdr>
              <w:spacing w:before="240" w:after="240" w:line="276" w:lineRule="auto"/>
              <w:ind w:left="0" w:hanging="2"/>
              <w:rPr>
                <w:rFonts w:ascii="Verdana" w:eastAsia="Verdana" w:hAnsi="Verdana" w:cs="Verdana"/>
                <w:color w:val="000000"/>
                <w:sz w:val="18"/>
                <w:szCs w:val="18"/>
              </w:rPr>
            </w:pPr>
            <w:r>
              <w:rPr>
                <w:rFonts w:ascii="Verdana" w:eastAsia="Verdana" w:hAnsi="Verdana" w:cs="Verdana"/>
                <w:color w:val="000000"/>
                <w:sz w:val="18"/>
                <w:szCs w:val="18"/>
              </w:rPr>
              <w:t>Se situarán, al menos, dos apoyos isquiáticos en los andenes</w:t>
            </w:r>
          </w:p>
        </w:tc>
        <w:tc>
          <w:tcPr>
            <w:tcW w:w="1559" w:type="dxa"/>
            <w:vAlign w:val="center"/>
          </w:tcPr>
          <w:p w14:paraId="62CDA14E" w14:textId="77777777" w:rsidR="00A04230" w:rsidRDefault="00A04230" w:rsidP="007A1ACB">
            <w:pPr>
              <w:pBdr>
                <w:top w:val="nil"/>
                <w:left w:val="nil"/>
                <w:bottom w:val="nil"/>
                <w:right w:val="nil"/>
                <w:between w:val="nil"/>
              </w:pBdr>
              <w:spacing w:after="0" w:line="240" w:lineRule="auto"/>
              <w:ind w:left="0" w:hanging="2"/>
              <w:jc w:val="center"/>
              <w:rPr>
                <w:rFonts w:ascii="Verdana" w:eastAsia="Verdana" w:hAnsi="Verdana" w:cs="Verdana"/>
                <w:color w:val="000000"/>
                <w:sz w:val="18"/>
                <w:szCs w:val="18"/>
              </w:rPr>
            </w:pPr>
            <w:r>
              <w:rPr>
                <w:rFonts w:ascii="Verdana" w:eastAsia="Verdana" w:hAnsi="Verdana" w:cs="Verdana"/>
                <w:color w:val="000000"/>
                <w:sz w:val="18"/>
                <w:szCs w:val="18"/>
              </w:rPr>
              <w:t>SÍ</w:t>
            </w:r>
          </w:p>
        </w:tc>
        <w:tc>
          <w:tcPr>
            <w:tcW w:w="2126" w:type="dxa"/>
            <w:vAlign w:val="center"/>
          </w:tcPr>
          <w:p w14:paraId="05B2205B" w14:textId="77777777" w:rsidR="00A04230" w:rsidRDefault="00A04230" w:rsidP="007A1ACB">
            <w:pPr>
              <w:pBdr>
                <w:top w:val="nil"/>
                <w:left w:val="nil"/>
                <w:bottom w:val="nil"/>
                <w:right w:val="nil"/>
                <w:between w:val="nil"/>
              </w:pBdr>
              <w:spacing w:after="0" w:line="240" w:lineRule="auto"/>
              <w:ind w:left="0" w:hanging="2"/>
              <w:jc w:val="center"/>
              <w:rPr>
                <w:rFonts w:ascii="Verdana" w:eastAsia="Verdana" w:hAnsi="Verdana" w:cs="Verdana"/>
                <w:color w:val="000000"/>
                <w:sz w:val="18"/>
                <w:szCs w:val="18"/>
              </w:rPr>
            </w:pPr>
            <w:r>
              <w:rPr>
                <w:rFonts w:ascii="Verdana" w:eastAsia="Verdana" w:hAnsi="Verdana" w:cs="Verdana"/>
                <w:color w:val="000000"/>
                <w:sz w:val="18"/>
                <w:szCs w:val="18"/>
              </w:rPr>
              <w:t>Norma 9 - 1.4.2</w:t>
            </w:r>
          </w:p>
        </w:tc>
      </w:tr>
    </w:tbl>
    <w:p w14:paraId="7B4EB325" w14:textId="1D75C5BC" w:rsidR="00A04230" w:rsidRDefault="00A04230" w:rsidP="00971707">
      <w:pPr>
        <w:ind w:left="0" w:firstLine="0"/>
      </w:pPr>
    </w:p>
    <w:p w14:paraId="4A2F7B43" w14:textId="4B8C3AD4" w:rsidR="00A04230" w:rsidRDefault="00A04230" w:rsidP="00D07513">
      <w:pPr>
        <w:pStyle w:val="Ttulo2"/>
      </w:pPr>
      <w:bookmarkStart w:id="50" w:name="_Toc116560195"/>
      <w:r>
        <w:t>FICHAS TÉCNICAS</w:t>
      </w:r>
      <w:bookmarkEnd w:id="50"/>
    </w:p>
    <w:p w14:paraId="3877AB15" w14:textId="2A4B0361" w:rsidR="00A04230" w:rsidRPr="00A04230" w:rsidRDefault="00A04230" w:rsidP="007A1134">
      <w:pPr>
        <w:spacing w:after="0" w:line="276" w:lineRule="auto"/>
        <w:ind w:left="142" w:hanging="2"/>
        <w:rPr>
          <w:rFonts w:ascii="Verdana" w:eastAsia="Verdana" w:hAnsi="Verdana" w:cs="Verdana"/>
          <w:sz w:val="22"/>
          <w:szCs w:val="22"/>
        </w:rPr>
      </w:pPr>
      <w:r w:rsidRPr="00A04230">
        <w:rPr>
          <w:rFonts w:ascii="Verdana" w:eastAsia="Verdana" w:hAnsi="Verdana" w:cs="Verdana"/>
          <w:sz w:val="22"/>
          <w:szCs w:val="22"/>
        </w:rPr>
        <w:t>01</w:t>
      </w:r>
      <w:r w:rsidRPr="00A04230">
        <w:rPr>
          <w:rFonts w:ascii="Verdana" w:eastAsia="Verdana" w:hAnsi="Verdana" w:cs="Verdana"/>
          <w:sz w:val="22"/>
          <w:szCs w:val="22"/>
        </w:rPr>
        <w:tab/>
        <w:t>Acceso a modos de transporte</w:t>
      </w:r>
    </w:p>
    <w:p w14:paraId="61EB26EF" w14:textId="68ACB5F7" w:rsidR="00A04230" w:rsidRPr="00A04230" w:rsidRDefault="00A04230" w:rsidP="007A1134">
      <w:pPr>
        <w:spacing w:after="0" w:line="276" w:lineRule="auto"/>
        <w:ind w:left="142" w:hanging="2"/>
        <w:rPr>
          <w:rFonts w:ascii="Verdana" w:eastAsia="Verdana" w:hAnsi="Verdana" w:cs="Verdana"/>
          <w:sz w:val="22"/>
          <w:szCs w:val="22"/>
        </w:rPr>
      </w:pPr>
      <w:r w:rsidRPr="00A04230">
        <w:rPr>
          <w:rFonts w:ascii="Verdana" w:eastAsia="Verdana" w:hAnsi="Verdana" w:cs="Verdana"/>
          <w:sz w:val="22"/>
          <w:szCs w:val="22"/>
        </w:rPr>
        <w:t>02</w:t>
      </w:r>
      <w:r w:rsidRPr="00A04230">
        <w:rPr>
          <w:rFonts w:ascii="Verdana" w:eastAsia="Verdana" w:hAnsi="Verdana" w:cs="Verdana"/>
          <w:sz w:val="22"/>
          <w:szCs w:val="22"/>
        </w:rPr>
        <w:tab/>
        <w:t>Marquesina de autobús simple</w:t>
      </w:r>
    </w:p>
    <w:p w14:paraId="154184A8" w14:textId="4EA68D81" w:rsidR="00A04230" w:rsidRPr="00A04230" w:rsidRDefault="00A04230" w:rsidP="007A1134">
      <w:pPr>
        <w:spacing w:after="0" w:line="276" w:lineRule="auto"/>
        <w:ind w:left="142" w:hanging="2"/>
        <w:rPr>
          <w:rFonts w:ascii="Verdana" w:eastAsia="Verdana" w:hAnsi="Verdana" w:cs="Verdana"/>
          <w:sz w:val="22"/>
          <w:szCs w:val="22"/>
        </w:rPr>
      </w:pPr>
      <w:r w:rsidRPr="00A04230">
        <w:rPr>
          <w:rFonts w:ascii="Verdana" w:eastAsia="Verdana" w:hAnsi="Verdana" w:cs="Verdana"/>
          <w:sz w:val="22"/>
          <w:szCs w:val="22"/>
        </w:rPr>
        <w:t>03</w:t>
      </w:r>
      <w:r w:rsidRPr="00A04230">
        <w:rPr>
          <w:rFonts w:ascii="Verdana" w:eastAsia="Verdana" w:hAnsi="Verdana" w:cs="Verdana"/>
          <w:sz w:val="22"/>
          <w:szCs w:val="22"/>
        </w:rPr>
        <w:tab/>
        <w:t>Marquesina doble y parada con poste</w:t>
      </w:r>
    </w:p>
    <w:p w14:paraId="5DB9B593" w14:textId="762BBFC3" w:rsidR="00AE74ED" w:rsidRDefault="00AE74ED">
      <w:pPr>
        <w:rPr>
          <w:sz w:val="36"/>
          <w:szCs w:val="36"/>
        </w:rPr>
      </w:pPr>
      <w:r>
        <w:rPr>
          <w:sz w:val="36"/>
          <w:szCs w:val="36"/>
        </w:rPr>
        <w:br w:type="page"/>
      </w:r>
    </w:p>
    <w:p w14:paraId="07688245" w14:textId="76A77D58" w:rsidR="00A04230" w:rsidRPr="00475FC4" w:rsidRDefault="00595AA1" w:rsidP="00B07C1A">
      <w:pPr>
        <w:pStyle w:val="Ttulo1"/>
      </w:pPr>
      <w:bookmarkStart w:id="51" w:name="_Toc116560196"/>
      <w:r w:rsidRPr="00475FC4">
        <w:lastRenderedPageBreak/>
        <w:t>Interacción con las vías ciclistas</w:t>
      </w:r>
      <w:bookmarkEnd w:id="51"/>
    </w:p>
    <w:p w14:paraId="354B9CFD" w14:textId="77777777" w:rsidR="00370056" w:rsidRPr="00370056" w:rsidRDefault="00370056" w:rsidP="00370056">
      <w:pPr>
        <w:spacing w:line="276" w:lineRule="auto"/>
        <w:ind w:left="0" w:hanging="2"/>
        <w:rPr>
          <w:rFonts w:ascii="Verdana" w:eastAsia="Verdana" w:hAnsi="Verdana" w:cs="Verdana"/>
          <w:sz w:val="22"/>
          <w:szCs w:val="22"/>
        </w:rPr>
      </w:pPr>
      <w:r w:rsidRPr="00370056">
        <w:rPr>
          <w:rFonts w:ascii="Verdana" w:eastAsia="Verdana" w:hAnsi="Verdana" w:cs="Verdana"/>
          <w:sz w:val="22"/>
          <w:szCs w:val="22"/>
        </w:rPr>
        <w:t>En los últimos años se ha producido un aumento de la bicicleta como medio de transporte en la ciudad. Al ser un vehículo, el espacio natural de la bicicleta es la calzada. No obstante, muchos usuarios reclaman un espacio propio al margen de los vehículos motorizados, por motivos de seguridad y comodidad.</w:t>
      </w:r>
    </w:p>
    <w:p w14:paraId="30D2547A" w14:textId="77777777" w:rsidR="00370056" w:rsidRPr="00370056" w:rsidRDefault="00370056" w:rsidP="00370056">
      <w:pPr>
        <w:spacing w:line="276" w:lineRule="auto"/>
        <w:ind w:left="0" w:hanging="2"/>
        <w:rPr>
          <w:rFonts w:ascii="Verdana" w:eastAsia="Verdana" w:hAnsi="Verdana" w:cs="Verdana"/>
          <w:sz w:val="22"/>
          <w:szCs w:val="22"/>
        </w:rPr>
      </w:pPr>
      <w:r w:rsidRPr="00370056">
        <w:rPr>
          <w:rFonts w:ascii="Verdana" w:eastAsia="Verdana" w:hAnsi="Verdana" w:cs="Verdana"/>
          <w:sz w:val="22"/>
          <w:szCs w:val="22"/>
        </w:rPr>
        <w:t xml:space="preserve">En los entornos urbanizados consolidados es difícil obtener ese espacio exclusivo para ciclistas, salvo que vaya en detrimento de otros usos. </w:t>
      </w:r>
    </w:p>
    <w:p w14:paraId="0FFF9980" w14:textId="77777777" w:rsidR="00370056" w:rsidRPr="00370056" w:rsidRDefault="00370056" w:rsidP="00370056">
      <w:pPr>
        <w:spacing w:line="276" w:lineRule="auto"/>
        <w:ind w:left="0" w:hanging="2"/>
        <w:rPr>
          <w:rFonts w:ascii="Verdana" w:eastAsia="Verdana" w:hAnsi="Verdana" w:cs="Verdana"/>
          <w:sz w:val="22"/>
          <w:szCs w:val="22"/>
        </w:rPr>
      </w:pPr>
      <w:r w:rsidRPr="00370056">
        <w:rPr>
          <w:rFonts w:ascii="Verdana" w:eastAsia="Verdana" w:hAnsi="Verdana" w:cs="Verdana"/>
          <w:sz w:val="22"/>
          <w:szCs w:val="22"/>
        </w:rPr>
        <w:t xml:space="preserve">Lo ideal sería un cambio de paradigma hacia una mayor sostenibilidad donde el espacio ciclista se obtuviera a costa del espacio destinado a otros vehículos o bien se compartiera con otros vehículos a baja velocidad. Sin embargo, con cierta frecuencia se ha optado por compatibilizar el espacio entre peatones y ciclistas, lo que constituye un grave error. </w:t>
      </w:r>
    </w:p>
    <w:p w14:paraId="5BB07A6C" w14:textId="77777777" w:rsidR="00370056" w:rsidRPr="00370056" w:rsidRDefault="00370056" w:rsidP="00370056">
      <w:pPr>
        <w:spacing w:line="276" w:lineRule="auto"/>
        <w:ind w:left="0" w:hanging="2"/>
        <w:rPr>
          <w:rFonts w:ascii="Verdana" w:eastAsia="Verdana" w:hAnsi="Verdana" w:cs="Verdana"/>
          <w:sz w:val="22"/>
          <w:szCs w:val="22"/>
        </w:rPr>
      </w:pPr>
      <w:r w:rsidRPr="00370056">
        <w:rPr>
          <w:rFonts w:ascii="Verdana" w:eastAsia="Verdana" w:hAnsi="Verdana" w:cs="Verdana"/>
          <w:sz w:val="22"/>
          <w:szCs w:val="22"/>
        </w:rPr>
        <w:t>Los espacios de uso compartido entre peatones y ciclistas resultan totalmente inadmisibles desde el punto de vista de la accesibilidad universal. Las trayectorias de desplazamiento de los peatones resultan demasiado imprevisibles para el conductor de una bicicleta, por lo que hay un elevado riesgo de atropellos y caídas.</w:t>
      </w:r>
    </w:p>
    <w:p w14:paraId="1C55608C" w14:textId="77777777" w:rsidR="00370056" w:rsidRPr="00370056" w:rsidRDefault="00370056" w:rsidP="00370056">
      <w:pPr>
        <w:spacing w:line="276" w:lineRule="auto"/>
        <w:ind w:left="0" w:hanging="2"/>
        <w:rPr>
          <w:rFonts w:ascii="Verdana" w:eastAsia="Verdana" w:hAnsi="Verdana" w:cs="Verdana"/>
          <w:sz w:val="22"/>
          <w:szCs w:val="22"/>
        </w:rPr>
      </w:pPr>
      <w:r w:rsidRPr="00370056">
        <w:rPr>
          <w:rFonts w:ascii="Verdana" w:eastAsia="Verdana" w:hAnsi="Verdana" w:cs="Verdana"/>
          <w:sz w:val="22"/>
          <w:szCs w:val="22"/>
        </w:rPr>
        <w:t>El “</w:t>
      </w:r>
      <w:r w:rsidRPr="00370056">
        <w:rPr>
          <w:rFonts w:ascii="Verdana" w:eastAsia="Verdana" w:hAnsi="Verdana" w:cs="Verdana"/>
          <w:i/>
          <w:sz w:val="22"/>
          <w:szCs w:val="22"/>
        </w:rPr>
        <w:t>Plan Director de Movilidad Ciclista de Madrid</w:t>
      </w:r>
      <w:r w:rsidRPr="00370056">
        <w:rPr>
          <w:rFonts w:ascii="Verdana" w:eastAsia="Verdana" w:hAnsi="Verdana" w:cs="Verdana"/>
          <w:sz w:val="22"/>
          <w:szCs w:val="22"/>
        </w:rPr>
        <w:t xml:space="preserve">” </w:t>
      </w:r>
      <w:sdt>
        <w:sdtPr>
          <w:rPr>
            <w:sz w:val="22"/>
            <w:szCs w:val="22"/>
          </w:rPr>
          <w:tag w:val="goog_rdk_0"/>
          <w:id w:val="-1269542296"/>
        </w:sdtPr>
        <w:sdtContent/>
      </w:sdt>
      <w:r w:rsidRPr="00370056">
        <w:rPr>
          <w:rFonts w:ascii="Verdana" w:eastAsia="Verdana" w:hAnsi="Verdana" w:cs="Verdana"/>
          <w:sz w:val="22"/>
          <w:szCs w:val="22"/>
        </w:rPr>
        <w:t>del año 2008 denomina “acera-bici” a la “</w:t>
      </w:r>
      <w:r w:rsidRPr="00370056">
        <w:rPr>
          <w:rFonts w:ascii="Verdana" w:eastAsia="Verdana" w:hAnsi="Verdana" w:cs="Verdana"/>
          <w:i/>
          <w:sz w:val="22"/>
          <w:szCs w:val="22"/>
        </w:rPr>
        <w:t>vía para ciclos segregada del tráfico motorizado pero integrada en la acera o espacio peatonal</w:t>
      </w:r>
      <w:r w:rsidRPr="00370056">
        <w:rPr>
          <w:rFonts w:ascii="Verdana" w:eastAsia="Verdana" w:hAnsi="Verdana" w:cs="Verdana"/>
          <w:sz w:val="22"/>
          <w:szCs w:val="22"/>
        </w:rPr>
        <w:t xml:space="preserve">”. Es la de mayor interferencia en el tránsito peatonal, por lo que va a ser analizada en este manual con objeto de minimizar en lo posible el </w:t>
      </w:r>
      <w:r w:rsidRPr="00370056">
        <w:rPr>
          <w:rFonts w:ascii="Verdana" w:eastAsia="Verdana" w:hAnsi="Verdana" w:cs="Verdana"/>
          <w:b/>
          <w:sz w:val="22"/>
          <w:szCs w:val="22"/>
        </w:rPr>
        <w:t>conflicto peatón-ciclista</w:t>
      </w:r>
      <w:r w:rsidRPr="00370056">
        <w:rPr>
          <w:rFonts w:ascii="Verdana" w:eastAsia="Verdana" w:hAnsi="Verdana" w:cs="Verdana"/>
          <w:sz w:val="22"/>
          <w:szCs w:val="22"/>
        </w:rPr>
        <w:t xml:space="preserve"> desde el punto de vista de la accesibilidad. </w:t>
      </w:r>
    </w:p>
    <w:p w14:paraId="3E2E238B" w14:textId="77777777" w:rsidR="00370056" w:rsidRPr="008505D3" w:rsidRDefault="00370056" w:rsidP="00370056">
      <w:pPr>
        <w:pStyle w:val="Prrafodelista"/>
        <w:numPr>
          <w:ilvl w:val="0"/>
          <w:numId w:val="3"/>
        </w:numPr>
        <w:spacing w:before="360" w:after="0"/>
        <w:ind w:left="567" w:hanging="567"/>
        <w:contextualSpacing w:val="0"/>
        <w:rPr>
          <w:rFonts w:ascii="Verdana" w:hAnsi="Verdana"/>
          <w:b/>
          <w:bCs/>
          <w:color w:val="0070C0"/>
          <w:sz w:val="22"/>
          <w:lang w:val="es-ES_tradnl"/>
        </w:rPr>
      </w:pPr>
      <w:r w:rsidRPr="008505D3">
        <w:rPr>
          <w:rFonts w:ascii="Verdana" w:hAnsi="Verdana"/>
          <w:b/>
          <w:bCs/>
          <w:color w:val="0070C0"/>
          <w:sz w:val="22"/>
          <w:lang w:val="es-ES_tradnl"/>
        </w:rPr>
        <w:t>Recomendaciones de buenas prácticas</w:t>
      </w:r>
    </w:p>
    <w:p w14:paraId="3D14756D" w14:textId="77777777" w:rsidR="004363A1" w:rsidRPr="004363A1" w:rsidRDefault="004363A1" w:rsidP="004363A1">
      <w:pPr>
        <w:pStyle w:val="Citadestacada"/>
      </w:pPr>
      <w:r w:rsidRPr="004363A1">
        <w:t>Resulta imprescindible en estos casos la consulta del “Manual de diseño de infraestructura ciclista de Madrid 2020”. (</w:t>
      </w:r>
      <w:hyperlink r:id="rId101" w:history="1">
        <w:r w:rsidRPr="004363A1">
          <w:rPr>
            <w:rStyle w:val="Hipervnculo"/>
            <w:color w:val="4472C4" w:themeColor="accent1"/>
            <w:u w:val="none"/>
          </w:rPr>
          <w:t>enlace web</w:t>
        </w:r>
      </w:hyperlink>
      <w:r w:rsidRPr="004363A1">
        <w:t>)</w:t>
      </w:r>
    </w:p>
    <w:p w14:paraId="1213FAEA" w14:textId="238D90F1" w:rsidR="004363A1" w:rsidRDefault="004363A1" w:rsidP="004363A1">
      <w:pPr>
        <w:ind w:left="0" w:firstLine="0"/>
      </w:pPr>
    </w:p>
    <w:p w14:paraId="08FE2E4B" w14:textId="5B7DB974" w:rsidR="004363A1" w:rsidRDefault="004363A1" w:rsidP="002162C3">
      <w:pPr>
        <w:spacing w:line="276" w:lineRule="auto"/>
        <w:ind w:left="0" w:firstLine="0"/>
      </w:pPr>
      <w:r>
        <w:rPr>
          <w:noProof/>
        </w:rPr>
        <w:lastRenderedPageBreak/>
        <w:drawing>
          <wp:inline distT="0" distB="0" distL="0" distR="0" wp14:anchorId="09A6DD05" wp14:editId="5270A8B7">
            <wp:extent cx="5278120" cy="3068955"/>
            <wp:effectExtent l="0" t="0" r="5080" b="4445"/>
            <wp:docPr id="31" name="image14.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1" name="image14.png">
                      <a:extLst>
                        <a:ext uri="{C183D7F6-B498-43B3-948B-1728B52AA6E4}">
                          <adec:decorative xmlns:adec="http://schemas.microsoft.com/office/drawing/2017/decorative" val="1"/>
                        </a:ext>
                      </a:extLst>
                    </pic:cNvPr>
                    <pic:cNvPicPr preferRelativeResize="0"/>
                  </pic:nvPicPr>
                  <pic:blipFill>
                    <a:blip r:embed="rId102" cstate="email">
                      <a:extLst>
                        <a:ext uri="{28A0092B-C50C-407E-A947-70E740481C1C}">
                          <a14:useLocalDpi xmlns:a14="http://schemas.microsoft.com/office/drawing/2010/main"/>
                        </a:ext>
                      </a:extLst>
                    </a:blip>
                    <a:srcRect/>
                    <a:stretch>
                      <a:fillRect/>
                    </a:stretch>
                  </pic:blipFill>
                  <pic:spPr>
                    <a:xfrm>
                      <a:off x="0" y="0"/>
                      <a:ext cx="5278120" cy="3068955"/>
                    </a:xfrm>
                    <a:prstGeom prst="rect">
                      <a:avLst/>
                    </a:prstGeom>
                    <a:ln/>
                  </pic:spPr>
                </pic:pic>
              </a:graphicData>
            </a:graphic>
          </wp:inline>
        </w:drawing>
      </w:r>
    </w:p>
    <w:p w14:paraId="24C74A7B" w14:textId="77777777" w:rsidR="002162C3" w:rsidRDefault="002162C3" w:rsidP="002162C3">
      <w:pPr>
        <w:spacing w:line="276" w:lineRule="auto"/>
        <w:ind w:left="0" w:hanging="2"/>
        <w:jc w:val="both"/>
        <w:rPr>
          <w:rFonts w:ascii="Verdana" w:eastAsia="Verdana" w:hAnsi="Verdana" w:cs="Verdana"/>
          <w:sz w:val="18"/>
          <w:szCs w:val="18"/>
        </w:rPr>
      </w:pPr>
      <w:r>
        <w:rPr>
          <w:rFonts w:ascii="Verdana" w:eastAsia="Verdana" w:hAnsi="Verdana" w:cs="Verdana"/>
          <w:color w:val="1F4E79"/>
          <w:sz w:val="18"/>
          <w:szCs w:val="18"/>
        </w:rPr>
        <w:t>Imagen 1. Acera-bici y cruce ciclista en la avenida de Menéndez Pelayo</w:t>
      </w:r>
    </w:p>
    <w:p w14:paraId="48F4EBAB" w14:textId="77777777" w:rsidR="002162C3" w:rsidRPr="002162C3" w:rsidRDefault="002162C3" w:rsidP="002162C3">
      <w:pPr>
        <w:spacing w:line="276" w:lineRule="auto"/>
        <w:ind w:left="0" w:hanging="2"/>
        <w:rPr>
          <w:rFonts w:ascii="Verdana" w:eastAsia="Verdana" w:hAnsi="Verdana" w:cs="Verdana"/>
          <w:sz w:val="22"/>
          <w:szCs w:val="22"/>
        </w:rPr>
      </w:pPr>
      <w:r w:rsidRPr="002162C3">
        <w:rPr>
          <w:rFonts w:ascii="Verdana" w:eastAsia="Verdana" w:hAnsi="Verdana" w:cs="Verdana"/>
          <w:sz w:val="22"/>
          <w:szCs w:val="22"/>
        </w:rPr>
        <w:t>La acera-bici es una banda que discurre adosada y en el mismo plano que el itinerario peatonal accesible. Así, los posibles conflictos por la interacción de peatones y ciclistas podrían ser:</w:t>
      </w:r>
    </w:p>
    <w:p w14:paraId="7701D656" w14:textId="77777777" w:rsidR="002162C3" w:rsidRPr="002162C3" w:rsidRDefault="002162C3">
      <w:pPr>
        <w:pStyle w:val="Prrafodelista"/>
        <w:numPr>
          <w:ilvl w:val="0"/>
          <w:numId w:val="65"/>
        </w:numPr>
        <w:spacing w:line="276" w:lineRule="auto"/>
        <w:rPr>
          <w:rFonts w:ascii="Verdana" w:hAnsi="Verdana"/>
          <w:sz w:val="22"/>
          <w:szCs w:val="22"/>
        </w:rPr>
      </w:pPr>
      <w:r w:rsidRPr="002162C3">
        <w:rPr>
          <w:rFonts w:ascii="Verdana" w:hAnsi="Verdana"/>
          <w:sz w:val="22"/>
          <w:szCs w:val="22"/>
        </w:rPr>
        <w:t>-</w:t>
      </w:r>
      <w:r w:rsidRPr="002162C3">
        <w:rPr>
          <w:rFonts w:ascii="Verdana" w:hAnsi="Verdana"/>
          <w:b/>
          <w:sz w:val="22"/>
          <w:szCs w:val="22"/>
        </w:rPr>
        <w:t>De borde o separación</w:t>
      </w:r>
      <w:r w:rsidRPr="002162C3">
        <w:rPr>
          <w:rFonts w:ascii="Verdana" w:hAnsi="Verdana"/>
          <w:sz w:val="22"/>
          <w:szCs w:val="22"/>
        </w:rPr>
        <w:t xml:space="preserve"> entre la acera destinada a los peatones y las vías ciclistas. Los carriles reservados al tránsito de bicicletas tendrán su propio trazado en los espacios públicos urbanizados, debidamente señalizado y diferenciado del itinerario peatonal.</w:t>
      </w:r>
    </w:p>
    <w:p w14:paraId="1C888B91" w14:textId="77777777" w:rsidR="002162C3" w:rsidRPr="002162C3" w:rsidRDefault="002162C3">
      <w:pPr>
        <w:pStyle w:val="Prrafodelista"/>
        <w:numPr>
          <w:ilvl w:val="0"/>
          <w:numId w:val="65"/>
        </w:numPr>
        <w:spacing w:line="276" w:lineRule="auto"/>
        <w:rPr>
          <w:rFonts w:ascii="Verdana" w:hAnsi="Verdana"/>
          <w:sz w:val="22"/>
          <w:szCs w:val="22"/>
        </w:rPr>
      </w:pPr>
      <w:r w:rsidRPr="002162C3">
        <w:rPr>
          <w:rFonts w:ascii="Verdana" w:hAnsi="Verdana"/>
          <w:sz w:val="22"/>
          <w:szCs w:val="22"/>
        </w:rPr>
        <w:t>-</w:t>
      </w:r>
      <w:r w:rsidRPr="002162C3">
        <w:rPr>
          <w:rFonts w:ascii="Verdana" w:hAnsi="Verdana"/>
          <w:b/>
          <w:sz w:val="22"/>
          <w:szCs w:val="22"/>
        </w:rPr>
        <w:t xml:space="preserve">De cruce o intersección </w:t>
      </w:r>
      <w:r w:rsidRPr="002162C3">
        <w:rPr>
          <w:rFonts w:ascii="Verdana" w:hAnsi="Verdana"/>
          <w:sz w:val="22"/>
          <w:szCs w:val="22"/>
        </w:rPr>
        <w:t>en los pasos de peatones, en los que la bicicleta es considerada como un vehículo más y, por tanto, la prioridad de paso será del peatón.</w:t>
      </w:r>
    </w:p>
    <w:p w14:paraId="3D5F09ED" w14:textId="77777777" w:rsidR="002162C3" w:rsidRPr="002162C3" w:rsidRDefault="002162C3">
      <w:pPr>
        <w:pStyle w:val="Prrafodelista"/>
        <w:numPr>
          <w:ilvl w:val="0"/>
          <w:numId w:val="65"/>
        </w:numPr>
        <w:spacing w:line="276" w:lineRule="auto"/>
        <w:rPr>
          <w:rFonts w:ascii="Verdana" w:hAnsi="Verdana"/>
          <w:sz w:val="22"/>
          <w:szCs w:val="22"/>
        </w:rPr>
      </w:pPr>
      <w:r w:rsidRPr="002162C3">
        <w:rPr>
          <w:rFonts w:ascii="Verdana" w:hAnsi="Verdana"/>
          <w:sz w:val="22"/>
          <w:szCs w:val="22"/>
        </w:rPr>
        <w:t>-Interacción con</w:t>
      </w:r>
      <w:r w:rsidRPr="002162C3">
        <w:rPr>
          <w:rFonts w:ascii="Verdana" w:hAnsi="Verdana"/>
          <w:b/>
          <w:sz w:val="22"/>
          <w:szCs w:val="22"/>
        </w:rPr>
        <w:t xml:space="preserve"> paradas de autobús</w:t>
      </w:r>
      <w:r w:rsidRPr="002162C3">
        <w:rPr>
          <w:rFonts w:ascii="Verdana" w:hAnsi="Verdana"/>
          <w:sz w:val="22"/>
          <w:szCs w:val="22"/>
        </w:rPr>
        <w:t>.</w:t>
      </w:r>
    </w:p>
    <w:p w14:paraId="020C912F" w14:textId="77777777" w:rsidR="002162C3" w:rsidRPr="002162C3" w:rsidRDefault="002162C3">
      <w:pPr>
        <w:pStyle w:val="Prrafodelista"/>
        <w:numPr>
          <w:ilvl w:val="0"/>
          <w:numId w:val="65"/>
        </w:numPr>
        <w:spacing w:line="276" w:lineRule="auto"/>
        <w:rPr>
          <w:rFonts w:ascii="Verdana" w:hAnsi="Verdana"/>
          <w:sz w:val="22"/>
          <w:szCs w:val="22"/>
        </w:rPr>
      </w:pPr>
      <w:r w:rsidRPr="002162C3">
        <w:rPr>
          <w:rFonts w:ascii="Verdana" w:hAnsi="Verdana"/>
          <w:sz w:val="22"/>
          <w:szCs w:val="22"/>
        </w:rPr>
        <w:t>-</w:t>
      </w:r>
      <w:r w:rsidRPr="002162C3">
        <w:rPr>
          <w:rFonts w:ascii="Verdana" w:hAnsi="Verdana"/>
          <w:b/>
          <w:sz w:val="22"/>
          <w:szCs w:val="22"/>
        </w:rPr>
        <w:t>Estacionamiento</w:t>
      </w:r>
      <w:r w:rsidRPr="002162C3">
        <w:rPr>
          <w:rFonts w:ascii="Verdana" w:hAnsi="Verdana"/>
          <w:sz w:val="22"/>
          <w:szCs w:val="22"/>
        </w:rPr>
        <w:t xml:space="preserve"> de bicicletas.</w:t>
      </w:r>
    </w:p>
    <w:p w14:paraId="29823F3A" w14:textId="77777777" w:rsidR="002162C3" w:rsidRPr="008505D3" w:rsidRDefault="002162C3" w:rsidP="002162C3">
      <w:pPr>
        <w:pStyle w:val="Prrafodelista"/>
        <w:numPr>
          <w:ilvl w:val="0"/>
          <w:numId w:val="3"/>
        </w:numPr>
        <w:spacing w:before="360" w:after="0"/>
        <w:ind w:left="567" w:hanging="567"/>
        <w:contextualSpacing w:val="0"/>
        <w:rPr>
          <w:rFonts w:ascii="Verdana" w:hAnsi="Verdana"/>
          <w:b/>
          <w:bCs/>
          <w:color w:val="0070C0"/>
          <w:sz w:val="22"/>
          <w:lang w:val="es-ES_tradnl"/>
        </w:rPr>
      </w:pPr>
      <w:r w:rsidRPr="008505D3">
        <w:rPr>
          <w:rFonts w:ascii="Verdana" w:hAnsi="Verdana"/>
          <w:b/>
          <w:bCs/>
          <w:color w:val="0070C0"/>
          <w:sz w:val="22"/>
          <w:lang w:val="es-ES_tradnl"/>
        </w:rPr>
        <w:t>Recomendaciones de buenas prácticas</w:t>
      </w:r>
    </w:p>
    <w:p w14:paraId="0B285F12" w14:textId="32E6A3F2" w:rsidR="002162C3" w:rsidRDefault="002162C3" w:rsidP="002162C3">
      <w:pPr>
        <w:pStyle w:val="Citadestacada"/>
      </w:pPr>
      <w:r w:rsidRPr="002162C3">
        <w:t>Desde el punto de vista de la accesibilidad, la principal pauta de diseño de una vía ciclista es considerar la bicicleta como un vehículo. Por tanto, en los cruces la prioridad es siempre del peatón.</w:t>
      </w:r>
      <w:r w:rsidR="00987BEE">
        <w:t xml:space="preserve"> Consultar</w:t>
      </w:r>
      <w:r w:rsidR="00DF6ECB">
        <w:t xml:space="preserve"> el documento “</w:t>
      </w:r>
      <w:r w:rsidR="00DF6ECB" w:rsidRPr="00DF6ECB">
        <w:t>Recomendaciones de la FEMP sobre la Acera y la Prioridad Peatonal</w:t>
      </w:r>
      <w:r w:rsidR="003E0E6D">
        <w:t xml:space="preserve">” en </w:t>
      </w:r>
      <w:hyperlink r:id="rId103" w:history="1">
        <w:r w:rsidR="003E0E6D" w:rsidRPr="002A67A8">
          <w:rPr>
            <w:rStyle w:val="Hipervnculo"/>
          </w:rPr>
          <w:t>e</w:t>
        </w:r>
        <w:r w:rsidR="002A67A8" w:rsidRPr="002A67A8">
          <w:rPr>
            <w:rStyle w:val="Hipervnculo"/>
          </w:rPr>
          <w:t>ste</w:t>
        </w:r>
        <w:r w:rsidR="003E0E6D" w:rsidRPr="002A67A8">
          <w:rPr>
            <w:rStyle w:val="Hipervnculo"/>
          </w:rPr>
          <w:t xml:space="preserve"> enlace web</w:t>
        </w:r>
      </w:hyperlink>
      <w:r w:rsidR="002A67A8">
        <w:t>.</w:t>
      </w:r>
    </w:p>
    <w:p w14:paraId="26D3F05C" w14:textId="5388B893" w:rsidR="002162C3" w:rsidRDefault="002162C3" w:rsidP="002162C3">
      <w:pPr>
        <w:pStyle w:val="Citadestacada"/>
      </w:pPr>
      <w:r w:rsidRPr="002162C3">
        <w:t xml:space="preserve">Las propias vías ciclistas también deben contemplar criterios de accesibilidad y diseño universal que atiendan la diversidad de usuarios y tipos de bicicletas. En este sentido resulta recomendable consultar el documento “Guide to inclusive cycling”, editado por la organización Wheels for Wellbeing. </w:t>
      </w:r>
      <w:r w:rsidR="002A67A8">
        <w:t>(</w:t>
      </w:r>
      <w:hyperlink r:id="rId104" w:history="1">
        <w:r w:rsidR="001B16D7" w:rsidRPr="002A67A8">
          <w:rPr>
            <w:rStyle w:val="Hipervnculo"/>
            <w:rFonts w:eastAsia="Verdana" w:cs="Verdana"/>
          </w:rPr>
          <w:t>E</w:t>
        </w:r>
        <w:r w:rsidRPr="002A67A8">
          <w:rPr>
            <w:rStyle w:val="Hipervnculo"/>
            <w:rFonts w:eastAsia="Verdana" w:cs="Verdana"/>
          </w:rPr>
          <w:t>nlace web</w:t>
        </w:r>
      </w:hyperlink>
      <w:r w:rsidR="002A67A8">
        <w:t>)</w:t>
      </w:r>
    </w:p>
    <w:p w14:paraId="674B12B2" w14:textId="77777777" w:rsidR="00D0331C" w:rsidRPr="00D0331C" w:rsidRDefault="00D0331C" w:rsidP="00D0331C"/>
    <w:p w14:paraId="0CEE355F" w14:textId="04F78237" w:rsidR="002162C3" w:rsidRDefault="002162C3" w:rsidP="002162C3">
      <w:pPr>
        <w:pStyle w:val="Citadestacada"/>
      </w:pPr>
    </w:p>
    <w:p w14:paraId="5697EFAF" w14:textId="72F67A06" w:rsidR="002162C3" w:rsidRDefault="002162C3" w:rsidP="002162C3">
      <w:pPr>
        <w:pBdr>
          <w:top w:val="nil"/>
          <w:left w:val="nil"/>
          <w:bottom w:val="nil"/>
          <w:right w:val="nil"/>
          <w:between w:val="nil"/>
        </w:pBdr>
        <w:shd w:val="clear" w:color="auto" w:fill="FFFFFF"/>
        <w:spacing w:before="180" w:after="180" w:line="240" w:lineRule="auto"/>
        <w:ind w:left="0" w:hanging="2"/>
        <w:jc w:val="both"/>
        <w:rPr>
          <w:rFonts w:ascii="Verdana" w:eastAsia="Verdana" w:hAnsi="Verdana" w:cs="Verdana"/>
          <w:color w:val="000000"/>
          <w:sz w:val="22"/>
          <w:szCs w:val="22"/>
        </w:rPr>
      </w:pPr>
      <w:r w:rsidRPr="002162C3">
        <w:rPr>
          <w:rFonts w:ascii="Verdana" w:eastAsia="Verdana" w:hAnsi="Verdana" w:cs="Verdana"/>
          <w:color w:val="000000"/>
          <w:sz w:val="22"/>
          <w:szCs w:val="22"/>
        </w:rPr>
        <w:t xml:space="preserve">En general </w:t>
      </w:r>
      <w:r w:rsidRPr="002162C3">
        <w:rPr>
          <w:rFonts w:ascii="Verdana" w:eastAsia="Verdana" w:hAnsi="Verdana" w:cs="Verdana"/>
          <w:b/>
          <w:color w:val="000000"/>
          <w:sz w:val="22"/>
          <w:szCs w:val="22"/>
        </w:rPr>
        <w:t xml:space="preserve">no </w:t>
      </w:r>
      <w:r w:rsidRPr="002162C3">
        <w:rPr>
          <w:rFonts w:ascii="Verdana" w:eastAsia="Verdana" w:hAnsi="Verdana" w:cs="Verdana"/>
          <w:b/>
          <w:sz w:val="22"/>
          <w:szCs w:val="22"/>
        </w:rPr>
        <w:t>es</w:t>
      </w:r>
      <w:r w:rsidRPr="002162C3">
        <w:rPr>
          <w:rFonts w:ascii="Verdana" w:eastAsia="Verdana" w:hAnsi="Verdana" w:cs="Verdana"/>
          <w:b/>
          <w:color w:val="000000"/>
          <w:sz w:val="22"/>
          <w:szCs w:val="22"/>
        </w:rPr>
        <w:t xml:space="preserve"> recomendable</w:t>
      </w:r>
      <w:r w:rsidRPr="002162C3">
        <w:rPr>
          <w:rFonts w:ascii="Verdana" w:eastAsia="Verdana" w:hAnsi="Verdana" w:cs="Verdana"/>
          <w:color w:val="000000"/>
          <w:sz w:val="22"/>
          <w:szCs w:val="22"/>
        </w:rPr>
        <w:t xml:space="preserve"> </w:t>
      </w:r>
      <w:r w:rsidRPr="002162C3">
        <w:rPr>
          <w:rFonts w:ascii="Verdana" w:eastAsia="Verdana" w:hAnsi="Verdana" w:cs="Verdana"/>
          <w:sz w:val="22"/>
          <w:szCs w:val="22"/>
        </w:rPr>
        <w:t>utilizar</w:t>
      </w:r>
      <w:r w:rsidRPr="002162C3">
        <w:rPr>
          <w:rFonts w:ascii="Verdana" w:eastAsia="Verdana" w:hAnsi="Verdana" w:cs="Verdana"/>
          <w:color w:val="000000"/>
          <w:sz w:val="22"/>
          <w:szCs w:val="22"/>
        </w:rPr>
        <w:t xml:space="preserve"> la acera-bici por parte de usuarios de silla de ruedas.</w:t>
      </w:r>
    </w:p>
    <w:p w14:paraId="74B42652" w14:textId="77777777" w:rsidR="002162C3" w:rsidRDefault="002162C3" w:rsidP="002162C3">
      <w:pPr>
        <w:pBdr>
          <w:top w:val="nil"/>
          <w:left w:val="nil"/>
          <w:bottom w:val="nil"/>
          <w:right w:val="nil"/>
          <w:between w:val="nil"/>
        </w:pBdr>
        <w:shd w:val="clear" w:color="auto" w:fill="FFFFFF"/>
        <w:spacing w:before="180" w:after="180" w:line="240" w:lineRule="auto"/>
        <w:ind w:left="0" w:hanging="2"/>
        <w:jc w:val="both"/>
        <w:rPr>
          <w:rFonts w:ascii="Verdana" w:eastAsia="Verdana" w:hAnsi="Verdana" w:cs="Verdana"/>
          <w:color w:val="000000"/>
          <w:sz w:val="22"/>
          <w:szCs w:val="22"/>
        </w:rPr>
      </w:pPr>
    </w:p>
    <w:p w14:paraId="5709FC7C" w14:textId="1B0AA1C7" w:rsidR="002162C3" w:rsidRPr="002162C3" w:rsidRDefault="002162C3" w:rsidP="00D07513">
      <w:pPr>
        <w:pStyle w:val="Ttulo2"/>
      </w:pPr>
      <w:bookmarkStart w:id="52" w:name="_Toc116560197"/>
      <w:r>
        <w:t>DETALLES DE DISEÑO</w:t>
      </w:r>
      <w:bookmarkEnd w:id="52"/>
    </w:p>
    <w:p w14:paraId="264B1FD8" w14:textId="28D1EA6F" w:rsidR="002162C3" w:rsidRDefault="002162C3">
      <w:pPr>
        <w:pStyle w:val="Ttulo3"/>
        <w:numPr>
          <w:ilvl w:val="0"/>
          <w:numId w:val="66"/>
        </w:numPr>
        <w:ind w:left="426" w:hanging="426"/>
      </w:pPr>
      <w:bookmarkStart w:id="53" w:name="_Toc116560198"/>
      <w:r>
        <w:t>Interacción de borde o separación</w:t>
      </w:r>
      <w:bookmarkEnd w:id="53"/>
    </w:p>
    <w:p w14:paraId="71A72438" w14:textId="77777777" w:rsidR="002162C3" w:rsidRPr="002162C3" w:rsidRDefault="002162C3" w:rsidP="002162C3">
      <w:pPr>
        <w:spacing w:line="276" w:lineRule="auto"/>
        <w:ind w:left="0" w:hanging="2"/>
        <w:rPr>
          <w:rFonts w:ascii="Verdana" w:eastAsia="Verdana" w:hAnsi="Verdana" w:cs="Verdana"/>
          <w:sz w:val="22"/>
          <w:szCs w:val="22"/>
        </w:rPr>
      </w:pPr>
      <w:r w:rsidRPr="002162C3">
        <w:rPr>
          <w:rFonts w:ascii="Verdana" w:eastAsia="Verdana" w:hAnsi="Verdana" w:cs="Verdana"/>
          <w:sz w:val="22"/>
          <w:szCs w:val="22"/>
        </w:rPr>
        <w:t>La tipología denominada acera–bici es aquella en la que la vía ciclista discurre adyacente a la acera y a su mismo nivel. Esto resulta viable solo cuando la vía peatonal dispone del espacio suficiente para segregar las correspondientes bandas de usos diferenciados.</w:t>
      </w:r>
    </w:p>
    <w:p w14:paraId="34257AF2" w14:textId="77777777" w:rsidR="002162C3" w:rsidRPr="002162C3" w:rsidRDefault="002162C3" w:rsidP="002162C3">
      <w:pPr>
        <w:spacing w:line="276" w:lineRule="auto"/>
        <w:ind w:left="0" w:hanging="2"/>
        <w:rPr>
          <w:rFonts w:ascii="Verdana" w:eastAsia="Verdana" w:hAnsi="Verdana" w:cs="Verdana"/>
          <w:sz w:val="22"/>
          <w:szCs w:val="22"/>
        </w:rPr>
      </w:pPr>
      <w:r w:rsidRPr="002162C3">
        <w:rPr>
          <w:rFonts w:ascii="Verdana" w:eastAsia="Verdana" w:hAnsi="Verdana" w:cs="Verdana"/>
          <w:sz w:val="22"/>
          <w:szCs w:val="22"/>
        </w:rPr>
        <w:t>Con ello se genera un tercer flujo de movilidad diferenciado en el viario: el de la bicicleta. Este tercer flujo debe independizarse, en la medida de lo posible, de peatones y vehículos, bien para proteger a las personas de las bicicletas, como a las propias bicicletas del resto de vehículos.</w:t>
      </w:r>
    </w:p>
    <w:p w14:paraId="1CEA6078" w14:textId="77777777" w:rsidR="002162C3" w:rsidRDefault="002162C3" w:rsidP="002162C3">
      <w:pPr>
        <w:spacing w:line="276" w:lineRule="auto"/>
        <w:ind w:left="0" w:hanging="2"/>
        <w:jc w:val="both"/>
        <w:rPr>
          <w:rFonts w:ascii="Verdana" w:eastAsia="Verdana" w:hAnsi="Verdana" w:cs="Verdana"/>
          <w:sz w:val="18"/>
          <w:szCs w:val="18"/>
        </w:rPr>
      </w:pPr>
    </w:p>
    <w:p w14:paraId="6683AB2A" w14:textId="77777777" w:rsidR="002162C3" w:rsidRDefault="002162C3" w:rsidP="002162C3">
      <w:pPr>
        <w:spacing w:line="276" w:lineRule="auto"/>
        <w:ind w:left="0" w:hanging="2"/>
        <w:jc w:val="both"/>
        <w:rPr>
          <w:rFonts w:ascii="Verdana" w:eastAsia="Verdana" w:hAnsi="Verdana" w:cs="Verdana"/>
          <w:sz w:val="18"/>
          <w:szCs w:val="18"/>
        </w:rPr>
      </w:pPr>
      <w:r>
        <w:rPr>
          <w:noProof/>
        </w:rPr>
        <w:drawing>
          <wp:inline distT="0" distB="0" distL="0" distR="0" wp14:anchorId="372492FD" wp14:editId="170749F5">
            <wp:extent cx="5760000" cy="1893600"/>
            <wp:effectExtent l="0" t="0" r="0" b="0"/>
            <wp:docPr id="32" name="Imagen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a:extLst>
                        <a:ext uri="{C183D7F6-B498-43B3-948B-1728B52AA6E4}">
                          <adec:decorative xmlns:adec="http://schemas.microsoft.com/office/drawing/2017/decorative" val="1"/>
                        </a:ext>
                      </a:extLst>
                    </pic:cNvPr>
                    <pic:cNvPicPr/>
                  </pic:nvPicPr>
                  <pic:blipFill rotWithShape="1">
                    <a:blip r:embed="rId105" cstate="email">
                      <a:extLst>
                        <a:ext uri="{28A0092B-C50C-407E-A947-70E740481C1C}">
                          <a14:useLocalDpi xmlns:a14="http://schemas.microsoft.com/office/drawing/2010/main"/>
                        </a:ext>
                      </a:extLst>
                    </a:blip>
                    <a:srcRect/>
                    <a:stretch/>
                  </pic:blipFill>
                  <pic:spPr bwMode="auto">
                    <a:xfrm>
                      <a:off x="0" y="0"/>
                      <a:ext cx="5760000" cy="1893600"/>
                    </a:xfrm>
                    <a:prstGeom prst="rect">
                      <a:avLst/>
                    </a:prstGeom>
                    <a:ln>
                      <a:noFill/>
                    </a:ln>
                    <a:extLst>
                      <a:ext uri="{53640926-AAD7-44D8-BBD7-CCE9431645EC}">
                        <a14:shadowObscured xmlns:a14="http://schemas.microsoft.com/office/drawing/2010/main"/>
                      </a:ext>
                    </a:extLst>
                  </pic:spPr>
                </pic:pic>
              </a:graphicData>
            </a:graphic>
          </wp:inline>
        </w:drawing>
      </w:r>
    </w:p>
    <w:p w14:paraId="644A66B6" w14:textId="75EDCED6" w:rsidR="002162C3" w:rsidRDefault="002162C3" w:rsidP="002162C3">
      <w:pPr>
        <w:spacing w:line="276" w:lineRule="auto"/>
        <w:ind w:left="0" w:hanging="2"/>
        <w:jc w:val="both"/>
        <w:rPr>
          <w:rFonts w:ascii="Verdana" w:eastAsia="Verdana" w:hAnsi="Verdana" w:cs="Verdana"/>
          <w:color w:val="1F4E79"/>
          <w:sz w:val="18"/>
          <w:szCs w:val="18"/>
        </w:rPr>
      </w:pPr>
      <w:r>
        <w:rPr>
          <w:rFonts w:ascii="Verdana" w:eastAsia="Verdana" w:hAnsi="Verdana" w:cs="Verdana"/>
          <w:color w:val="1F4E79"/>
          <w:sz w:val="18"/>
          <w:szCs w:val="18"/>
        </w:rPr>
        <w:t>Imagen 2. Secciones tipo de acera-bici. Bidireccional y unidireccional</w:t>
      </w:r>
    </w:p>
    <w:p w14:paraId="3F24EFBD" w14:textId="77777777" w:rsidR="002162C3" w:rsidRDefault="002162C3" w:rsidP="002162C3">
      <w:pPr>
        <w:spacing w:line="276" w:lineRule="auto"/>
        <w:ind w:left="0" w:hanging="2"/>
        <w:jc w:val="both"/>
        <w:rPr>
          <w:rFonts w:ascii="Verdana" w:eastAsia="Verdana" w:hAnsi="Verdana" w:cs="Verdana"/>
          <w:sz w:val="18"/>
          <w:szCs w:val="18"/>
        </w:rPr>
      </w:pPr>
    </w:p>
    <w:p w14:paraId="15534902" w14:textId="77777777" w:rsidR="002162C3" w:rsidRPr="002162C3" w:rsidRDefault="002162C3" w:rsidP="002162C3">
      <w:pPr>
        <w:spacing w:line="276" w:lineRule="auto"/>
        <w:ind w:left="0" w:hanging="2"/>
        <w:rPr>
          <w:rFonts w:ascii="Verdana" w:eastAsia="Verdana" w:hAnsi="Verdana" w:cs="Verdana"/>
          <w:sz w:val="22"/>
          <w:szCs w:val="22"/>
        </w:rPr>
      </w:pPr>
      <w:r w:rsidRPr="002162C3">
        <w:rPr>
          <w:rFonts w:ascii="Verdana" w:eastAsia="Verdana" w:hAnsi="Verdana" w:cs="Verdana"/>
          <w:sz w:val="22"/>
          <w:szCs w:val="22"/>
        </w:rPr>
        <w:t>Situar al ciclista y al peatón al mismo nivel en estas aceras-bici sin delimitación física entre ambos espacios genera una sensación de inseguridad en los peatones. Sucede principalmente por las intersecciones entre ambos flujos con invasiones indebidas, voluntarias o accidentales, de unos en el espacio de otros.</w:t>
      </w:r>
    </w:p>
    <w:p w14:paraId="3D383862" w14:textId="77777777" w:rsidR="002162C3" w:rsidRPr="008505D3" w:rsidRDefault="002162C3" w:rsidP="002162C3">
      <w:pPr>
        <w:pStyle w:val="Prrafodelista"/>
        <w:numPr>
          <w:ilvl w:val="0"/>
          <w:numId w:val="3"/>
        </w:numPr>
        <w:spacing w:before="360" w:after="0"/>
        <w:ind w:left="567" w:hanging="567"/>
        <w:contextualSpacing w:val="0"/>
        <w:rPr>
          <w:rFonts w:ascii="Verdana" w:hAnsi="Verdana"/>
          <w:b/>
          <w:bCs/>
          <w:color w:val="0070C0"/>
          <w:sz w:val="22"/>
          <w:lang w:val="es-ES_tradnl"/>
        </w:rPr>
      </w:pPr>
      <w:r w:rsidRPr="008505D3">
        <w:rPr>
          <w:rFonts w:ascii="Verdana" w:hAnsi="Verdana"/>
          <w:b/>
          <w:bCs/>
          <w:color w:val="0070C0"/>
          <w:sz w:val="22"/>
          <w:lang w:val="es-ES_tradnl"/>
        </w:rPr>
        <w:t>Recomendaciones de buenas prácticas</w:t>
      </w:r>
    </w:p>
    <w:p w14:paraId="62ABD7D8" w14:textId="77777777" w:rsidR="002162C3" w:rsidRPr="002162C3" w:rsidRDefault="002162C3" w:rsidP="002162C3">
      <w:pPr>
        <w:pStyle w:val="Citadestacada"/>
      </w:pPr>
      <w:r w:rsidRPr="002162C3">
        <w:t>Frecuentemente son los peatones los que invaden la vía ciclista dispuesta en la acera. Su pavimento sin resaltes ni juntas y con suaves pendientes resulta atractivo para el desplazamiento de usuarios de carritos de compra, maletas, andadores, sillas de ruedas, etc.</w:t>
      </w:r>
    </w:p>
    <w:p w14:paraId="4D099B93" w14:textId="77777777" w:rsidR="002162C3" w:rsidRPr="002162C3" w:rsidRDefault="002162C3" w:rsidP="002162C3">
      <w:pPr>
        <w:spacing w:line="276" w:lineRule="auto"/>
        <w:ind w:left="0" w:hanging="2"/>
        <w:rPr>
          <w:rFonts w:ascii="Verdana" w:eastAsia="Verdana" w:hAnsi="Verdana" w:cs="Verdana"/>
          <w:sz w:val="22"/>
          <w:szCs w:val="22"/>
        </w:rPr>
      </w:pPr>
      <w:r w:rsidRPr="002162C3">
        <w:rPr>
          <w:rFonts w:ascii="Verdana" w:eastAsia="Verdana" w:hAnsi="Verdana" w:cs="Verdana"/>
          <w:sz w:val="22"/>
          <w:szCs w:val="22"/>
        </w:rPr>
        <w:lastRenderedPageBreak/>
        <w:t>Los carriles reservados al tránsito de bicicletas que discurran sobre la acera no invadirán en ningún momento el itinerario peatonal accesible. Tampoco interrumpirán la conexión de acceso desde este a los elementos de mobiliario urbano o a otras instalaciones.</w:t>
      </w:r>
    </w:p>
    <w:p w14:paraId="04A22C93" w14:textId="77777777" w:rsidR="002162C3" w:rsidRPr="002162C3" w:rsidRDefault="002162C3" w:rsidP="002162C3">
      <w:pPr>
        <w:spacing w:line="276" w:lineRule="auto"/>
        <w:ind w:left="0" w:hanging="2"/>
        <w:rPr>
          <w:rFonts w:ascii="Verdana" w:eastAsia="Verdana" w:hAnsi="Verdana" w:cs="Verdana"/>
          <w:sz w:val="22"/>
          <w:szCs w:val="22"/>
        </w:rPr>
      </w:pPr>
      <w:r w:rsidRPr="002162C3">
        <w:rPr>
          <w:rFonts w:ascii="Verdana" w:eastAsia="Verdana" w:hAnsi="Verdana" w:cs="Verdana"/>
          <w:sz w:val="22"/>
          <w:szCs w:val="22"/>
        </w:rPr>
        <w:t xml:space="preserve">Para ello estos carriles se dispondrán preferiblemente lo más próximos posible al límite exterior de la acera (junto a la calzada). Evitarán los cruces con los itinerarios de paso peatonal a nivel de acera y mantendrán siempre la prioridad del peatón. Además, dispondrán de un pavimento </w:t>
      </w:r>
      <w:r w:rsidRPr="002162C3">
        <w:rPr>
          <w:rFonts w:ascii="Verdana" w:eastAsia="Verdana" w:hAnsi="Verdana" w:cs="Verdana"/>
          <w:b/>
          <w:sz w:val="22"/>
          <w:szCs w:val="22"/>
        </w:rPr>
        <w:t>diferenciado cromáticamente</w:t>
      </w:r>
      <w:r w:rsidRPr="002162C3">
        <w:rPr>
          <w:rFonts w:ascii="Verdana" w:eastAsia="Verdana" w:hAnsi="Verdana" w:cs="Verdana"/>
          <w:sz w:val="22"/>
          <w:szCs w:val="22"/>
        </w:rPr>
        <w:t xml:space="preserve"> con el del itinerario peatonal.</w:t>
      </w:r>
    </w:p>
    <w:p w14:paraId="5C94C989" w14:textId="77777777" w:rsidR="002162C3" w:rsidRPr="002162C3" w:rsidRDefault="002162C3" w:rsidP="002162C3">
      <w:pPr>
        <w:spacing w:line="276" w:lineRule="auto"/>
        <w:ind w:left="0" w:hanging="2"/>
        <w:rPr>
          <w:rFonts w:ascii="Verdana" w:eastAsia="Verdana" w:hAnsi="Verdana" w:cs="Verdana"/>
          <w:sz w:val="16"/>
          <w:szCs w:val="16"/>
        </w:rPr>
      </w:pPr>
      <w:r w:rsidRPr="002162C3">
        <w:rPr>
          <w:rFonts w:ascii="Verdana" w:eastAsia="Verdana" w:hAnsi="Verdana" w:cs="Verdana"/>
          <w:sz w:val="22"/>
          <w:szCs w:val="22"/>
        </w:rPr>
        <w:t>Cuando excepcionalmente no sea posible configurar una separación física, es imprescindible señalizar la línea de separación entre la acera-bici y el itinerario peatonal con una franja de 40 cm de anchura de pavimento tacto-visual de botones que permita advertir a una persona con discapacidad visual si abandona la franja peatonal para ocupar la vía ciclista.</w:t>
      </w:r>
    </w:p>
    <w:p w14:paraId="181B7D6B" w14:textId="3627653E" w:rsidR="002162C3" w:rsidRDefault="002162C3" w:rsidP="003E72E5">
      <w:pPr>
        <w:pStyle w:val="Ttulo3"/>
        <w:spacing w:before="240"/>
        <w:ind w:left="425" w:hanging="425"/>
      </w:pPr>
      <w:bookmarkStart w:id="54" w:name="_Toc116560199"/>
      <w:r>
        <w:t>Interacción de cruce o intersección</w:t>
      </w:r>
      <w:bookmarkEnd w:id="54"/>
      <w:r>
        <w:t xml:space="preserve"> </w:t>
      </w:r>
    </w:p>
    <w:p w14:paraId="2F48361E" w14:textId="77777777" w:rsidR="002162C3" w:rsidRPr="002162C3" w:rsidRDefault="002162C3" w:rsidP="002162C3">
      <w:pPr>
        <w:spacing w:line="276" w:lineRule="auto"/>
        <w:ind w:left="0" w:hanging="2"/>
        <w:rPr>
          <w:rFonts w:ascii="Verdana" w:eastAsia="Verdana" w:hAnsi="Verdana" w:cs="Verdana"/>
          <w:sz w:val="22"/>
          <w:szCs w:val="22"/>
        </w:rPr>
      </w:pPr>
      <w:r w:rsidRPr="002162C3">
        <w:rPr>
          <w:rFonts w:ascii="Verdana" w:eastAsia="Verdana" w:hAnsi="Verdana" w:cs="Verdana"/>
          <w:sz w:val="22"/>
          <w:szCs w:val="22"/>
        </w:rPr>
        <w:t>En la intersección peatón–ciclista en los cruces de calzada, la principal pauta de diseño es la prioridad del peatón en el cruce. Este concepto debe verse reflejado en todos los elementos que incurran en la intersección:</w:t>
      </w:r>
    </w:p>
    <w:p w14:paraId="0050DC84" w14:textId="47A5D595" w:rsidR="002162C3" w:rsidRPr="00C54BFB" w:rsidRDefault="002162C3" w:rsidP="000C4EBF">
      <w:pPr>
        <w:pStyle w:val="Prrafodelista"/>
        <w:numPr>
          <w:ilvl w:val="0"/>
          <w:numId w:val="67"/>
        </w:numPr>
        <w:spacing w:line="276" w:lineRule="auto"/>
        <w:ind w:left="1349" w:hanging="357"/>
        <w:contextualSpacing w:val="0"/>
        <w:rPr>
          <w:rFonts w:ascii="Verdana" w:hAnsi="Verdana"/>
          <w:sz w:val="22"/>
          <w:szCs w:val="22"/>
        </w:rPr>
      </w:pPr>
      <w:r w:rsidRPr="00C54BFB">
        <w:rPr>
          <w:rFonts w:ascii="Verdana" w:hAnsi="Verdana"/>
          <w:sz w:val="22"/>
          <w:szCs w:val="22"/>
        </w:rPr>
        <w:t>La vía ciclista que discurre a nivel de la acera bajará hasta la calzada, indicando al ciclista que frente al peatón es un vehículo más y, por tanto, no tiene prioridad en el cruce.</w:t>
      </w:r>
    </w:p>
    <w:p w14:paraId="04F7787E" w14:textId="2E970522" w:rsidR="00C54BFB" w:rsidRPr="00C54BFB" w:rsidRDefault="002162C3" w:rsidP="000C4EBF">
      <w:pPr>
        <w:pStyle w:val="Prrafodelista"/>
        <w:numPr>
          <w:ilvl w:val="0"/>
          <w:numId w:val="67"/>
        </w:numPr>
        <w:spacing w:line="276" w:lineRule="auto"/>
        <w:ind w:left="1349" w:hanging="357"/>
        <w:contextualSpacing w:val="0"/>
        <w:rPr>
          <w:rFonts w:ascii="Verdana" w:hAnsi="Verdana"/>
          <w:sz w:val="22"/>
          <w:szCs w:val="22"/>
        </w:rPr>
      </w:pPr>
      <w:r w:rsidRPr="00C54BFB">
        <w:rPr>
          <w:rFonts w:ascii="Verdana" w:hAnsi="Verdana"/>
          <w:sz w:val="22"/>
          <w:szCs w:val="22"/>
        </w:rPr>
        <w:t xml:space="preserve">La señalización del vado de peatones, que se realizará según el apartado </w:t>
      </w:r>
      <w:r w:rsidR="00C54BFB" w:rsidRPr="00C54BFB">
        <w:rPr>
          <w:rFonts w:ascii="Verdana" w:hAnsi="Verdana"/>
          <w:sz w:val="22"/>
          <w:szCs w:val="22"/>
        </w:rPr>
        <w:t>1</w:t>
      </w:r>
      <w:r w:rsidRPr="00C54BFB">
        <w:rPr>
          <w:rFonts w:ascii="Verdana" w:hAnsi="Verdana"/>
          <w:sz w:val="22"/>
          <w:szCs w:val="22"/>
        </w:rPr>
        <w:t xml:space="preserve"> “Vados </w:t>
      </w:r>
      <w:r w:rsidR="00C54BFB" w:rsidRPr="00C54BFB">
        <w:rPr>
          <w:rFonts w:ascii="Verdana" w:hAnsi="Verdana"/>
          <w:sz w:val="22"/>
          <w:szCs w:val="22"/>
        </w:rPr>
        <w:t>y pasos de peatones”</w:t>
      </w:r>
      <w:r w:rsidR="00C54BFB">
        <w:rPr>
          <w:rFonts w:ascii="Verdana" w:hAnsi="Verdana"/>
          <w:sz w:val="22"/>
          <w:szCs w:val="22"/>
        </w:rPr>
        <w:t>,</w:t>
      </w:r>
      <w:r w:rsidR="00C54BFB" w:rsidRPr="00C54BFB">
        <w:rPr>
          <w:rFonts w:ascii="Verdana" w:hAnsi="Verdana"/>
          <w:sz w:val="22"/>
          <w:szCs w:val="22"/>
        </w:rPr>
        <w:t xml:space="preserve"> comenzará antes de la vía ciclista. Así, se avisará al peatón de que la vía ciclista es el carril de uso de un vehículo y, por lo tanto, puede haber peligro.</w:t>
      </w:r>
    </w:p>
    <w:p w14:paraId="24D623BC" w14:textId="122AAE4D" w:rsidR="00C54BFB" w:rsidRPr="00C54BFB" w:rsidRDefault="00C54BFB" w:rsidP="000C4EBF">
      <w:pPr>
        <w:pStyle w:val="Prrafodelista"/>
        <w:numPr>
          <w:ilvl w:val="0"/>
          <w:numId w:val="67"/>
        </w:numPr>
        <w:spacing w:line="276" w:lineRule="auto"/>
        <w:ind w:left="1349" w:hanging="357"/>
        <w:contextualSpacing w:val="0"/>
        <w:rPr>
          <w:rFonts w:ascii="Verdana" w:hAnsi="Verdana"/>
          <w:sz w:val="22"/>
          <w:szCs w:val="22"/>
        </w:rPr>
      </w:pPr>
      <w:r w:rsidRPr="00C54BFB">
        <w:rPr>
          <w:rFonts w:ascii="Verdana" w:hAnsi="Verdana"/>
          <w:sz w:val="22"/>
          <w:szCs w:val="22"/>
        </w:rPr>
        <w:t>Se dispondrá señalización vertical y horizontal en la acera-bici.</w:t>
      </w:r>
    </w:p>
    <w:p w14:paraId="4625B259" w14:textId="70296AB6" w:rsidR="00C54BFB" w:rsidRDefault="00C54BFB" w:rsidP="000C4EBF">
      <w:pPr>
        <w:pStyle w:val="Prrafodelista"/>
        <w:numPr>
          <w:ilvl w:val="0"/>
          <w:numId w:val="67"/>
        </w:numPr>
        <w:spacing w:line="276" w:lineRule="auto"/>
        <w:ind w:left="1349" w:hanging="357"/>
        <w:contextualSpacing w:val="0"/>
        <w:rPr>
          <w:rFonts w:ascii="Verdana" w:hAnsi="Verdana"/>
          <w:sz w:val="22"/>
          <w:szCs w:val="22"/>
        </w:rPr>
      </w:pPr>
      <w:r w:rsidRPr="00C54BFB">
        <w:rPr>
          <w:rFonts w:ascii="Verdana" w:hAnsi="Verdana"/>
          <w:sz w:val="22"/>
          <w:szCs w:val="22"/>
        </w:rPr>
        <w:t>Los pavimentos utilizados facilitarán la comprensión del cruce.</w:t>
      </w:r>
    </w:p>
    <w:p w14:paraId="7FEFCE9C" w14:textId="77777777" w:rsidR="00C54BFB" w:rsidRPr="00C54BFB" w:rsidRDefault="00C54BFB" w:rsidP="003E72E5">
      <w:pPr>
        <w:spacing w:after="0" w:line="240" w:lineRule="auto"/>
        <w:ind w:left="0" w:firstLine="0"/>
        <w:rPr>
          <w:rFonts w:ascii="Verdana" w:hAnsi="Verdana"/>
          <w:sz w:val="22"/>
          <w:szCs w:val="22"/>
        </w:rPr>
      </w:pPr>
    </w:p>
    <w:p w14:paraId="2063C9FA" w14:textId="5C509FFA" w:rsidR="002162C3" w:rsidRDefault="00C54BFB" w:rsidP="002162C3">
      <w:pPr>
        <w:ind w:left="0" w:firstLine="0"/>
        <w:rPr>
          <w:rFonts w:ascii="Verdana" w:eastAsia="Verdana" w:hAnsi="Verdana" w:cs="Verdana"/>
          <w:sz w:val="22"/>
          <w:szCs w:val="22"/>
        </w:rPr>
      </w:pPr>
      <w:r>
        <w:rPr>
          <w:rFonts w:ascii="Verdana" w:eastAsia="Verdana" w:hAnsi="Verdana" w:cs="Verdana"/>
          <w:noProof/>
          <w:sz w:val="18"/>
          <w:szCs w:val="18"/>
        </w:rPr>
        <w:drawing>
          <wp:inline distT="0" distB="0" distL="114300" distR="114300" wp14:anchorId="670894A5" wp14:editId="3EABD46D">
            <wp:extent cx="5669280" cy="2003729"/>
            <wp:effectExtent l="0" t="0" r="5715" b="0"/>
            <wp:docPr id="33"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3" name="image1.png">
                      <a:extLst>
                        <a:ext uri="{C183D7F6-B498-43B3-948B-1728B52AA6E4}">
                          <adec:decorative xmlns:adec="http://schemas.microsoft.com/office/drawing/2017/decorative" val="1"/>
                        </a:ext>
                      </a:extLst>
                    </pic:cNvPr>
                    <pic:cNvPicPr preferRelativeResize="0"/>
                  </pic:nvPicPr>
                  <pic:blipFill>
                    <a:blip r:embed="rId106" cstate="email">
                      <a:extLst>
                        <a:ext uri="{28A0092B-C50C-407E-A947-70E740481C1C}">
                          <a14:useLocalDpi xmlns:a14="http://schemas.microsoft.com/office/drawing/2010/main"/>
                        </a:ext>
                      </a:extLst>
                    </a:blip>
                    <a:srcRect/>
                    <a:stretch>
                      <a:fillRect/>
                    </a:stretch>
                  </pic:blipFill>
                  <pic:spPr>
                    <a:xfrm>
                      <a:off x="0" y="0"/>
                      <a:ext cx="5669280" cy="2003729"/>
                    </a:xfrm>
                    <a:prstGeom prst="rect">
                      <a:avLst/>
                    </a:prstGeom>
                    <a:ln/>
                  </pic:spPr>
                </pic:pic>
              </a:graphicData>
            </a:graphic>
          </wp:inline>
        </w:drawing>
      </w:r>
    </w:p>
    <w:p w14:paraId="1C1617DC" w14:textId="59361415" w:rsidR="0051089A" w:rsidRPr="00A63D4B" w:rsidRDefault="0051089A" w:rsidP="00A63D4B">
      <w:pPr>
        <w:spacing w:line="276" w:lineRule="auto"/>
        <w:ind w:left="0" w:hanging="2"/>
        <w:jc w:val="both"/>
        <w:rPr>
          <w:rFonts w:ascii="Verdana" w:eastAsia="Verdana" w:hAnsi="Verdana" w:cs="Verdana"/>
          <w:color w:val="1F4E79"/>
          <w:sz w:val="18"/>
          <w:szCs w:val="18"/>
        </w:rPr>
      </w:pPr>
      <w:r>
        <w:rPr>
          <w:rFonts w:ascii="Verdana" w:eastAsia="Verdana" w:hAnsi="Verdana" w:cs="Verdana"/>
          <w:color w:val="1F4E79"/>
          <w:sz w:val="18"/>
          <w:szCs w:val="18"/>
        </w:rPr>
        <w:t>Imagen 3. Esquema de flujos de movimiento en una acera-bici unidireccional con un paso de peatones a mitad de manzana</w:t>
      </w:r>
    </w:p>
    <w:p w14:paraId="2200E29A" w14:textId="7D38DA58" w:rsidR="00C54BFB" w:rsidRDefault="0051089A" w:rsidP="0051089A">
      <w:pPr>
        <w:pStyle w:val="Ttulo3"/>
      </w:pPr>
      <w:bookmarkStart w:id="55" w:name="_Toc116560200"/>
      <w:r>
        <w:lastRenderedPageBreak/>
        <w:t>Interacción de acera-bici y paradas de autobús urbano</w:t>
      </w:r>
      <w:bookmarkEnd w:id="55"/>
    </w:p>
    <w:p w14:paraId="207254C7" w14:textId="77777777" w:rsidR="0051089A" w:rsidRPr="0051089A" w:rsidRDefault="0051089A" w:rsidP="0051089A">
      <w:pPr>
        <w:spacing w:line="276" w:lineRule="auto"/>
        <w:ind w:left="0" w:hanging="2"/>
        <w:rPr>
          <w:rFonts w:ascii="Verdana" w:eastAsia="Verdana" w:hAnsi="Verdana" w:cs="Verdana"/>
          <w:sz w:val="22"/>
          <w:szCs w:val="22"/>
        </w:rPr>
      </w:pPr>
      <w:r w:rsidRPr="0051089A">
        <w:rPr>
          <w:rFonts w:ascii="Verdana" w:eastAsia="Verdana" w:hAnsi="Verdana" w:cs="Verdana"/>
          <w:sz w:val="22"/>
          <w:szCs w:val="22"/>
        </w:rPr>
        <w:t>En la interacción de acera-bici, peatón y paradas de autobús urbano se debe priorizar la circulación del peatón hacia la marquesina o poste de la parada, así como el espacio de embarque y desembarque al autobús. Por otro lado, hay que crear el espacio necesario para la espera de los pasajeros y el estacionamiento del autobús.</w:t>
      </w:r>
    </w:p>
    <w:p w14:paraId="5D2B0EA3" w14:textId="25DD6A0E" w:rsidR="0051089A" w:rsidRDefault="0051089A" w:rsidP="0051089A">
      <w:pPr>
        <w:spacing w:line="276" w:lineRule="auto"/>
        <w:ind w:left="0" w:hanging="2"/>
        <w:rPr>
          <w:rFonts w:ascii="Verdana" w:eastAsia="Verdana" w:hAnsi="Verdana" w:cs="Verdana"/>
          <w:sz w:val="22"/>
          <w:szCs w:val="22"/>
        </w:rPr>
      </w:pPr>
      <w:r w:rsidRPr="0051089A">
        <w:rPr>
          <w:rFonts w:ascii="Verdana" w:eastAsia="Verdana" w:hAnsi="Verdana" w:cs="Verdana"/>
          <w:sz w:val="22"/>
          <w:szCs w:val="22"/>
        </w:rPr>
        <w:t xml:space="preserve">Las configuraciones posibles en este caso son múltiples y </w:t>
      </w:r>
      <w:r w:rsidRPr="0051089A">
        <w:rPr>
          <w:rFonts w:ascii="Verdana" w:eastAsia="Verdana" w:hAnsi="Verdana" w:cs="Verdana"/>
          <w:b/>
          <w:sz w:val="22"/>
          <w:szCs w:val="22"/>
        </w:rPr>
        <w:t>ninguna completamente satisfactoria</w:t>
      </w:r>
      <w:r w:rsidRPr="0051089A">
        <w:rPr>
          <w:rFonts w:ascii="Verdana" w:eastAsia="Verdana" w:hAnsi="Verdana" w:cs="Verdana"/>
          <w:sz w:val="22"/>
          <w:szCs w:val="22"/>
        </w:rPr>
        <w:t>. Por eso hay que adaptarse a cada caso:</w:t>
      </w:r>
    </w:p>
    <w:p w14:paraId="3A3A6F3B" w14:textId="77777777" w:rsidR="0051089A" w:rsidRPr="0051089A" w:rsidRDefault="0051089A" w:rsidP="0051089A">
      <w:pPr>
        <w:spacing w:line="276" w:lineRule="auto"/>
        <w:ind w:left="0" w:hanging="2"/>
        <w:rPr>
          <w:rFonts w:ascii="Verdana" w:eastAsia="Verdana" w:hAnsi="Verdana" w:cs="Verdana"/>
          <w:sz w:val="22"/>
          <w:szCs w:val="22"/>
        </w:rPr>
      </w:pPr>
    </w:p>
    <w:p w14:paraId="5FFDC386" w14:textId="6ECA0399" w:rsidR="0051089A" w:rsidRDefault="0051089A">
      <w:pPr>
        <w:pStyle w:val="Prrafodelista"/>
        <w:numPr>
          <w:ilvl w:val="0"/>
          <w:numId w:val="68"/>
        </w:numPr>
        <w:spacing w:line="276" w:lineRule="auto"/>
        <w:ind w:left="426"/>
        <w:rPr>
          <w:rFonts w:ascii="Verdana" w:hAnsi="Verdana"/>
          <w:sz w:val="22"/>
          <w:szCs w:val="22"/>
        </w:rPr>
      </w:pPr>
      <w:r w:rsidRPr="0051089A">
        <w:rPr>
          <w:rFonts w:ascii="Verdana" w:hAnsi="Verdana"/>
          <w:sz w:val="22"/>
          <w:szCs w:val="22"/>
        </w:rPr>
        <w:t>Cuando el flujo de personas hacia la parada resulte de baja intensidad se puede optar por disponer la vía ciclista en la parte trasera de la marquesina. Esto se hará manteniendo la señalización mediante pavimento tacto-visual que permita ubicar su posición y señalizando en la vía ciclista la prioridad de paso del peatón.</w:t>
      </w:r>
    </w:p>
    <w:p w14:paraId="56F8E444" w14:textId="77777777" w:rsidR="0051089A" w:rsidRPr="0051089A" w:rsidRDefault="0051089A" w:rsidP="0051089A">
      <w:pPr>
        <w:spacing w:line="276" w:lineRule="auto"/>
        <w:ind w:left="66" w:firstLine="0"/>
        <w:rPr>
          <w:rFonts w:ascii="Verdana" w:hAnsi="Verdana"/>
          <w:sz w:val="22"/>
          <w:szCs w:val="22"/>
        </w:rPr>
      </w:pPr>
    </w:p>
    <w:p w14:paraId="2542C2AC" w14:textId="77777777" w:rsidR="0051089A" w:rsidRDefault="0051089A" w:rsidP="0051089A">
      <w:pPr>
        <w:spacing w:line="276" w:lineRule="auto"/>
        <w:ind w:left="0" w:hanging="2"/>
        <w:jc w:val="both"/>
        <w:rPr>
          <w:rFonts w:ascii="Verdana" w:eastAsia="Verdana" w:hAnsi="Verdana" w:cs="Verdana"/>
        </w:rPr>
      </w:pPr>
      <w:r w:rsidRPr="00251067">
        <w:rPr>
          <w:rFonts w:ascii="Verdana" w:eastAsia="Verdana" w:hAnsi="Verdana" w:cs="Verdana"/>
          <w:noProof/>
        </w:rPr>
        <w:drawing>
          <wp:inline distT="0" distB="0" distL="0" distR="0" wp14:anchorId="7BDC1B73" wp14:editId="0AAD5F6B">
            <wp:extent cx="5883910" cy="1560830"/>
            <wp:effectExtent l="0" t="0" r="2540" b="1270"/>
            <wp:docPr id="34" name="Imagen 1">
              <a:extLst xmlns:a="http://schemas.openxmlformats.org/drawingml/2006/main">
                <a:ext uri="{FF2B5EF4-FFF2-40B4-BE49-F238E27FC236}">
                  <a16:creationId xmlns:a16="http://schemas.microsoft.com/office/drawing/2014/main" id="{C1A66268-73FF-41B5-99CB-2954252B2BAD}"/>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1">
                      <a:extLst>
                        <a:ext uri="{FF2B5EF4-FFF2-40B4-BE49-F238E27FC236}">
                          <a16:creationId xmlns:a16="http://schemas.microsoft.com/office/drawing/2014/main" id="{C1A66268-73FF-41B5-99CB-2954252B2BAD}"/>
                        </a:ext>
                        <a:ext uri="{C183D7F6-B498-43B3-948B-1728B52AA6E4}">
                          <adec:decorative xmlns:adec="http://schemas.microsoft.com/office/drawing/2017/decorative" val="1"/>
                        </a:ext>
                      </a:extLst>
                    </pic:cNvPr>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5883910" cy="1560830"/>
                    </a:xfrm>
                    <a:prstGeom prst="rect">
                      <a:avLst/>
                    </a:prstGeom>
                    <a:noFill/>
                    <a:ln>
                      <a:noFill/>
                    </a:ln>
                  </pic:spPr>
                </pic:pic>
              </a:graphicData>
            </a:graphic>
          </wp:inline>
        </w:drawing>
      </w:r>
    </w:p>
    <w:p w14:paraId="0D3315E8" w14:textId="76046C5C" w:rsidR="0051089A" w:rsidRDefault="0051089A" w:rsidP="0051089A">
      <w:pPr>
        <w:spacing w:line="276" w:lineRule="auto"/>
        <w:ind w:left="0" w:hanging="2"/>
        <w:jc w:val="both"/>
        <w:rPr>
          <w:rFonts w:ascii="Verdana" w:eastAsia="Verdana" w:hAnsi="Verdana" w:cs="Verdana"/>
          <w:color w:val="1F4E79"/>
          <w:sz w:val="18"/>
          <w:szCs w:val="18"/>
        </w:rPr>
      </w:pPr>
      <w:r w:rsidRPr="00251067">
        <w:rPr>
          <w:rFonts w:ascii="Verdana" w:eastAsia="Verdana" w:hAnsi="Verdana" w:cs="Verdana"/>
          <w:color w:val="1F4E79"/>
          <w:sz w:val="18"/>
          <w:szCs w:val="18"/>
        </w:rPr>
        <w:t xml:space="preserve">Imagen </w:t>
      </w:r>
      <w:r>
        <w:rPr>
          <w:rFonts w:ascii="Verdana" w:eastAsia="Verdana" w:hAnsi="Verdana" w:cs="Verdana"/>
          <w:color w:val="1F4E79"/>
          <w:sz w:val="18"/>
          <w:szCs w:val="18"/>
        </w:rPr>
        <w:t>4. Vía ciclista por detrás de la parada</w:t>
      </w:r>
    </w:p>
    <w:p w14:paraId="22BDFB23" w14:textId="77777777" w:rsidR="0051089A" w:rsidRPr="00251067" w:rsidRDefault="0051089A" w:rsidP="0051089A">
      <w:pPr>
        <w:spacing w:line="276" w:lineRule="auto"/>
        <w:ind w:left="0" w:hanging="2"/>
        <w:jc w:val="both"/>
        <w:rPr>
          <w:rFonts w:ascii="Verdana" w:eastAsia="Verdana" w:hAnsi="Verdana" w:cs="Verdana"/>
          <w:color w:val="1F4E79"/>
          <w:sz w:val="18"/>
          <w:szCs w:val="18"/>
        </w:rPr>
      </w:pPr>
    </w:p>
    <w:p w14:paraId="7A3CC681" w14:textId="242F2803" w:rsidR="0051089A" w:rsidRDefault="0051089A">
      <w:pPr>
        <w:pStyle w:val="Prrafodelista"/>
        <w:numPr>
          <w:ilvl w:val="0"/>
          <w:numId w:val="68"/>
        </w:numPr>
        <w:spacing w:line="276" w:lineRule="auto"/>
        <w:ind w:left="426"/>
        <w:rPr>
          <w:rFonts w:ascii="Verdana" w:hAnsi="Verdana"/>
          <w:sz w:val="22"/>
          <w:szCs w:val="22"/>
        </w:rPr>
      </w:pPr>
      <w:r w:rsidRPr="0051089A">
        <w:rPr>
          <w:rFonts w:ascii="Verdana" w:hAnsi="Verdana"/>
          <w:sz w:val="22"/>
          <w:szCs w:val="22"/>
        </w:rPr>
        <w:t>Cuando el flujo de personas entre el itinerario peatonal y la marquesina se asuma como frecuente, se puede optar por interrumpir en ese tramo la vía ciclista derivándola a la calzada.</w:t>
      </w:r>
    </w:p>
    <w:p w14:paraId="401EBB4E" w14:textId="77777777" w:rsidR="0051089A" w:rsidRPr="0051089A" w:rsidRDefault="0051089A" w:rsidP="0051089A">
      <w:pPr>
        <w:spacing w:line="276" w:lineRule="auto"/>
        <w:rPr>
          <w:rFonts w:ascii="Verdana" w:hAnsi="Verdana"/>
          <w:sz w:val="22"/>
          <w:szCs w:val="22"/>
        </w:rPr>
      </w:pPr>
    </w:p>
    <w:p w14:paraId="091D57FC" w14:textId="009AAC76" w:rsidR="0051089A" w:rsidRDefault="0051089A" w:rsidP="0051089A">
      <w:pPr>
        <w:spacing w:line="276" w:lineRule="auto"/>
        <w:ind w:left="0" w:firstLine="0"/>
        <w:rPr>
          <w:sz w:val="22"/>
          <w:szCs w:val="22"/>
        </w:rPr>
      </w:pPr>
      <w:r w:rsidRPr="0069568C">
        <w:rPr>
          <w:rFonts w:ascii="Verdana" w:eastAsia="Verdana" w:hAnsi="Verdana" w:cs="Verdana"/>
          <w:noProof/>
        </w:rPr>
        <w:drawing>
          <wp:inline distT="0" distB="0" distL="0" distR="0" wp14:anchorId="0D6D1FD6" wp14:editId="38325407">
            <wp:extent cx="5850890" cy="1553965"/>
            <wp:effectExtent l="0" t="0" r="3810" b="0"/>
            <wp:docPr id="228355" name="Imagen 2">
              <a:extLst xmlns:a="http://schemas.openxmlformats.org/drawingml/2006/main">
                <a:ext uri="{FF2B5EF4-FFF2-40B4-BE49-F238E27FC236}">
                  <a16:creationId xmlns:a16="http://schemas.microsoft.com/office/drawing/2014/main" id="{7E903D7C-377F-4E7E-B95D-6005D0824A0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355" name="Imagen 2">
                      <a:extLst>
                        <a:ext uri="{FF2B5EF4-FFF2-40B4-BE49-F238E27FC236}">
                          <a16:creationId xmlns:a16="http://schemas.microsoft.com/office/drawing/2014/main" id="{7E903D7C-377F-4E7E-B95D-6005D0824A02}"/>
                        </a:ext>
                        <a:ext uri="{C183D7F6-B498-43B3-948B-1728B52AA6E4}">
                          <adec:decorative xmlns:adec="http://schemas.microsoft.com/office/drawing/2017/decorative" val="1"/>
                        </a:ext>
                      </a:extLst>
                    </pic:cNvPr>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5850890" cy="1553965"/>
                    </a:xfrm>
                    <a:prstGeom prst="rect">
                      <a:avLst/>
                    </a:prstGeom>
                    <a:noFill/>
                    <a:ln>
                      <a:noFill/>
                    </a:ln>
                  </pic:spPr>
                </pic:pic>
              </a:graphicData>
            </a:graphic>
          </wp:inline>
        </w:drawing>
      </w:r>
    </w:p>
    <w:p w14:paraId="77E5B313" w14:textId="77777777" w:rsidR="0051089A" w:rsidRPr="0069568C" w:rsidRDefault="0051089A" w:rsidP="0051089A">
      <w:pPr>
        <w:spacing w:line="276" w:lineRule="auto"/>
        <w:ind w:left="0" w:hanging="2"/>
        <w:jc w:val="both"/>
        <w:rPr>
          <w:rFonts w:ascii="Verdana" w:eastAsia="Verdana" w:hAnsi="Verdana" w:cs="Verdana"/>
          <w:color w:val="1F4E79"/>
          <w:sz w:val="18"/>
          <w:szCs w:val="18"/>
        </w:rPr>
      </w:pPr>
      <w:r w:rsidRPr="00251067">
        <w:rPr>
          <w:rFonts w:ascii="Verdana" w:eastAsia="Verdana" w:hAnsi="Verdana" w:cs="Verdana"/>
          <w:color w:val="1F4E79"/>
          <w:sz w:val="18"/>
          <w:szCs w:val="18"/>
        </w:rPr>
        <w:t xml:space="preserve">Imagen </w:t>
      </w:r>
      <w:r>
        <w:rPr>
          <w:rFonts w:ascii="Verdana" w:eastAsia="Verdana" w:hAnsi="Verdana" w:cs="Verdana"/>
          <w:color w:val="1F4E79"/>
          <w:sz w:val="18"/>
          <w:szCs w:val="18"/>
        </w:rPr>
        <w:t>5. Vía ciclista derivada hacia la calzada</w:t>
      </w:r>
    </w:p>
    <w:p w14:paraId="48D6EA42" w14:textId="7BC9ECE6" w:rsidR="0051089A" w:rsidRDefault="0051089A">
      <w:pPr>
        <w:rPr>
          <w:sz w:val="22"/>
          <w:szCs w:val="22"/>
        </w:rPr>
      </w:pPr>
      <w:r>
        <w:rPr>
          <w:sz w:val="22"/>
          <w:szCs w:val="22"/>
        </w:rPr>
        <w:br w:type="page"/>
      </w:r>
    </w:p>
    <w:p w14:paraId="6539187B" w14:textId="77777777" w:rsidR="0051089A" w:rsidRPr="008505D3" w:rsidRDefault="0051089A" w:rsidP="0051089A">
      <w:pPr>
        <w:pStyle w:val="Prrafodelista"/>
        <w:numPr>
          <w:ilvl w:val="0"/>
          <w:numId w:val="3"/>
        </w:numPr>
        <w:spacing w:before="360" w:after="0"/>
        <w:ind w:left="567" w:hanging="567"/>
        <w:contextualSpacing w:val="0"/>
        <w:rPr>
          <w:rFonts w:ascii="Verdana" w:hAnsi="Verdana"/>
          <w:b/>
          <w:bCs/>
          <w:color w:val="0070C0"/>
          <w:sz w:val="22"/>
          <w:lang w:val="es-ES_tradnl"/>
        </w:rPr>
      </w:pPr>
      <w:r w:rsidRPr="008505D3">
        <w:rPr>
          <w:rFonts w:ascii="Verdana" w:hAnsi="Verdana"/>
          <w:b/>
          <w:bCs/>
          <w:color w:val="0070C0"/>
          <w:sz w:val="22"/>
          <w:lang w:val="es-ES_tradnl"/>
        </w:rPr>
        <w:lastRenderedPageBreak/>
        <w:t>Recomendaciones de buenas prácticas</w:t>
      </w:r>
    </w:p>
    <w:p w14:paraId="71D6B7CF" w14:textId="77777777" w:rsidR="0051089A" w:rsidRPr="0051089A" w:rsidRDefault="0051089A" w:rsidP="0051089A">
      <w:pPr>
        <w:pStyle w:val="Citadestacada"/>
      </w:pPr>
      <w:r w:rsidRPr="0051089A">
        <w:t>El itinerario ciclista nunca deberá ocupar el espacio de embarque y desembarque al autobús.</w:t>
      </w:r>
    </w:p>
    <w:p w14:paraId="55567B3B" w14:textId="77777777" w:rsidR="0051089A" w:rsidRPr="0051089A" w:rsidRDefault="0051089A" w:rsidP="0051089A">
      <w:pPr>
        <w:pStyle w:val="Citadestacada"/>
      </w:pPr>
      <w:r w:rsidRPr="0051089A">
        <w:t>Generalmente, la señalización horizontal resulta más visible para el ciclista, y, por tanto, más eficaz que la señalización vertical.</w:t>
      </w:r>
    </w:p>
    <w:p w14:paraId="2ABD0776" w14:textId="30D3F86F" w:rsidR="0051089A" w:rsidRDefault="0051089A" w:rsidP="0051089A">
      <w:pPr>
        <w:ind w:left="0" w:firstLine="0"/>
      </w:pPr>
    </w:p>
    <w:p w14:paraId="4EEE8780" w14:textId="7BAFD744" w:rsidR="0051089A" w:rsidRDefault="0051089A" w:rsidP="0051089A">
      <w:pPr>
        <w:pStyle w:val="Ttulo3"/>
      </w:pPr>
      <w:bookmarkStart w:id="56" w:name="_Toc116560201"/>
      <w:r>
        <w:t>Estacionamiento de bicicletas</w:t>
      </w:r>
      <w:bookmarkEnd w:id="56"/>
    </w:p>
    <w:p w14:paraId="37F4BE28" w14:textId="77777777" w:rsidR="0051089A" w:rsidRPr="0051089A" w:rsidRDefault="0051089A" w:rsidP="0051089A">
      <w:pPr>
        <w:spacing w:line="276" w:lineRule="auto"/>
        <w:ind w:left="0" w:hanging="2"/>
        <w:rPr>
          <w:rFonts w:ascii="Verdana" w:eastAsia="Verdana" w:hAnsi="Verdana" w:cs="Verdana"/>
          <w:sz w:val="22"/>
          <w:szCs w:val="22"/>
        </w:rPr>
      </w:pPr>
      <w:r w:rsidRPr="0051089A">
        <w:rPr>
          <w:rFonts w:ascii="Verdana" w:eastAsia="Verdana" w:hAnsi="Verdana" w:cs="Verdana"/>
          <w:sz w:val="22"/>
          <w:szCs w:val="22"/>
        </w:rPr>
        <w:t xml:space="preserve">Ninguna bicicleta estacionada sobre la acera </w:t>
      </w:r>
      <w:r w:rsidRPr="0051089A">
        <w:rPr>
          <w:rFonts w:ascii="Verdana" w:eastAsia="Verdana" w:hAnsi="Verdana" w:cs="Verdana"/>
          <w:b/>
          <w:sz w:val="22"/>
          <w:szCs w:val="22"/>
        </w:rPr>
        <w:t>puede invadir</w:t>
      </w:r>
      <w:r w:rsidRPr="0051089A">
        <w:rPr>
          <w:rFonts w:ascii="Verdana" w:eastAsia="Verdana" w:hAnsi="Verdana" w:cs="Verdana"/>
          <w:sz w:val="22"/>
          <w:szCs w:val="22"/>
        </w:rPr>
        <w:t xml:space="preserve"> el itinerario peatonal accesible. Tampoco colocarse sobre los pavimentos tacto-visuales de advertencia o encaminamiento. Sin embargo, la realidad no es siempre así.</w:t>
      </w:r>
    </w:p>
    <w:p w14:paraId="432FC4AC" w14:textId="77777777" w:rsidR="0051089A" w:rsidRPr="0051089A" w:rsidRDefault="0051089A" w:rsidP="0051089A">
      <w:pPr>
        <w:spacing w:line="276" w:lineRule="auto"/>
        <w:ind w:left="0" w:hanging="2"/>
        <w:rPr>
          <w:rFonts w:ascii="Verdana" w:eastAsia="Verdana" w:hAnsi="Verdana" w:cs="Verdana"/>
          <w:sz w:val="22"/>
          <w:szCs w:val="22"/>
        </w:rPr>
      </w:pPr>
      <w:r w:rsidRPr="0051089A">
        <w:rPr>
          <w:rFonts w:ascii="Verdana" w:eastAsia="Verdana" w:hAnsi="Verdana" w:cs="Verdana"/>
          <w:sz w:val="22"/>
          <w:szCs w:val="22"/>
        </w:rPr>
        <w:t>Todos los elementos de mobiliario destinados al anclaje o soporte de bicicletas deberán satisfacer, en su ubicación, dicha condición.</w:t>
      </w:r>
    </w:p>
    <w:p w14:paraId="1A98C08C" w14:textId="77777777" w:rsidR="0051089A" w:rsidRPr="0051089A" w:rsidRDefault="0051089A" w:rsidP="0051089A">
      <w:pPr>
        <w:spacing w:line="276" w:lineRule="auto"/>
        <w:ind w:left="0" w:hanging="2"/>
        <w:rPr>
          <w:rFonts w:ascii="Verdana" w:eastAsia="Verdana" w:hAnsi="Verdana" w:cs="Verdana"/>
          <w:sz w:val="22"/>
          <w:szCs w:val="22"/>
        </w:rPr>
      </w:pPr>
      <w:r w:rsidRPr="0051089A">
        <w:rPr>
          <w:rFonts w:ascii="Verdana" w:eastAsia="Verdana" w:hAnsi="Verdana" w:cs="Verdana"/>
          <w:sz w:val="22"/>
          <w:szCs w:val="22"/>
        </w:rPr>
        <w:t xml:space="preserve">Hay que asegurar, igualmente, que el </w:t>
      </w:r>
      <w:r w:rsidRPr="0051089A">
        <w:rPr>
          <w:rFonts w:ascii="Verdana" w:eastAsia="Verdana" w:hAnsi="Verdana" w:cs="Verdana"/>
          <w:b/>
          <w:sz w:val="22"/>
          <w:szCs w:val="22"/>
        </w:rPr>
        <w:t>acceso</w:t>
      </w:r>
      <w:r w:rsidRPr="0051089A">
        <w:rPr>
          <w:rFonts w:ascii="Verdana" w:eastAsia="Verdana" w:hAnsi="Verdana" w:cs="Verdana"/>
          <w:sz w:val="22"/>
          <w:szCs w:val="22"/>
        </w:rPr>
        <w:t xml:space="preserve"> a estos puntos de anclaje o estacionamiento de bicicletas no interfiere con el itinerario peatonal y es seguro para peatones y ciclistas.</w:t>
      </w:r>
    </w:p>
    <w:p w14:paraId="23E23415" w14:textId="72CC30F4" w:rsidR="0051089A" w:rsidRDefault="0051089A" w:rsidP="0051089A">
      <w:pPr>
        <w:ind w:left="0" w:firstLine="0"/>
      </w:pPr>
    </w:p>
    <w:p w14:paraId="1E7EFB3A" w14:textId="32BBD55B" w:rsidR="0051089A" w:rsidRDefault="0051089A" w:rsidP="00D07513">
      <w:pPr>
        <w:pStyle w:val="Ttulo2"/>
      </w:pPr>
      <w:bookmarkStart w:id="57" w:name="_Toc116560202"/>
      <w:r>
        <w:t>EJEMPLOS</w:t>
      </w:r>
      <w:bookmarkEnd w:id="57"/>
    </w:p>
    <w:p w14:paraId="6AF4D534" w14:textId="77777777" w:rsidR="0051089A" w:rsidRPr="0051089A" w:rsidRDefault="0051089A" w:rsidP="0051089A">
      <w:pPr>
        <w:rPr>
          <w:lang w:val="es-ES_tradnl"/>
        </w:rPr>
      </w:pPr>
    </w:p>
    <w:p w14:paraId="0619884C" w14:textId="77777777" w:rsidR="0051089A" w:rsidRDefault="0051089A" w:rsidP="0051089A">
      <w:pPr>
        <w:spacing w:line="276" w:lineRule="auto"/>
        <w:ind w:left="0" w:hanging="2"/>
        <w:rPr>
          <w:rFonts w:ascii="Verdana" w:eastAsia="Verdana" w:hAnsi="Verdana" w:cs="Verdana"/>
          <w:sz w:val="18"/>
          <w:szCs w:val="18"/>
        </w:rPr>
      </w:pPr>
      <w:r>
        <w:rPr>
          <w:rFonts w:ascii="Verdana" w:eastAsia="Verdana" w:hAnsi="Verdana" w:cs="Verdana"/>
          <w:i/>
          <w:noProof/>
          <w:sz w:val="18"/>
          <w:szCs w:val="18"/>
        </w:rPr>
        <w:drawing>
          <wp:inline distT="0" distB="0" distL="114300" distR="114300" wp14:anchorId="2056001A" wp14:editId="7DCE674E">
            <wp:extent cx="5755005" cy="3236595"/>
            <wp:effectExtent l="0" t="0" r="0" b="0"/>
            <wp:docPr id="1047" name="image8.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47" name="image8.jpg">
                      <a:extLst>
                        <a:ext uri="{C183D7F6-B498-43B3-948B-1728B52AA6E4}">
                          <adec:decorative xmlns:adec="http://schemas.microsoft.com/office/drawing/2017/decorative" val="1"/>
                        </a:ext>
                      </a:extLst>
                    </pic:cNvPr>
                    <pic:cNvPicPr preferRelativeResize="0"/>
                  </pic:nvPicPr>
                  <pic:blipFill>
                    <a:blip r:embed="rId109" cstate="email">
                      <a:extLst>
                        <a:ext uri="{28A0092B-C50C-407E-A947-70E740481C1C}">
                          <a14:useLocalDpi xmlns:a14="http://schemas.microsoft.com/office/drawing/2010/main"/>
                        </a:ext>
                      </a:extLst>
                    </a:blip>
                    <a:srcRect/>
                    <a:stretch>
                      <a:fillRect/>
                    </a:stretch>
                  </pic:blipFill>
                  <pic:spPr>
                    <a:xfrm>
                      <a:off x="0" y="0"/>
                      <a:ext cx="5755005" cy="3236595"/>
                    </a:xfrm>
                    <a:prstGeom prst="rect">
                      <a:avLst/>
                    </a:prstGeom>
                    <a:ln/>
                  </pic:spPr>
                </pic:pic>
              </a:graphicData>
            </a:graphic>
          </wp:inline>
        </w:drawing>
      </w:r>
    </w:p>
    <w:p w14:paraId="1C8E7605" w14:textId="63C78C34" w:rsidR="0051089A" w:rsidRDefault="0051089A" w:rsidP="0051089A">
      <w:pPr>
        <w:spacing w:line="276" w:lineRule="auto"/>
        <w:ind w:left="0" w:hanging="2"/>
        <w:rPr>
          <w:rFonts w:ascii="Verdana" w:eastAsia="Verdana" w:hAnsi="Verdana" w:cs="Verdana"/>
          <w:sz w:val="18"/>
          <w:szCs w:val="18"/>
        </w:rPr>
      </w:pPr>
      <w:r>
        <w:rPr>
          <w:rFonts w:ascii="Verdana" w:eastAsia="Verdana" w:hAnsi="Verdana" w:cs="Verdana"/>
          <w:color w:val="1F4E79"/>
          <w:sz w:val="18"/>
          <w:szCs w:val="18"/>
        </w:rPr>
        <w:t xml:space="preserve">Imagen </w:t>
      </w:r>
      <w:r w:rsidR="00F360D1">
        <w:rPr>
          <w:rFonts w:ascii="Verdana" w:eastAsia="Verdana" w:hAnsi="Verdana" w:cs="Verdana"/>
          <w:color w:val="1F4E79"/>
          <w:sz w:val="18"/>
          <w:szCs w:val="18"/>
        </w:rPr>
        <w:t>6</w:t>
      </w:r>
      <w:r>
        <w:rPr>
          <w:rFonts w:ascii="Verdana" w:eastAsia="Verdana" w:hAnsi="Verdana" w:cs="Verdana"/>
          <w:color w:val="1F4E79"/>
          <w:sz w:val="18"/>
          <w:szCs w:val="18"/>
        </w:rPr>
        <w:t>. Acera-bici en Sevilla con señalización que recomienda su utilización para usuarios de silla de ruedas</w:t>
      </w:r>
    </w:p>
    <w:p w14:paraId="20527051" w14:textId="217C26ED" w:rsidR="0051089A" w:rsidRDefault="0051089A" w:rsidP="0051089A">
      <w:pPr>
        <w:ind w:left="0" w:hanging="2"/>
        <w:rPr>
          <w:rFonts w:ascii="Verdana" w:eastAsia="Verdana" w:hAnsi="Verdana" w:cs="Verdana"/>
          <w:color w:val="1F4E79"/>
          <w:sz w:val="18"/>
          <w:szCs w:val="18"/>
        </w:rPr>
      </w:pPr>
      <w:r>
        <w:rPr>
          <w:rFonts w:ascii="Verdana" w:eastAsia="Verdana" w:hAnsi="Verdana" w:cs="Verdana"/>
          <w:i/>
          <w:noProof/>
          <w:sz w:val="18"/>
          <w:szCs w:val="18"/>
        </w:rPr>
        <w:lastRenderedPageBreak/>
        <w:drawing>
          <wp:inline distT="0" distB="0" distL="114300" distR="114300" wp14:anchorId="48EB804B" wp14:editId="725E2893">
            <wp:extent cx="5767705" cy="3225165"/>
            <wp:effectExtent l="0" t="0" r="0" b="0"/>
            <wp:docPr id="35" name="image5.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5" name="image5.jpg">
                      <a:extLst>
                        <a:ext uri="{C183D7F6-B498-43B3-948B-1728B52AA6E4}">
                          <adec:decorative xmlns:adec="http://schemas.microsoft.com/office/drawing/2017/decorative" val="1"/>
                        </a:ext>
                      </a:extLst>
                    </pic:cNvPr>
                    <pic:cNvPicPr preferRelativeResize="0"/>
                  </pic:nvPicPr>
                  <pic:blipFill>
                    <a:blip r:embed="rId110" cstate="email">
                      <a:extLst>
                        <a:ext uri="{28A0092B-C50C-407E-A947-70E740481C1C}">
                          <a14:useLocalDpi xmlns:a14="http://schemas.microsoft.com/office/drawing/2010/main"/>
                        </a:ext>
                      </a:extLst>
                    </a:blip>
                    <a:srcRect/>
                    <a:stretch>
                      <a:fillRect/>
                    </a:stretch>
                  </pic:blipFill>
                  <pic:spPr>
                    <a:xfrm>
                      <a:off x="0" y="0"/>
                      <a:ext cx="5767705" cy="3225165"/>
                    </a:xfrm>
                    <a:prstGeom prst="rect">
                      <a:avLst/>
                    </a:prstGeom>
                    <a:ln/>
                  </pic:spPr>
                </pic:pic>
              </a:graphicData>
            </a:graphic>
          </wp:inline>
        </w:drawing>
      </w:r>
      <w:r>
        <w:rPr>
          <w:rFonts w:ascii="Verdana" w:eastAsia="Verdana" w:hAnsi="Verdana" w:cs="Verdana"/>
          <w:i/>
          <w:color w:val="1F4E79"/>
          <w:sz w:val="18"/>
          <w:szCs w:val="18"/>
        </w:rPr>
        <w:t xml:space="preserve"> </w:t>
      </w:r>
      <w:r>
        <w:rPr>
          <w:rFonts w:ascii="Verdana" w:eastAsia="Verdana" w:hAnsi="Verdana" w:cs="Verdana"/>
          <w:color w:val="1F4E79"/>
          <w:sz w:val="18"/>
          <w:szCs w:val="18"/>
        </w:rPr>
        <w:t xml:space="preserve">Imagen </w:t>
      </w:r>
      <w:r w:rsidR="00F360D1">
        <w:rPr>
          <w:rFonts w:ascii="Verdana" w:eastAsia="Verdana" w:hAnsi="Verdana" w:cs="Verdana"/>
          <w:color w:val="1F4E79"/>
          <w:sz w:val="18"/>
          <w:szCs w:val="18"/>
        </w:rPr>
        <w:t>7</w:t>
      </w:r>
      <w:r>
        <w:rPr>
          <w:rFonts w:ascii="Verdana" w:eastAsia="Verdana" w:hAnsi="Verdana" w:cs="Verdana"/>
          <w:color w:val="1F4E79"/>
          <w:sz w:val="18"/>
          <w:szCs w:val="18"/>
        </w:rPr>
        <w:t>. Acera-bici en Bonn con franja de pavimento rugoso junto al itinerario peatonal</w:t>
      </w:r>
    </w:p>
    <w:p w14:paraId="6854A950" w14:textId="77777777" w:rsidR="0051089A" w:rsidRDefault="0051089A" w:rsidP="0051089A">
      <w:pPr>
        <w:ind w:left="0" w:hanging="2"/>
        <w:rPr>
          <w:rFonts w:ascii="Verdana" w:eastAsia="Verdana" w:hAnsi="Verdana" w:cs="Verdana"/>
          <w:color w:val="1F4E79"/>
          <w:sz w:val="18"/>
          <w:szCs w:val="18"/>
        </w:rPr>
      </w:pPr>
    </w:p>
    <w:p w14:paraId="15AB8661" w14:textId="77777777" w:rsidR="0051089A" w:rsidRDefault="0051089A" w:rsidP="0051089A">
      <w:pPr>
        <w:spacing w:line="276" w:lineRule="auto"/>
        <w:ind w:left="0" w:hanging="2"/>
        <w:rPr>
          <w:rFonts w:ascii="Verdana" w:eastAsia="Verdana" w:hAnsi="Verdana" w:cs="Verdana"/>
          <w:sz w:val="18"/>
          <w:szCs w:val="18"/>
        </w:rPr>
      </w:pPr>
      <w:r w:rsidRPr="006B541C">
        <w:rPr>
          <w:rFonts w:ascii="Verdana" w:eastAsia="Verdana" w:hAnsi="Verdana" w:cs="Verdana"/>
          <w:noProof/>
          <w:sz w:val="18"/>
          <w:szCs w:val="18"/>
        </w:rPr>
        <w:drawing>
          <wp:inline distT="0" distB="0" distL="0" distR="0" wp14:anchorId="2517D35D" wp14:editId="21477861">
            <wp:extent cx="5760000" cy="3240000"/>
            <wp:effectExtent l="0" t="0" r="0" b="0"/>
            <wp:docPr id="36" name="Imagen 1">
              <a:extLst xmlns:a="http://schemas.openxmlformats.org/drawingml/2006/main">
                <a:ext uri="{FF2B5EF4-FFF2-40B4-BE49-F238E27FC236}">
                  <a16:creationId xmlns:a16="http://schemas.microsoft.com/office/drawing/2014/main" id="{989FA735-C1D8-4E1A-9153-4E907C67773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1">
                      <a:extLst>
                        <a:ext uri="{FF2B5EF4-FFF2-40B4-BE49-F238E27FC236}">
                          <a16:creationId xmlns:a16="http://schemas.microsoft.com/office/drawing/2014/main" id="{989FA735-C1D8-4E1A-9153-4E907C677738}"/>
                        </a:ext>
                        <a:ext uri="{C183D7F6-B498-43B3-948B-1728B52AA6E4}">
                          <adec:decorative xmlns:adec="http://schemas.microsoft.com/office/drawing/2017/decorative" val="1"/>
                        </a:ext>
                      </a:extLst>
                    </pic:cNvPr>
                    <pic:cNvPicPr>
                      <a:picLocks noChangeAspect="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5760000" cy="3240000"/>
                    </a:xfrm>
                    <a:prstGeom prst="rect">
                      <a:avLst/>
                    </a:prstGeom>
                    <a:noFill/>
                    <a:ln>
                      <a:noFill/>
                    </a:ln>
                  </pic:spPr>
                </pic:pic>
              </a:graphicData>
            </a:graphic>
          </wp:inline>
        </w:drawing>
      </w:r>
    </w:p>
    <w:p w14:paraId="704EFE7E" w14:textId="0604C80C" w:rsidR="0051089A" w:rsidRDefault="0051089A" w:rsidP="0051089A">
      <w:pPr>
        <w:spacing w:line="276" w:lineRule="auto"/>
        <w:ind w:left="0" w:hanging="2"/>
        <w:rPr>
          <w:rFonts w:ascii="Verdana" w:eastAsia="Verdana" w:hAnsi="Verdana" w:cs="Verdana"/>
          <w:sz w:val="18"/>
          <w:szCs w:val="18"/>
        </w:rPr>
      </w:pPr>
      <w:r>
        <w:rPr>
          <w:rFonts w:ascii="Verdana" w:eastAsia="Verdana" w:hAnsi="Verdana" w:cs="Verdana"/>
          <w:color w:val="1F4E79"/>
          <w:sz w:val="18"/>
          <w:szCs w:val="18"/>
        </w:rPr>
        <w:t xml:space="preserve">Imagen </w:t>
      </w:r>
      <w:r w:rsidR="00F360D1">
        <w:rPr>
          <w:rFonts w:ascii="Verdana" w:eastAsia="Verdana" w:hAnsi="Verdana" w:cs="Verdana"/>
          <w:color w:val="1F4E79"/>
          <w:sz w:val="18"/>
          <w:szCs w:val="18"/>
        </w:rPr>
        <w:t>8</w:t>
      </w:r>
      <w:r>
        <w:rPr>
          <w:rFonts w:ascii="Verdana" w:eastAsia="Verdana" w:hAnsi="Verdana" w:cs="Verdana"/>
          <w:color w:val="1F4E79"/>
          <w:sz w:val="18"/>
          <w:szCs w:val="18"/>
        </w:rPr>
        <w:t>. Acera-bici en Santander situada por detrás de la marquesina de la parada de autobús</w:t>
      </w:r>
    </w:p>
    <w:p w14:paraId="21861E03" w14:textId="77777777" w:rsidR="0051089A" w:rsidRDefault="0051089A" w:rsidP="0051089A">
      <w:pPr>
        <w:spacing w:line="276" w:lineRule="auto"/>
        <w:ind w:left="0" w:hanging="2"/>
        <w:rPr>
          <w:rFonts w:ascii="Verdana" w:eastAsia="Verdana" w:hAnsi="Verdana" w:cs="Verdana"/>
          <w:color w:val="1F4E79"/>
          <w:sz w:val="18"/>
          <w:szCs w:val="18"/>
        </w:rPr>
      </w:pPr>
      <w:r>
        <w:rPr>
          <w:rFonts w:ascii="Verdana" w:eastAsia="Verdana" w:hAnsi="Verdana" w:cs="Verdana"/>
          <w:i/>
          <w:noProof/>
          <w:sz w:val="18"/>
          <w:szCs w:val="18"/>
        </w:rPr>
        <w:lastRenderedPageBreak/>
        <w:drawing>
          <wp:inline distT="0" distB="0" distL="114300" distR="114300" wp14:anchorId="0ECD3759" wp14:editId="7884C12E">
            <wp:extent cx="2441575" cy="4182893"/>
            <wp:effectExtent l="0" t="0" r="0" b="0"/>
            <wp:docPr id="37" name="image9.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7" name="image9.jpg">
                      <a:extLst>
                        <a:ext uri="{C183D7F6-B498-43B3-948B-1728B52AA6E4}">
                          <adec:decorative xmlns:adec="http://schemas.microsoft.com/office/drawing/2017/decorative" val="1"/>
                        </a:ext>
                      </a:extLst>
                    </pic:cNvPr>
                    <pic:cNvPicPr preferRelativeResize="0"/>
                  </pic:nvPicPr>
                  <pic:blipFill rotWithShape="1">
                    <a:blip r:embed="rId112" cstate="email">
                      <a:extLst>
                        <a:ext uri="{28A0092B-C50C-407E-A947-70E740481C1C}">
                          <a14:useLocalDpi xmlns:a14="http://schemas.microsoft.com/office/drawing/2010/main"/>
                        </a:ext>
                      </a:extLst>
                    </a:blip>
                    <a:srcRect b="3072"/>
                    <a:stretch/>
                  </pic:blipFill>
                  <pic:spPr bwMode="auto">
                    <a:xfrm>
                      <a:off x="0" y="0"/>
                      <a:ext cx="2441575" cy="4182893"/>
                    </a:xfrm>
                    <a:prstGeom prst="rect">
                      <a:avLst/>
                    </a:prstGeom>
                    <a:ln>
                      <a:noFill/>
                    </a:ln>
                    <a:extLst>
                      <a:ext uri="{53640926-AAD7-44D8-BBD7-CCE9431645EC}">
                        <a14:shadowObscured xmlns:a14="http://schemas.microsoft.com/office/drawing/2010/main"/>
                      </a:ext>
                    </a:extLst>
                  </pic:spPr>
                </pic:pic>
              </a:graphicData>
            </a:graphic>
          </wp:inline>
        </w:drawing>
      </w:r>
      <w:r>
        <w:rPr>
          <w:rFonts w:ascii="Verdana" w:eastAsia="Verdana" w:hAnsi="Verdana" w:cs="Verdana"/>
          <w:i/>
          <w:color w:val="1F4E79"/>
          <w:sz w:val="18"/>
          <w:szCs w:val="18"/>
        </w:rPr>
        <w:t xml:space="preserve"> </w:t>
      </w:r>
    </w:p>
    <w:p w14:paraId="313A24D8" w14:textId="259C7D56" w:rsidR="0051089A" w:rsidRDefault="0051089A" w:rsidP="0051089A">
      <w:pPr>
        <w:spacing w:line="276" w:lineRule="auto"/>
        <w:ind w:left="0" w:hanging="2"/>
        <w:rPr>
          <w:rFonts w:ascii="Verdana" w:eastAsia="Verdana" w:hAnsi="Verdana" w:cs="Verdana"/>
          <w:sz w:val="18"/>
          <w:szCs w:val="18"/>
        </w:rPr>
      </w:pPr>
      <w:r>
        <w:rPr>
          <w:rFonts w:ascii="Verdana" w:eastAsia="Verdana" w:hAnsi="Verdana" w:cs="Verdana"/>
          <w:color w:val="1F4E79"/>
          <w:sz w:val="18"/>
          <w:szCs w:val="18"/>
        </w:rPr>
        <w:t xml:space="preserve">Imagen </w:t>
      </w:r>
      <w:r w:rsidR="00F360D1">
        <w:rPr>
          <w:rFonts w:ascii="Verdana" w:eastAsia="Verdana" w:hAnsi="Verdana" w:cs="Verdana"/>
          <w:color w:val="1F4E79"/>
          <w:sz w:val="18"/>
          <w:szCs w:val="18"/>
        </w:rPr>
        <w:t>9</w:t>
      </w:r>
      <w:r>
        <w:rPr>
          <w:rFonts w:ascii="Verdana" w:eastAsia="Verdana" w:hAnsi="Verdana" w:cs="Verdana"/>
          <w:color w:val="1F4E79"/>
          <w:sz w:val="18"/>
          <w:szCs w:val="18"/>
        </w:rPr>
        <w:t>. Acera-bici en la calle de Serrano con elemento separador del itinerario peatonal dotado de relieve y contraste cromático</w:t>
      </w:r>
    </w:p>
    <w:p w14:paraId="1EA43E73" w14:textId="77777777" w:rsidR="0051089A" w:rsidRDefault="0051089A" w:rsidP="0051089A">
      <w:pPr>
        <w:spacing w:line="276" w:lineRule="auto"/>
        <w:ind w:left="0" w:hanging="2"/>
        <w:rPr>
          <w:rFonts w:ascii="Verdana" w:eastAsia="Verdana" w:hAnsi="Verdana" w:cs="Verdana"/>
          <w:sz w:val="18"/>
          <w:szCs w:val="18"/>
        </w:rPr>
      </w:pPr>
    </w:p>
    <w:p w14:paraId="74B657BD" w14:textId="4F5F95E0" w:rsidR="0051089A" w:rsidRDefault="003B0662" w:rsidP="0051089A">
      <w:pPr>
        <w:spacing w:line="276" w:lineRule="auto"/>
        <w:ind w:left="0" w:hanging="2"/>
        <w:rPr>
          <w:rFonts w:ascii="Verdana" w:eastAsia="Verdana" w:hAnsi="Verdana" w:cs="Verdana"/>
          <w:color w:val="1F4E79"/>
          <w:sz w:val="18"/>
          <w:szCs w:val="18"/>
        </w:rPr>
      </w:pPr>
      <w:r>
        <w:rPr>
          <w:rFonts w:ascii="Verdana" w:eastAsia="Verdana" w:hAnsi="Verdana" w:cs="Verdana"/>
          <w:noProof/>
          <w:color w:val="1F4E79"/>
          <w:sz w:val="18"/>
          <w:szCs w:val="18"/>
        </w:rPr>
        <w:drawing>
          <wp:inline distT="0" distB="0" distL="0" distR="0" wp14:anchorId="21059A9A" wp14:editId="2FB0F9CC">
            <wp:extent cx="4630366" cy="3473025"/>
            <wp:effectExtent l="0" t="0" r="5715" b="0"/>
            <wp:docPr id="53" name="Imagen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a:extLst>
                        <a:ext uri="{C183D7F6-B498-43B3-948B-1728B52AA6E4}">
                          <adec:decorative xmlns:adec="http://schemas.microsoft.com/office/drawing/2017/decorative" val="1"/>
                        </a:ext>
                      </a:extLst>
                    </pic:cNvPr>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4670342" cy="3503009"/>
                    </a:xfrm>
                    <a:prstGeom prst="rect">
                      <a:avLst/>
                    </a:prstGeom>
                  </pic:spPr>
                </pic:pic>
              </a:graphicData>
            </a:graphic>
          </wp:inline>
        </w:drawing>
      </w:r>
    </w:p>
    <w:p w14:paraId="1DFC7C4C" w14:textId="6A99F74B" w:rsidR="0051089A" w:rsidRDefault="0051089A" w:rsidP="0051089A">
      <w:pPr>
        <w:spacing w:line="276" w:lineRule="auto"/>
        <w:ind w:left="0" w:hanging="2"/>
        <w:rPr>
          <w:rFonts w:ascii="Verdana" w:eastAsia="Verdana" w:hAnsi="Verdana" w:cs="Verdana"/>
          <w:sz w:val="18"/>
          <w:szCs w:val="18"/>
        </w:rPr>
      </w:pPr>
      <w:r>
        <w:rPr>
          <w:rFonts w:ascii="Verdana" w:eastAsia="Verdana" w:hAnsi="Verdana" w:cs="Verdana"/>
          <w:color w:val="1F4E79"/>
          <w:sz w:val="18"/>
          <w:szCs w:val="18"/>
        </w:rPr>
        <w:t xml:space="preserve">Imagen </w:t>
      </w:r>
      <w:r w:rsidR="00F360D1">
        <w:rPr>
          <w:rFonts w:ascii="Verdana" w:eastAsia="Verdana" w:hAnsi="Verdana" w:cs="Verdana"/>
          <w:color w:val="1F4E79"/>
          <w:sz w:val="18"/>
          <w:szCs w:val="18"/>
        </w:rPr>
        <w:t>10</w:t>
      </w:r>
      <w:r>
        <w:rPr>
          <w:rFonts w:ascii="Verdana" w:eastAsia="Verdana" w:hAnsi="Verdana" w:cs="Verdana"/>
          <w:color w:val="1F4E79"/>
          <w:sz w:val="18"/>
          <w:szCs w:val="18"/>
        </w:rPr>
        <w:t xml:space="preserve">. Acera-bici en </w:t>
      </w:r>
      <w:r w:rsidR="003B0662">
        <w:rPr>
          <w:rFonts w:ascii="Verdana" w:eastAsia="Verdana" w:hAnsi="Verdana" w:cs="Verdana"/>
          <w:color w:val="1F4E79"/>
          <w:sz w:val="18"/>
          <w:szCs w:val="18"/>
        </w:rPr>
        <w:t>Plaza de España, Madrid. Con elemento separador del itinerario peatonal y contraste cromático</w:t>
      </w:r>
    </w:p>
    <w:p w14:paraId="7A394420" w14:textId="77777777" w:rsidR="0051089A" w:rsidRDefault="0051089A" w:rsidP="0051089A">
      <w:pPr>
        <w:ind w:left="0" w:hanging="2"/>
        <w:rPr>
          <w:rFonts w:ascii="Verdana" w:eastAsia="Verdana" w:hAnsi="Verdana" w:cs="Verdana"/>
          <w:sz w:val="18"/>
          <w:szCs w:val="18"/>
        </w:rPr>
      </w:pPr>
      <w:r w:rsidRPr="00BC46D3">
        <w:rPr>
          <w:rFonts w:ascii="Verdana" w:eastAsia="Verdana" w:hAnsi="Verdana" w:cs="Verdana"/>
          <w:noProof/>
          <w:sz w:val="18"/>
          <w:szCs w:val="18"/>
        </w:rPr>
        <w:lastRenderedPageBreak/>
        <w:drawing>
          <wp:inline distT="0" distB="0" distL="0" distR="0" wp14:anchorId="28AAEE01" wp14:editId="75626CA8">
            <wp:extent cx="3527425" cy="4702175"/>
            <wp:effectExtent l="0" t="0" r="0" b="3175"/>
            <wp:docPr id="39" name="Imagen 2">
              <a:extLst xmlns:a="http://schemas.openxmlformats.org/drawingml/2006/main">
                <a:ext uri="{FF2B5EF4-FFF2-40B4-BE49-F238E27FC236}">
                  <a16:creationId xmlns:a16="http://schemas.microsoft.com/office/drawing/2014/main" id="{01EE3871-EA1A-41C0-A216-AC8AD4E1023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2">
                      <a:extLst>
                        <a:ext uri="{FF2B5EF4-FFF2-40B4-BE49-F238E27FC236}">
                          <a16:creationId xmlns:a16="http://schemas.microsoft.com/office/drawing/2014/main" id="{01EE3871-EA1A-41C0-A216-AC8AD4E10233}"/>
                        </a:ext>
                        <a:ext uri="{C183D7F6-B498-43B3-948B-1728B52AA6E4}">
                          <adec:decorative xmlns:adec="http://schemas.microsoft.com/office/drawing/2017/decorative" val="1"/>
                        </a:ext>
                      </a:extLst>
                    </pic:cNvPr>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3527425" cy="4702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01F77BA3" w14:textId="36E504ED" w:rsidR="0051089A" w:rsidRDefault="0051089A" w:rsidP="0051089A">
      <w:pPr>
        <w:ind w:left="0" w:hanging="2"/>
        <w:rPr>
          <w:rFonts w:ascii="Verdana" w:eastAsia="Verdana" w:hAnsi="Verdana" w:cs="Verdana"/>
          <w:sz w:val="18"/>
          <w:szCs w:val="18"/>
        </w:rPr>
      </w:pPr>
      <w:r>
        <w:rPr>
          <w:rFonts w:ascii="Verdana" w:eastAsia="Verdana" w:hAnsi="Verdana" w:cs="Verdana"/>
          <w:color w:val="1F4E79"/>
          <w:sz w:val="18"/>
          <w:szCs w:val="18"/>
        </w:rPr>
        <w:t>Imagen 1</w:t>
      </w:r>
      <w:r w:rsidR="00F360D1">
        <w:rPr>
          <w:rFonts w:ascii="Verdana" w:eastAsia="Verdana" w:hAnsi="Verdana" w:cs="Verdana"/>
          <w:color w:val="1F4E79"/>
          <w:sz w:val="18"/>
          <w:szCs w:val="18"/>
        </w:rPr>
        <w:t>1</w:t>
      </w:r>
      <w:r>
        <w:rPr>
          <w:rFonts w:ascii="Verdana" w:eastAsia="Verdana" w:hAnsi="Verdana" w:cs="Verdana"/>
          <w:color w:val="1F4E79"/>
          <w:sz w:val="18"/>
          <w:szCs w:val="18"/>
        </w:rPr>
        <w:t>. Flujos segregados mediante señalización horizontal en el Anillo Verde Ciclista</w:t>
      </w:r>
    </w:p>
    <w:p w14:paraId="0E4EC102" w14:textId="77777777" w:rsidR="0051089A" w:rsidRDefault="0051089A" w:rsidP="0051089A">
      <w:pPr>
        <w:ind w:left="0" w:hanging="2"/>
        <w:rPr>
          <w:rFonts w:ascii="Verdana" w:eastAsia="Verdana" w:hAnsi="Verdana" w:cs="Verdana"/>
          <w:sz w:val="18"/>
          <w:szCs w:val="18"/>
        </w:rPr>
      </w:pPr>
    </w:p>
    <w:p w14:paraId="7E4F2452" w14:textId="1D622159" w:rsidR="0051089A" w:rsidRDefault="00764B53" w:rsidP="0051089A">
      <w:pPr>
        <w:spacing w:after="0"/>
        <w:ind w:left="0" w:hanging="2"/>
        <w:rPr>
          <w:rFonts w:ascii="Verdana" w:eastAsia="Verdana" w:hAnsi="Verdana" w:cs="Verdana"/>
          <w:color w:val="1F4E79"/>
          <w:sz w:val="18"/>
          <w:szCs w:val="18"/>
        </w:rPr>
      </w:pPr>
      <w:r w:rsidRPr="00CF20BF">
        <w:rPr>
          <w:rFonts w:ascii="Verdana" w:hAnsi="Verdana"/>
          <w:i/>
          <w:noProof/>
          <w:sz w:val="18"/>
          <w:szCs w:val="18"/>
        </w:rPr>
        <w:lastRenderedPageBreak/>
        <w:drawing>
          <wp:inline distT="0" distB="0" distL="0" distR="0" wp14:anchorId="17E7F4AE" wp14:editId="5BEF6D21">
            <wp:extent cx="5760720" cy="3505200"/>
            <wp:effectExtent l="0" t="0" r="0" b="0"/>
            <wp:docPr id="47" name="Imagen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a:extLst>
                        <a:ext uri="{C183D7F6-B498-43B3-948B-1728B52AA6E4}">
                          <adec:decorative xmlns:adec="http://schemas.microsoft.com/office/drawing/2017/decorative" val="1"/>
                        </a:ext>
                      </a:extLst>
                    </pic:cNvPr>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5760720" cy="3505200"/>
                    </a:xfrm>
                    <a:prstGeom prst="rect">
                      <a:avLst/>
                    </a:prstGeom>
                    <a:noFill/>
                    <a:ln>
                      <a:noFill/>
                    </a:ln>
                  </pic:spPr>
                </pic:pic>
              </a:graphicData>
            </a:graphic>
          </wp:inline>
        </w:drawing>
      </w:r>
      <w:r w:rsidR="0051089A">
        <w:rPr>
          <w:rFonts w:ascii="Verdana" w:eastAsia="Verdana" w:hAnsi="Verdana" w:cs="Verdana"/>
          <w:i/>
          <w:color w:val="1F4E79"/>
          <w:sz w:val="18"/>
          <w:szCs w:val="18"/>
        </w:rPr>
        <w:t xml:space="preserve"> </w:t>
      </w:r>
      <w:r w:rsidR="0051089A">
        <w:rPr>
          <w:rFonts w:ascii="Verdana" w:eastAsia="Verdana" w:hAnsi="Verdana" w:cs="Verdana"/>
          <w:color w:val="1F4E79"/>
          <w:sz w:val="18"/>
          <w:szCs w:val="18"/>
        </w:rPr>
        <w:t>Imagen 1</w:t>
      </w:r>
      <w:r w:rsidR="00F360D1">
        <w:rPr>
          <w:rFonts w:ascii="Verdana" w:eastAsia="Verdana" w:hAnsi="Verdana" w:cs="Verdana"/>
          <w:color w:val="1F4E79"/>
          <w:sz w:val="18"/>
          <w:szCs w:val="18"/>
        </w:rPr>
        <w:t>2</w:t>
      </w:r>
      <w:r w:rsidR="0051089A">
        <w:rPr>
          <w:rFonts w:ascii="Verdana" w:eastAsia="Verdana" w:hAnsi="Verdana" w:cs="Verdana"/>
          <w:color w:val="1F4E79"/>
          <w:sz w:val="18"/>
          <w:szCs w:val="18"/>
        </w:rPr>
        <w:t>. Acera-bici en Zaragoza</w:t>
      </w:r>
    </w:p>
    <w:p w14:paraId="58A60CF3" w14:textId="787544E4" w:rsidR="000C4EBF" w:rsidRDefault="000C4EBF" w:rsidP="0051089A">
      <w:pPr>
        <w:spacing w:after="0"/>
        <w:ind w:left="0" w:hanging="2"/>
        <w:rPr>
          <w:rFonts w:ascii="Verdana" w:eastAsia="Verdana" w:hAnsi="Verdana" w:cs="Verdana"/>
          <w:sz w:val="18"/>
          <w:szCs w:val="18"/>
        </w:rPr>
      </w:pPr>
    </w:p>
    <w:p w14:paraId="45E0DA89" w14:textId="6E86A095" w:rsidR="008961E7" w:rsidRDefault="008961E7" w:rsidP="0051089A">
      <w:pPr>
        <w:spacing w:after="0"/>
        <w:ind w:left="0" w:hanging="2"/>
        <w:rPr>
          <w:rFonts w:ascii="Verdana" w:eastAsia="Verdana" w:hAnsi="Verdana" w:cs="Verdana"/>
          <w:sz w:val="18"/>
          <w:szCs w:val="18"/>
        </w:rPr>
      </w:pPr>
      <w:r>
        <w:rPr>
          <w:rFonts w:ascii="Verdana" w:eastAsia="Verdana" w:hAnsi="Verdana" w:cs="Verdana"/>
          <w:noProof/>
          <w:sz w:val="18"/>
          <w:szCs w:val="18"/>
        </w:rPr>
        <w:drawing>
          <wp:inline distT="0" distB="0" distL="0" distR="0" wp14:anchorId="3DCB747B" wp14:editId="483C064A">
            <wp:extent cx="3005847" cy="4007687"/>
            <wp:effectExtent l="0" t="0" r="4445" b="5715"/>
            <wp:docPr id="54" name="Imagen 54" descr="Tren de pasajeros pasando por una call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4" descr="Tren de pasajeros pasando por una calle&#10;&#10;Descripción generada automáticamente con confianza media"/>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3045341" cy="4060344"/>
                    </a:xfrm>
                    <a:prstGeom prst="rect">
                      <a:avLst/>
                    </a:prstGeom>
                  </pic:spPr>
                </pic:pic>
              </a:graphicData>
            </a:graphic>
          </wp:inline>
        </w:drawing>
      </w:r>
    </w:p>
    <w:p w14:paraId="27E1A29D" w14:textId="3884BF98" w:rsidR="0051089A" w:rsidRDefault="0051089A" w:rsidP="008961E7">
      <w:pPr>
        <w:spacing w:after="0"/>
        <w:ind w:left="0" w:firstLine="0"/>
        <w:rPr>
          <w:rFonts w:ascii="Verdana" w:eastAsia="Verdana" w:hAnsi="Verdana" w:cs="Verdana"/>
          <w:sz w:val="18"/>
          <w:szCs w:val="18"/>
        </w:rPr>
      </w:pPr>
      <w:r>
        <w:rPr>
          <w:rFonts w:ascii="Verdana" w:eastAsia="Verdana" w:hAnsi="Verdana" w:cs="Verdana"/>
          <w:color w:val="1F4E79"/>
          <w:sz w:val="18"/>
          <w:szCs w:val="18"/>
        </w:rPr>
        <w:t>Imagen 1</w:t>
      </w:r>
      <w:r w:rsidR="00F360D1">
        <w:rPr>
          <w:rFonts w:ascii="Verdana" w:eastAsia="Verdana" w:hAnsi="Verdana" w:cs="Verdana"/>
          <w:color w:val="1F4E79"/>
          <w:sz w:val="18"/>
          <w:szCs w:val="18"/>
        </w:rPr>
        <w:t>3</w:t>
      </w:r>
      <w:r>
        <w:rPr>
          <w:rFonts w:ascii="Verdana" w:eastAsia="Verdana" w:hAnsi="Verdana" w:cs="Verdana"/>
          <w:color w:val="1F4E79"/>
          <w:sz w:val="18"/>
          <w:szCs w:val="18"/>
        </w:rPr>
        <w:t xml:space="preserve">. </w:t>
      </w:r>
      <w:r w:rsidR="008961E7">
        <w:rPr>
          <w:rFonts w:ascii="Verdana" w:eastAsia="Verdana" w:hAnsi="Verdana" w:cs="Verdana"/>
          <w:color w:val="1F4E79"/>
          <w:sz w:val="18"/>
          <w:szCs w:val="18"/>
        </w:rPr>
        <w:t>Carril bici en Calle Alcalá, Madrid. Por detrás de la parada de autobús</w:t>
      </w:r>
    </w:p>
    <w:p w14:paraId="16282D51" w14:textId="77777777" w:rsidR="0051089A" w:rsidRDefault="0051089A" w:rsidP="0051089A">
      <w:pPr>
        <w:spacing w:after="0"/>
        <w:ind w:left="0" w:hanging="2"/>
        <w:rPr>
          <w:rFonts w:ascii="Verdana" w:eastAsia="Verdana" w:hAnsi="Verdana" w:cs="Verdana"/>
          <w:sz w:val="18"/>
          <w:szCs w:val="18"/>
        </w:rPr>
      </w:pPr>
    </w:p>
    <w:p w14:paraId="1E5F2C75" w14:textId="754BBA43" w:rsidR="0051089A" w:rsidRDefault="0051089A" w:rsidP="0051089A">
      <w:pPr>
        <w:spacing w:after="0"/>
        <w:ind w:left="0" w:hanging="2"/>
        <w:rPr>
          <w:rFonts w:ascii="Verdana" w:eastAsia="Verdana" w:hAnsi="Verdana" w:cs="Verdana"/>
          <w:color w:val="1F4E79"/>
          <w:sz w:val="18"/>
          <w:szCs w:val="18"/>
        </w:rPr>
      </w:pPr>
      <w:r>
        <w:rPr>
          <w:rFonts w:ascii="Verdana" w:eastAsia="Verdana" w:hAnsi="Verdana" w:cs="Verdana"/>
          <w:i/>
          <w:noProof/>
          <w:sz w:val="18"/>
          <w:szCs w:val="18"/>
        </w:rPr>
        <w:lastRenderedPageBreak/>
        <w:drawing>
          <wp:inline distT="0" distB="0" distL="114300" distR="114300" wp14:anchorId="26CB7EFA" wp14:editId="5B93DB2B">
            <wp:extent cx="5757545" cy="3570605"/>
            <wp:effectExtent l="0" t="0" r="0" b="0"/>
            <wp:docPr id="42" name="image1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2" name="image13.png">
                      <a:extLst>
                        <a:ext uri="{C183D7F6-B498-43B3-948B-1728B52AA6E4}">
                          <adec:decorative xmlns:adec="http://schemas.microsoft.com/office/drawing/2017/decorative" val="1"/>
                        </a:ext>
                      </a:extLst>
                    </pic:cNvPr>
                    <pic:cNvPicPr preferRelativeResize="0"/>
                  </pic:nvPicPr>
                  <pic:blipFill>
                    <a:blip r:embed="rId117" cstate="email">
                      <a:extLst>
                        <a:ext uri="{28A0092B-C50C-407E-A947-70E740481C1C}">
                          <a14:useLocalDpi xmlns:a14="http://schemas.microsoft.com/office/drawing/2010/main"/>
                        </a:ext>
                      </a:extLst>
                    </a:blip>
                    <a:srcRect/>
                    <a:stretch>
                      <a:fillRect/>
                    </a:stretch>
                  </pic:blipFill>
                  <pic:spPr>
                    <a:xfrm>
                      <a:off x="0" y="0"/>
                      <a:ext cx="5757545" cy="3570605"/>
                    </a:xfrm>
                    <a:prstGeom prst="rect">
                      <a:avLst/>
                    </a:prstGeom>
                    <a:ln/>
                  </pic:spPr>
                </pic:pic>
              </a:graphicData>
            </a:graphic>
          </wp:inline>
        </w:drawing>
      </w:r>
      <w:r>
        <w:rPr>
          <w:rFonts w:ascii="Verdana" w:eastAsia="Verdana" w:hAnsi="Verdana" w:cs="Verdana"/>
          <w:i/>
          <w:color w:val="1F4E79"/>
          <w:sz w:val="18"/>
          <w:szCs w:val="18"/>
        </w:rPr>
        <w:t xml:space="preserve"> </w:t>
      </w:r>
      <w:r>
        <w:rPr>
          <w:rFonts w:ascii="Verdana" w:eastAsia="Verdana" w:hAnsi="Verdana" w:cs="Verdana"/>
          <w:color w:val="1F4E79"/>
          <w:sz w:val="18"/>
          <w:szCs w:val="18"/>
        </w:rPr>
        <w:t>Imagen 1</w:t>
      </w:r>
      <w:r w:rsidR="00F360D1">
        <w:rPr>
          <w:rFonts w:ascii="Verdana" w:eastAsia="Verdana" w:hAnsi="Verdana" w:cs="Verdana"/>
          <w:color w:val="1F4E79"/>
          <w:sz w:val="18"/>
          <w:szCs w:val="18"/>
        </w:rPr>
        <w:t>4</w:t>
      </w:r>
      <w:r>
        <w:rPr>
          <w:rFonts w:ascii="Verdana" w:eastAsia="Verdana" w:hAnsi="Verdana" w:cs="Verdana"/>
          <w:color w:val="1F4E79"/>
          <w:sz w:val="18"/>
          <w:szCs w:val="18"/>
        </w:rPr>
        <w:t>. Diversas configuraciones de acera-bici unidireccional con múltiples intersecciones</w:t>
      </w:r>
    </w:p>
    <w:p w14:paraId="7535A36F" w14:textId="77777777" w:rsidR="000C4EBF" w:rsidRDefault="000C4EBF" w:rsidP="0051089A">
      <w:pPr>
        <w:spacing w:after="0"/>
        <w:ind w:left="0" w:hanging="2"/>
        <w:rPr>
          <w:rFonts w:ascii="Verdana" w:eastAsia="Verdana" w:hAnsi="Verdana" w:cs="Verdana"/>
          <w:sz w:val="18"/>
          <w:szCs w:val="18"/>
        </w:rPr>
      </w:pPr>
    </w:p>
    <w:p w14:paraId="4439488A" w14:textId="77777777" w:rsidR="0051089A" w:rsidRDefault="0051089A" w:rsidP="0051089A">
      <w:pPr>
        <w:spacing w:after="0"/>
        <w:ind w:left="0" w:hanging="2"/>
        <w:rPr>
          <w:rFonts w:ascii="Verdana" w:eastAsia="Verdana" w:hAnsi="Verdana" w:cs="Verdana"/>
          <w:sz w:val="18"/>
          <w:szCs w:val="18"/>
        </w:rPr>
      </w:pPr>
    </w:p>
    <w:p w14:paraId="032439CA" w14:textId="4B0753FE" w:rsidR="0051089A" w:rsidRDefault="0051089A" w:rsidP="0051089A">
      <w:pPr>
        <w:spacing w:after="0"/>
        <w:ind w:left="0" w:hanging="2"/>
        <w:rPr>
          <w:rFonts w:ascii="Verdana" w:eastAsia="Verdana" w:hAnsi="Verdana" w:cs="Verdana"/>
          <w:sz w:val="18"/>
          <w:szCs w:val="18"/>
        </w:rPr>
      </w:pPr>
      <w:r>
        <w:rPr>
          <w:rFonts w:ascii="Verdana" w:eastAsia="Verdana" w:hAnsi="Verdana" w:cs="Verdana"/>
          <w:i/>
          <w:noProof/>
          <w:sz w:val="18"/>
          <w:szCs w:val="18"/>
        </w:rPr>
        <w:drawing>
          <wp:inline distT="0" distB="0" distL="114300" distR="114300" wp14:anchorId="25EB7C28" wp14:editId="524BDE35">
            <wp:extent cx="5755005" cy="3236595"/>
            <wp:effectExtent l="0" t="0" r="0" b="0"/>
            <wp:docPr id="43" name="image3.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3" name="image3.jpg">
                      <a:extLst>
                        <a:ext uri="{C183D7F6-B498-43B3-948B-1728B52AA6E4}">
                          <adec:decorative xmlns:adec="http://schemas.microsoft.com/office/drawing/2017/decorative" val="1"/>
                        </a:ext>
                      </a:extLst>
                    </pic:cNvPr>
                    <pic:cNvPicPr preferRelativeResize="0"/>
                  </pic:nvPicPr>
                  <pic:blipFill>
                    <a:blip r:embed="rId118" cstate="email">
                      <a:extLst>
                        <a:ext uri="{28A0092B-C50C-407E-A947-70E740481C1C}">
                          <a14:useLocalDpi xmlns:a14="http://schemas.microsoft.com/office/drawing/2010/main"/>
                        </a:ext>
                      </a:extLst>
                    </a:blip>
                    <a:srcRect/>
                    <a:stretch>
                      <a:fillRect/>
                    </a:stretch>
                  </pic:blipFill>
                  <pic:spPr>
                    <a:xfrm>
                      <a:off x="0" y="0"/>
                      <a:ext cx="5755005" cy="3236595"/>
                    </a:xfrm>
                    <a:prstGeom prst="rect">
                      <a:avLst/>
                    </a:prstGeom>
                    <a:ln/>
                  </pic:spPr>
                </pic:pic>
              </a:graphicData>
            </a:graphic>
          </wp:inline>
        </w:drawing>
      </w:r>
      <w:r>
        <w:rPr>
          <w:rFonts w:ascii="Verdana" w:eastAsia="Verdana" w:hAnsi="Verdana" w:cs="Verdana"/>
          <w:i/>
          <w:color w:val="1F4E79"/>
          <w:sz w:val="18"/>
          <w:szCs w:val="18"/>
        </w:rPr>
        <w:t xml:space="preserve"> </w:t>
      </w:r>
      <w:r>
        <w:rPr>
          <w:rFonts w:ascii="Verdana" w:eastAsia="Verdana" w:hAnsi="Verdana" w:cs="Verdana"/>
          <w:color w:val="1F4E79"/>
          <w:sz w:val="18"/>
          <w:szCs w:val="18"/>
        </w:rPr>
        <w:t>Imagen 1</w:t>
      </w:r>
      <w:r w:rsidR="00F360D1">
        <w:rPr>
          <w:rFonts w:ascii="Verdana" w:eastAsia="Verdana" w:hAnsi="Verdana" w:cs="Verdana"/>
          <w:color w:val="1F4E79"/>
          <w:sz w:val="18"/>
          <w:szCs w:val="18"/>
        </w:rPr>
        <w:t>5</w:t>
      </w:r>
      <w:r>
        <w:rPr>
          <w:rFonts w:ascii="Verdana" w:eastAsia="Verdana" w:hAnsi="Verdana" w:cs="Verdana"/>
          <w:color w:val="1F4E79"/>
          <w:sz w:val="18"/>
          <w:szCs w:val="18"/>
        </w:rPr>
        <w:t>. Transición acera-bici a carril-bici en Valencia</w:t>
      </w:r>
    </w:p>
    <w:p w14:paraId="1FC9A851" w14:textId="77777777" w:rsidR="0051089A" w:rsidRDefault="0051089A" w:rsidP="0051089A">
      <w:pPr>
        <w:spacing w:after="0"/>
        <w:ind w:left="0" w:hanging="2"/>
        <w:rPr>
          <w:rFonts w:ascii="Verdana" w:eastAsia="Verdana" w:hAnsi="Verdana" w:cs="Verdana"/>
          <w:sz w:val="18"/>
          <w:szCs w:val="18"/>
        </w:rPr>
      </w:pPr>
    </w:p>
    <w:p w14:paraId="56617E6F" w14:textId="4BD17A7F" w:rsidR="0051089A" w:rsidRDefault="0051089A" w:rsidP="0051089A">
      <w:pPr>
        <w:spacing w:after="0"/>
        <w:ind w:left="0" w:hanging="2"/>
        <w:rPr>
          <w:rFonts w:ascii="Verdana" w:eastAsia="Verdana" w:hAnsi="Verdana" w:cs="Verdana"/>
          <w:sz w:val="18"/>
          <w:szCs w:val="18"/>
        </w:rPr>
      </w:pPr>
      <w:r>
        <w:rPr>
          <w:rFonts w:ascii="Verdana" w:eastAsia="Verdana" w:hAnsi="Verdana" w:cs="Verdana"/>
          <w:i/>
          <w:noProof/>
          <w:sz w:val="18"/>
          <w:szCs w:val="18"/>
        </w:rPr>
        <w:lastRenderedPageBreak/>
        <w:drawing>
          <wp:inline distT="0" distB="0" distL="114300" distR="114300" wp14:anchorId="6076ED90" wp14:editId="43986C13">
            <wp:extent cx="5755005" cy="3236595"/>
            <wp:effectExtent l="0" t="0" r="0" b="0"/>
            <wp:docPr id="1058" name="image10.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58" name="image10.jpg">
                      <a:extLst>
                        <a:ext uri="{C183D7F6-B498-43B3-948B-1728B52AA6E4}">
                          <adec:decorative xmlns:adec="http://schemas.microsoft.com/office/drawing/2017/decorative" val="1"/>
                        </a:ext>
                      </a:extLst>
                    </pic:cNvPr>
                    <pic:cNvPicPr preferRelativeResize="0"/>
                  </pic:nvPicPr>
                  <pic:blipFill>
                    <a:blip r:embed="rId119" cstate="email">
                      <a:extLst>
                        <a:ext uri="{28A0092B-C50C-407E-A947-70E740481C1C}">
                          <a14:useLocalDpi xmlns:a14="http://schemas.microsoft.com/office/drawing/2010/main"/>
                        </a:ext>
                      </a:extLst>
                    </a:blip>
                    <a:srcRect/>
                    <a:stretch>
                      <a:fillRect/>
                    </a:stretch>
                  </pic:blipFill>
                  <pic:spPr>
                    <a:xfrm>
                      <a:off x="0" y="0"/>
                      <a:ext cx="5755005" cy="3236595"/>
                    </a:xfrm>
                    <a:prstGeom prst="rect">
                      <a:avLst/>
                    </a:prstGeom>
                    <a:ln/>
                  </pic:spPr>
                </pic:pic>
              </a:graphicData>
            </a:graphic>
          </wp:inline>
        </w:drawing>
      </w:r>
      <w:r>
        <w:rPr>
          <w:rFonts w:ascii="Verdana" w:eastAsia="Verdana" w:hAnsi="Verdana" w:cs="Verdana"/>
          <w:i/>
          <w:color w:val="1F4E79"/>
          <w:sz w:val="18"/>
          <w:szCs w:val="18"/>
        </w:rPr>
        <w:t xml:space="preserve"> </w:t>
      </w:r>
      <w:r>
        <w:rPr>
          <w:rFonts w:ascii="Verdana" w:eastAsia="Verdana" w:hAnsi="Verdana" w:cs="Verdana"/>
          <w:color w:val="1F4E79"/>
          <w:sz w:val="18"/>
          <w:szCs w:val="18"/>
        </w:rPr>
        <w:t>Imagen 1</w:t>
      </w:r>
      <w:r w:rsidR="00F360D1">
        <w:rPr>
          <w:rFonts w:ascii="Verdana" w:eastAsia="Verdana" w:hAnsi="Verdana" w:cs="Verdana"/>
          <w:color w:val="1F4E79"/>
          <w:sz w:val="18"/>
          <w:szCs w:val="18"/>
        </w:rPr>
        <w:t>6</w:t>
      </w:r>
      <w:r>
        <w:rPr>
          <w:rFonts w:ascii="Verdana" w:eastAsia="Verdana" w:hAnsi="Verdana" w:cs="Verdana"/>
          <w:color w:val="1F4E79"/>
          <w:sz w:val="18"/>
          <w:szCs w:val="18"/>
        </w:rPr>
        <w:t>. Acera-bici en Valencia situada por detrás de la marquesina de la parada de autobús</w:t>
      </w:r>
    </w:p>
    <w:p w14:paraId="753C50D9" w14:textId="77777777" w:rsidR="0051089A" w:rsidRDefault="0051089A" w:rsidP="0051089A">
      <w:pPr>
        <w:spacing w:after="0"/>
        <w:ind w:left="0" w:hanging="2"/>
        <w:rPr>
          <w:rFonts w:ascii="Verdana" w:eastAsia="Verdana" w:hAnsi="Verdana" w:cs="Verdana"/>
          <w:sz w:val="18"/>
          <w:szCs w:val="18"/>
        </w:rPr>
      </w:pPr>
    </w:p>
    <w:p w14:paraId="4FB47220" w14:textId="588B0CC4" w:rsidR="008961E7" w:rsidRDefault="008961E7" w:rsidP="0051089A">
      <w:pPr>
        <w:ind w:left="0" w:hanging="2"/>
        <w:rPr>
          <w:rFonts w:ascii="Verdana" w:eastAsia="Verdana" w:hAnsi="Verdana" w:cs="Verdana"/>
          <w:i/>
          <w:color w:val="1F4E79"/>
          <w:sz w:val="18"/>
          <w:szCs w:val="18"/>
        </w:rPr>
      </w:pPr>
      <w:r w:rsidRPr="008961E7">
        <w:rPr>
          <w:rFonts w:ascii="Verdana" w:eastAsia="Verdana" w:hAnsi="Verdana" w:cs="Verdana"/>
          <w:iCs/>
          <w:noProof/>
          <w:color w:val="1F4E79"/>
          <w:sz w:val="18"/>
          <w:szCs w:val="18"/>
        </w:rPr>
        <w:drawing>
          <wp:inline distT="0" distB="0" distL="0" distR="0" wp14:anchorId="604F7538" wp14:editId="0599758D">
            <wp:extent cx="3093396" cy="4124415"/>
            <wp:effectExtent l="0" t="0" r="5715" b="3175"/>
            <wp:docPr id="55" name="Imagen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a:extLst>
                        <a:ext uri="{C183D7F6-B498-43B3-948B-1728B52AA6E4}">
                          <adec:decorative xmlns:adec="http://schemas.microsoft.com/office/drawing/2017/decorative" val="1"/>
                        </a:ext>
                      </a:extLst>
                    </pic:cNvPr>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3133300" cy="4177619"/>
                    </a:xfrm>
                    <a:prstGeom prst="rect">
                      <a:avLst/>
                    </a:prstGeom>
                  </pic:spPr>
                </pic:pic>
              </a:graphicData>
            </a:graphic>
          </wp:inline>
        </w:drawing>
      </w:r>
    </w:p>
    <w:p w14:paraId="7C3C9491" w14:textId="6E2B71FD" w:rsidR="0051089A" w:rsidRDefault="0051089A" w:rsidP="008961E7">
      <w:pPr>
        <w:ind w:left="0" w:firstLine="0"/>
        <w:rPr>
          <w:rFonts w:ascii="Verdana" w:eastAsia="Verdana" w:hAnsi="Verdana" w:cs="Verdana"/>
          <w:sz w:val="18"/>
          <w:szCs w:val="18"/>
        </w:rPr>
      </w:pPr>
      <w:r>
        <w:rPr>
          <w:rFonts w:ascii="Verdana" w:eastAsia="Verdana" w:hAnsi="Verdana" w:cs="Verdana"/>
          <w:color w:val="1F4E79"/>
          <w:sz w:val="18"/>
          <w:szCs w:val="18"/>
        </w:rPr>
        <w:t>Imagen 1</w:t>
      </w:r>
      <w:r w:rsidR="00F360D1">
        <w:rPr>
          <w:rFonts w:ascii="Verdana" w:eastAsia="Verdana" w:hAnsi="Verdana" w:cs="Verdana"/>
          <w:color w:val="1F4E79"/>
          <w:sz w:val="18"/>
          <w:szCs w:val="18"/>
        </w:rPr>
        <w:t>7</w:t>
      </w:r>
      <w:r>
        <w:rPr>
          <w:rFonts w:ascii="Verdana" w:eastAsia="Verdana" w:hAnsi="Verdana" w:cs="Verdana"/>
          <w:color w:val="1F4E79"/>
          <w:sz w:val="18"/>
          <w:szCs w:val="18"/>
        </w:rPr>
        <w:t xml:space="preserve">. Interacción de </w:t>
      </w:r>
      <w:r w:rsidR="008961E7">
        <w:rPr>
          <w:rFonts w:ascii="Verdana" w:eastAsia="Verdana" w:hAnsi="Verdana" w:cs="Verdana"/>
          <w:color w:val="1F4E79"/>
          <w:sz w:val="18"/>
          <w:szCs w:val="18"/>
        </w:rPr>
        <w:t>carril bici y zona peatonal en Plaza de España, Madrid</w:t>
      </w:r>
    </w:p>
    <w:p w14:paraId="3B1C7DE8" w14:textId="77777777" w:rsidR="0051089A" w:rsidRDefault="0051089A" w:rsidP="0051089A">
      <w:pPr>
        <w:ind w:left="0" w:hanging="2"/>
        <w:rPr>
          <w:rFonts w:ascii="Verdana" w:eastAsia="Verdana" w:hAnsi="Verdana" w:cs="Verdana"/>
          <w:sz w:val="18"/>
          <w:szCs w:val="18"/>
        </w:rPr>
      </w:pPr>
    </w:p>
    <w:p w14:paraId="41E8F043" w14:textId="37860618" w:rsidR="0051089A" w:rsidRDefault="0051089A" w:rsidP="0051089A">
      <w:pPr>
        <w:ind w:left="0" w:hanging="2"/>
        <w:rPr>
          <w:rFonts w:ascii="Verdana" w:eastAsia="Verdana" w:hAnsi="Verdana" w:cs="Verdana"/>
          <w:sz w:val="18"/>
          <w:szCs w:val="18"/>
        </w:rPr>
      </w:pPr>
      <w:r>
        <w:rPr>
          <w:rFonts w:ascii="Verdana" w:eastAsia="Verdana" w:hAnsi="Verdana" w:cs="Verdana"/>
          <w:i/>
          <w:noProof/>
          <w:sz w:val="18"/>
          <w:szCs w:val="18"/>
        </w:rPr>
        <w:lastRenderedPageBreak/>
        <w:drawing>
          <wp:inline distT="0" distB="0" distL="114300" distR="114300" wp14:anchorId="05DE2544" wp14:editId="707E5A0A">
            <wp:extent cx="5770245" cy="2957830"/>
            <wp:effectExtent l="0" t="0" r="0" b="0"/>
            <wp:docPr id="1060" name="image4.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60" name="image4.jpg">
                      <a:extLst>
                        <a:ext uri="{C183D7F6-B498-43B3-948B-1728B52AA6E4}">
                          <adec:decorative xmlns:adec="http://schemas.microsoft.com/office/drawing/2017/decorative" val="1"/>
                        </a:ext>
                      </a:extLst>
                    </pic:cNvPr>
                    <pic:cNvPicPr preferRelativeResize="0"/>
                  </pic:nvPicPr>
                  <pic:blipFill>
                    <a:blip r:embed="rId121" cstate="email">
                      <a:extLst>
                        <a:ext uri="{28A0092B-C50C-407E-A947-70E740481C1C}">
                          <a14:useLocalDpi xmlns:a14="http://schemas.microsoft.com/office/drawing/2010/main"/>
                        </a:ext>
                      </a:extLst>
                    </a:blip>
                    <a:srcRect/>
                    <a:stretch>
                      <a:fillRect/>
                    </a:stretch>
                  </pic:blipFill>
                  <pic:spPr>
                    <a:xfrm>
                      <a:off x="0" y="0"/>
                      <a:ext cx="5770245" cy="2957830"/>
                    </a:xfrm>
                    <a:prstGeom prst="rect">
                      <a:avLst/>
                    </a:prstGeom>
                    <a:ln/>
                  </pic:spPr>
                </pic:pic>
              </a:graphicData>
            </a:graphic>
          </wp:inline>
        </w:drawing>
      </w:r>
      <w:r>
        <w:rPr>
          <w:rFonts w:ascii="Verdana" w:eastAsia="Verdana" w:hAnsi="Verdana" w:cs="Verdana"/>
          <w:i/>
          <w:color w:val="1F4E79"/>
          <w:sz w:val="18"/>
          <w:szCs w:val="18"/>
        </w:rPr>
        <w:t xml:space="preserve"> </w:t>
      </w:r>
      <w:r>
        <w:rPr>
          <w:rFonts w:ascii="Verdana" w:eastAsia="Verdana" w:hAnsi="Verdana" w:cs="Verdana"/>
          <w:color w:val="1F4E79"/>
          <w:sz w:val="18"/>
          <w:szCs w:val="18"/>
        </w:rPr>
        <w:t>Imagen 1</w:t>
      </w:r>
      <w:r w:rsidR="00F360D1">
        <w:rPr>
          <w:rFonts w:ascii="Verdana" w:eastAsia="Verdana" w:hAnsi="Verdana" w:cs="Verdana"/>
          <w:color w:val="1F4E79"/>
          <w:sz w:val="18"/>
          <w:szCs w:val="18"/>
        </w:rPr>
        <w:t>8</w:t>
      </w:r>
      <w:r>
        <w:rPr>
          <w:rFonts w:ascii="Verdana" w:eastAsia="Verdana" w:hAnsi="Verdana" w:cs="Verdana"/>
          <w:color w:val="1F4E79"/>
          <w:sz w:val="18"/>
          <w:szCs w:val="18"/>
        </w:rPr>
        <w:t xml:space="preserve"> Interacción del Anillo Verde Ciclista con una marquesina de autobús en la calle de Embajadores. </w:t>
      </w:r>
      <w:r>
        <w:rPr>
          <w:rFonts w:ascii="Verdana" w:eastAsia="Verdana" w:hAnsi="Verdana" w:cs="Verdana"/>
          <w:b/>
          <w:color w:val="1F4E79"/>
          <w:sz w:val="18"/>
          <w:szCs w:val="18"/>
        </w:rPr>
        <w:t>Cada caso merece una reflexión particular</w:t>
      </w:r>
    </w:p>
    <w:p w14:paraId="2FB9CDD1" w14:textId="555F0094" w:rsidR="0051089A" w:rsidRDefault="0051089A" w:rsidP="0051089A">
      <w:pPr>
        <w:ind w:left="0" w:firstLine="0"/>
        <w:rPr>
          <w:lang w:val="es-ES_tradnl"/>
        </w:rPr>
      </w:pPr>
    </w:p>
    <w:p w14:paraId="38A610E6" w14:textId="5A94614B" w:rsidR="00536D2E" w:rsidRDefault="00536D2E" w:rsidP="00D07513">
      <w:pPr>
        <w:pStyle w:val="Ttulo2"/>
      </w:pPr>
      <w:bookmarkStart w:id="58" w:name="_Toc116560203"/>
      <w:r>
        <w:t>NORMATIVA DE APLICACIÓN</w:t>
      </w:r>
      <w:bookmarkEnd w:id="58"/>
    </w:p>
    <w:p w14:paraId="09657296" w14:textId="3EE11AB5" w:rsidR="00536D2E" w:rsidRDefault="00536D2E">
      <w:pPr>
        <w:pStyle w:val="Ttulo3"/>
        <w:numPr>
          <w:ilvl w:val="0"/>
          <w:numId w:val="69"/>
        </w:numPr>
        <w:ind w:left="426" w:hanging="426"/>
      </w:pPr>
      <w:bookmarkStart w:id="59" w:name="_Toc116560204"/>
      <w:r>
        <w:t>Ámbito estatal</w:t>
      </w:r>
      <w:bookmarkEnd w:id="59"/>
    </w:p>
    <w:p w14:paraId="5CCA5B1B" w14:textId="65603960" w:rsidR="00536D2E" w:rsidRDefault="00F360D1" w:rsidP="00250414">
      <w:pPr>
        <w:ind w:left="426" w:firstLine="0"/>
        <w:rPr>
          <w:rFonts w:ascii="Verdana" w:hAnsi="Verdana"/>
          <w:sz w:val="22"/>
          <w:szCs w:val="22"/>
          <w:lang w:val="es-ES_tradnl"/>
        </w:rPr>
      </w:pPr>
      <w:r>
        <w:rPr>
          <w:rFonts w:ascii="Verdana" w:hAnsi="Verdana"/>
          <w:sz w:val="22"/>
          <w:szCs w:val="22"/>
          <w:lang w:val="es-ES_tradnl"/>
        </w:rPr>
        <w:t>O</w:t>
      </w:r>
      <w:r w:rsidR="00536D2E" w:rsidRPr="00536D2E">
        <w:rPr>
          <w:rFonts w:ascii="Verdana" w:hAnsi="Verdana"/>
          <w:sz w:val="22"/>
          <w:szCs w:val="22"/>
          <w:lang w:val="es-ES_tradnl"/>
        </w:rPr>
        <w:t>rden TMA 851/ 2021</w:t>
      </w:r>
    </w:p>
    <w:p w14:paraId="01EF7170" w14:textId="12AC3FA7" w:rsidR="00536D2E" w:rsidRPr="00536D2E" w:rsidRDefault="00536D2E" w:rsidP="00250414">
      <w:pPr>
        <w:ind w:left="426" w:firstLine="0"/>
        <w:rPr>
          <w:rFonts w:ascii="Verdana" w:eastAsia="Verdana" w:hAnsi="Verdana" w:cs="Verdana"/>
          <w:sz w:val="22"/>
          <w:szCs w:val="22"/>
        </w:rPr>
      </w:pPr>
      <w:r w:rsidRPr="00536D2E">
        <w:rPr>
          <w:rFonts w:ascii="Verdana" w:eastAsia="Verdana" w:hAnsi="Verdana" w:cs="Verdana"/>
          <w:sz w:val="22"/>
          <w:szCs w:val="22"/>
        </w:rPr>
        <w:t>Art.38</w:t>
      </w:r>
      <w:r w:rsidRPr="00536D2E">
        <w:rPr>
          <w:rFonts w:ascii="Verdana" w:eastAsia="Verdana" w:hAnsi="Verdana" w:cs="Verdana"/>
          <w:sz w:val="22"/>
          <w:szCs w:val="22"/>
        </w:rPr>
        <w:tab/>
        <w:t>Espacios reservados al tránsito de bicicletas y vehículos de movilidad personal.</w:t>
      </w:r>
    </w:p>
    <w:p w14:paraId="5214C5A7" w14:textId="07EB5329" w:rsidR="00536D2E" w:rsidRDefault="00536D2E" w:rsidP="00536D2E">
      <w:pPr>
        <w:pStyle w:val="Ttulo3"/>
      </w:pPr>
      <w:bookmarkStart w:id="60" w:name="_Toc116560205"/>
      <w:r>
        <w:t>Ámbito autonómico</w:t>
      </w:r>
      <w:bookmarkEnd w:id="60"/>
    </w:p>
    <w:p w14:paraId="69E1F627" w14:textId="791A3303" w:rsidR="00536D2E" w:rsidRDefault="00536D2E" w:rsidP="00250414">
      <w:pPr>
        <w:ind w:left="426" w:firstLine="0"/>
        <w:rPr>
          <w:rFonts w:ascii="Verdana" w:hAnsi="Verdana"/>
          <w:sz w:val="22"/>
          <w:szCs w:val="22"/>
          <w:lang w:val="es-ES_tradnl"/>
        </w:rPr>
      </w:pPr>
      <w:r w:rsidRPr="00536D2E">
        <w:rPr>
          <w:rFonts w:ascii="Verdana" w:hAnsi="Verdana"/>
          <w:sz w:val="22"/>
          <w:szCs w:val="22"/>
          <w:lang w:val="es-ES_tradnl"/>
        </w:rPr>
        <w:t>Decreto 13/2007 de la Comunidad de Madrid</w:t>
      </w:r>
    </w:p>
    <w:p w14:paraId="7D23E8AE" w14:textId="7ADD377C" w:rsidR="00536D2E" w:rsidRDefault="00536D2E" w:rsidP="00250414">
      <w:pPr>
        <w:ind w:left="426" w:firstLine="0"/>
        <w:rPr>
          <w:rFonts w:ascii="Verdana" w:hAnsi="Verdana"/>
          <w:sz w:val="22"/>
          <w:szCs w:val="22"/>
          <w:lang w:val="es-ES_tradnl"/>
        </w:rPr>
      </w:pPr>
      <w:r>
        <w:rPr>
          <w:rFonts w:ascii="Verdana" w:hAnsi="Verdana"/>
          <w:sz w:val="22"/>
          <w:szCs w:val="22"/>
          <w:lang w:val="es-ES_tradnl"/>
        </w:rPr>
        <w:t>Norma 2</w:t>
      </w:r>
      <w:r>
        <w:rPr>
          <w:rFonts w:ascii="Verdana" w:hAnsi="Verdana"/>
          <w:sz w:val="22"/>
          <w:szCs w:val="22"/>
          <w:lang w:val="es-ES_tradnl"/>
        </w:rPr>
        <w:tab/>
        <w:t>Itinerario exterior</w:t>
      </w:r>
    </w:p>
    <w:p w14:paraId="4EC73523" w14:textId="527F4F4C" w:rsidR="00512E3B" w:rsidRPr="003A30BF" w:rsidRDefault="00512E3B" w:rsidP="003A30BF">
      <w:pPr>
        <w:ind w:left="426" w:firstLine="0"/>
        <w:rPr>
          <w:rFonts w:ascii="Verdana" w:hAnsi="Verdana"/>
          <w:sz w:val="22"/>
          <w:szCs w:val="22"/>
          <w:lang w:val="es-ES_tradnl"/>
        </w:rPr>
      </w:pPr>
    </w:p>
    <w:sectPr w:rsidR="00512E3B" w:rsidRPr="003A30BF" w:rsidSect="003F69E9">
      <w:headerReference w:type="even" r:id="rId122"/>
      <w:headerReference w:type="default" r:id="rId123"/>
      <w:footerReference w:type="even" r:id="rId124"/>
      <w:footerReference w:type="default" r:id="rId125"/>
      <w:headerReference w:type="first" r:id="rId126"/>
      <w:footerReference w:type="first" r:id="rId127"/>
      <w:pgSz w:w="11900" w:h="16840"/>
      <w:pgMar w:top="1417" w:right="985" w:bottom="1417" w:left="1701" w:header="708" w:footer="14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C224D0" w14:textId="77777777" w:rsidR="00A02FB2" w:rsidRDefault="00A02FB2" w:rsidP="00630B82">
      <w:pPr>
        <w:spacing w:before="0" w:after="0" w:line="240" w:lineRule="auto"/>
      </w:pPr>
      <w:r>
        <w:separator/>
      </w:r>
    </w:p>
  </w:endnote>
  <w:endnote w:type="continuationSeparator" w:id="0">
    <w:p w14:paraId="6A0E5646" w14:textId="77777777" w:rsidR="00A02FB2" w:rsidRDefault="00A02FB2" w:rsidP="00630B8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Títulos en alf">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Gisha">
    <w:panose1 w:val="020B0502040204020203"/>
    <w:charset w:val="B1"/>
    <w:family w:val="swiss"/>
    <w:pitch w:val="variable"/>
    <w:sig w:usb0="80000807" w:usb1="40000042"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237546600"/>
      <w:docPartObj>
        <w:docPartGallery w:val="Page Numbers (Bottom of Page)"/>
        <w:docPartUnique/>
      </w:docPartObj>
    </w:sdtPr>
    <w:sdtContent>
      <w:p w14:paraId="603DFDDA" w14:textId="53E6DFA6" w:rsidR="00EC5D56" w:rsidRDefault="00EC5D56" w:rsidP="00355CB2">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77F678F2" w14:textId="77777777" w:rsidR="00EC5D56" w:rsidRDefault="00EC5D56" w:rsidP="00EC5D56">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color w:val="000000" w:themeColor="text1"/>
      </w:rPr>
      <w:id w:val="-1668003758"/>
      <w:docPartObj>
        <w:docPartGallery w:val="Page Numbers (Bottom of Page)"/>
        <w:docPartUnique/>
      </w:docPartObj>
    </w:sdtPr>
    <w:sdtContent>
      <w:p w14:paraId="7CAFE674" w14:textId="77777777" w:rsidR="00D265C2" w:rsidRPr="000565F9" w:rsidRDefault="00D265C2" w:rsidP="000702FC">
        <w:pPr>
          <w:pStyle w:val="Piedepgina"/>
          <w:framePr w:w="583" w:h="552" w:hRule="exact" w:wrap="none" w:vAnchor="text" w:hAnchor="page" w:x="10479" w:y="-10"/>
          <w:ind w:left="0" w:firstLine="0"/>
          <w:jc w:val="center"/>
          <w:rPr>
            <w:rStyle w:val="Nmerodepgina"/>
            <w:color w:val="000000" w:themeColor="text1"/>
          </w:rPr>
        </w:pPr>
        <w:r w:rsidRPr="000565F9">
          <w:rPr>
            <w:rStyle w:val="Nmerodepgina"/>
            <w:color w:val="000000" w:themeColor="text1"/>
          </w:rPr>
          <w:fldChar w:fldCharType="begin"/>
        </w:r>
        <w:r w:rsidRPr="000565F9">
          <w:rPr>
            <w:rStyle w:val="Nmerodepgina"/>
            <w:color w:val="000000" w:themeColor="text1"/>
          </w:rPr>
          <w:instrText xml:space="preserve"> PAGE </w:instrText>
        </w:r>
        <w:r w:rsidRPr="000565F9">
          <w:rPr>
            <w:rStyle w:val="Nmerodepgina"/>
            <w:color w:val="000000" w:themeColor="text1"/>
          </w:rPr>
          <w:fldChar w:fldCharType="separate"/>
        </w:r>
        <w:r w:rsidRPr="000565F9">
          <w:rPr>
            <w:rStyle w:val="Nmerodepgina"/>
            <w:noProof/>
            <w:color w:val="000000" w:themeColor="text1"/>
          </w:rPr>
          <w:t>2</w:t>
        </w:r>
        <w:r w:rsidRPr="000565F9">
          <w:rPr>
            <w:rStyle w:val="Nmerodepgina"/>
            <w:color w:val="000000" w:themeColor="text1"/>
          </w:rPr>
          <w:fldChar w:fldCharType="end"/>
        </w:r>
      </w:p>
    </w:sdtContent>
  </w:sdt>
  <w:p w14:paraId="08D8DADF" w14:textId="77777777" w:rsidR="009647D8" w:rsidRPr="00E22655" w:rsidRDefault="009647D8" w:rsidP="009647D8">
    <w:pPr>
      <w:pStyle w:val="Piedepgina"/>
      <w:tabs>
        <w:tab w:val="clear" w:pos="4252"/>
        <w:tab w:val="clear" w:pos="8504"/>
      </w:tabs>
      <w:spacing w:line="276" w:lineRule="auto"/>
      <w:ind w:left="0" w:firstLine="0"/>
      <w:rPr>
        <w:rFonts w:ascii="Verdana" w:hAnsi="Verdana"/>
        <w:noProof/>
        <w:color w:val="2F5496" w:themeColor="accent1" w:themeShade="BF"/>
        <w:sz w:val="18"/>
        <w:szCs w:val="18"/>
      </w:rPr>
    </w:pPr>
    <w:r w:rsidRPr="00E22655">
      <w:rPr>
        <w:rFonts w:ascii="Verdana" w:hAnsi="Verdana"/>
        <w:noProof/>
        <w:color w:val="2F5496" w:themeColor="accent1" w:themeShade="BF"/>
        <w:sz w:val="18"/>
        <w:szCs w:val="18"/>
      </w:rPr>
      <w:t xml:space="preserve">Manual de Accesibilidad para Espacios Públicos Urbanizados </w:t>
    </w:r>
  </w:p>
  <w:p w14:paraId="025150A4" w14:textId="77777777" w:rsidR="009647D8" w:rsidRPr="009C32FA" w:rsidRDefault="009647D8" w:rsidP="009647D8">
    <w:pPr>
      <w:pStyle w:val="Piedepgina"/>
      <w:tabs>
        <w:tab w:val="clear" w:pos="4252"/>
        <w:tab w:val="clear" w:pos="8504"/>
      </w:tabs>
      <w:spacing w:line="276" w:lineRule="auto"/>
      <w:ind w:left="0" w:right="276" w:firstLine="0"/>
      <w:rPr>
        <w:rFonts w:ascii="Verdana" w:hAnsi="Verdana"/>
        <w:noProof/>
        <w:color w:val="2F5496" w:themeColor="accent1" w:themeShade="BF"/>
        <w:sz w:val="18"/>
        <w:szCs w:val="18"/>
      </w:rPr>
    </w:pPr>
    <w:r>
      <w:rPr>
        <w:rFonts w:ascii="Verdana" w:hAnsi="Verdana"/>
        <w:noProof/>
        <w:color w:val="4472C4" w:themeColor="accent1"/>
        <w:sz w:val="20"/>
        <w:szCs w:val="20"/>
      </w:rPr>
      <w:drawing>
        <wp:anchor distT="0" distB="0" distL="114300" distR="114300" simplePos="0" relativeHeight="251670528" behindDoc="0" locked="0" layoutInCell="1" allowOverlap="1" wp14:anchorId="0AE8DBCE" wp14:editId="22452D71">
          <wp:simplePos x="0" y="0"/>
          <wp:positionH relativeFrom="column">
            <wp:posOffset>4525433</wp:posOffset>
          </wp:positionH>
          <wp:positionV relativeFrom="paragraph">
            <wp:posOffset>28575</wp:posOffset>
          </wp:positionV>
          <wp:extent cx="1630680" cy="433070"/>
          <wp:effectExtent l="0" t="0" r="0" b="0"/>
          <wp:wrapThrough wrapText="bothSides">
            <wp:wrapPolygon edited="0">
              <wp:start x="1178" y="5701"/>
              <wp:lineTo x="1178" y="10135"/>
              <wp:lineTo x="1514" y="14569"/>
              <wp:lineTo x="1850" y="15836"/>
              <wp:lineTo x="6561" y="15836"/>
              <wp:lineTo x="20187" y="13935"/>
              <wp:lineTo x="20355" y="6968"/>
              <wp:lineTo x="11776" y="5701"/>
              <wp:lineTo x="1178" y="5701"/>
            </wp:wrapPolygon>
          </wp:wrapThrough>
          <wp:docPr id="72" name="Imagen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n 7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630680" cy="43307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noProof/>
        <w:color w:val="2F5496" w:themeColor="accent1" w:themeShade="BF"/>
        <w:sz w:val="18"/>
        <w:szCs w:val="18"/>
      </w:rPr>
      <w:t>del Ayuntamiento de Madrid. Versión 2022 adaptada a lectores de pantalla</w:t>
    </w:r>
  </w:p>
  <w:p w14:paraId="048F5CD4" w14:textId="77777777" w:rsidR="009647D8" w:rsidRDefault="009647D8" w:rsidP="009647D8">
    <w:pPr>
      <w:spacing w:line="276" w:lineRule="auto"/>
    </w:pPr>
  </w:p>
  <w:p w14:paraId="427B7395" w14:textId="2985E27B" w:rsidR="00166EB4" w:rsidRPr="00EC5D56" w:rsidRDefault="00166EB4" w:rsidP="009647D8">
    <w:pPr>
      <w:pStyle w:val="Piedepgina"/>
      <w:tabs>
        <w:tab w:val="right" w:pos="8996"/>
      </w:tabs>
      <w:ind w:right="425"/>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A5D07" w14:textId="77777777" w:rsidR="009647D8" w:rsidRDefault="009647D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2BF4B1" w14:textId="77777777" w:rsidR="00A02FB2" w:rsidRDefault="00A02FB2" w:rsidP="00630B82">
      <w:pPr>
        <w:spacing w:before="0" w:after="0" w:line="240" w:lineRule="auto"/>
      </w:pPr>
      <w:r>
        <w:separator/>
      </w:r>
    </w:p>
  </w:footnote>
  <w:footnote w:type="continuationSeparator" w:id="0">
    <w:p w14:paraId="40687B3C" w14:textId="77777777" w:rsidR="00A02FB2" w:rsidRDefault="00A02FB2" w:rsidP="00630B8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579F1" w14:textId="77777777" w:rsidR="009647D8" w:rsidRDefault="009647D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E1DDC" w14:textId="1C753C7D" w:rsidR="00C53806" w:rsidRPr="00D07513" w:rsidRDefault="001C7CAC" w:rsidP="0017253A">
    <w:pPr>
      <w:pStyle w:val="Encabezado"/>
      <w:tabs>
        <w:tab w:val="left" w:pos="6096"/>
      </w:tabs>
      <w:ind w:left="0" w:right="567" w:firstLine="0"/>
      <w:jc w:val="right"/>
      <w:rPr>
        <w:rFonts w:ascii="Verdana" w:hAnsi="Verdana"/>
        <w:color w:val="BE5710"/>
        <w:sz w:val="22"/>
        <w:szCs w:val="22"/>
      </w:rPr>
    </w:pPr>
    <w:r w:rsidRPr="00D07513">
      <w:rPr>
        <w:rFonts w:ascii="Verdana" w:hAnsi="Verdana"/>
        <w:noProof/>
        <w:color w:val="BE5710"/>
        <w:sz w:val="20"/>
        <w:szCs w:val="20"/>
      </w:rPr>
      <mc:AlternateContent>
        <mc:Choice Requires="wps">
          <w:drawing>
            <wp:anchor distT="0" distB="0" distL="114300" distR="114300" simplePos="0" relativeHeight="251663360" behindDoc="0" locked="0" layoutInCell="1" allowOverlap="1" wp14:anchorId="500C3E96" wp14:editId="2C0CFA60">
              <wp:simplePos x="0" y="0"/>
              <wp:positionH relativeFrom="column">
                <wp:posOffset>-180725</wp:posOffset>
              </wp:positionH>
              <wp:positionV relativeFrom="paragraph">
                <wp:posOffset>100059</wp:posOffset>
              </wp:positionV>
              <wp:extent cx="1963659" cy="0"/>
              <wp:effectExtent l="0" t="0" r="17780" b="12700"/>
              <wp:wrapNone/>
              <wp:docPr id="9" name="Conector recto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963659" cy="0"/>
                      </a:xfrm>
                      <a:prstGeom prst="line">
                        <a:avLst/>
                      </a:prstGeom>
                      <a:ln>
                        <a:solidFill>
                          <a:srgbClr val="C04D5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BAF9C2" id="Conector recto 9" o:spid="_x0000_s1026" alt="&quot;&quot;"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5pt,7.9pt" to="140.35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" strokecolor="#c04d5e" strokeweight=".5pt">
              <v:stroke joinstyle="miter"/>
            </v:line>
          </w:pict>
        </mc:Fallback>
      </mc:AlternateContent>
    </w:r>
    <w:r w:rsidR="0017253A" w:rsidRPr="00D07513">
      <w:rPr>
        <w:noProof/>
        <w:color w:val="BE5710"/>
      </w:rPr>
      <mc:AlternateContent>
        <mc:Choice Requires="wps">
          <w:drawing>
            <wp:anchor distT="0" distB="0" distL="114300" distR="114300" simplePos="0" relativeHeight="251668480" behindDoc="0" locked="0" layoutInCell="1" allowOverlap="1" wp14:anchorId="064464F1" wp14:editId="08EDEDAD">
              <wp:simplePos x="0" y="0"/>
              <wp:positionH relativeFrom="column">
                <wp:posOffset>5608320</wp:posOffset>
              </wp:positionH>
              <wp:positionV relativeFrom="paragraph">
                <wp:posOffset>-61595</wp:posOffset>
              </wp:positionV>
              <wp:extent cx="251979" cy="351692"/>
              <wp:effectExtent l="0" t="0" r="2540" b="4445"/>
              <wp:wrapNone/>
              <wp:docPr id="1" name="Rectángulo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1979" cy="351692"/>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7BFD7A" id="Rectángulo 1" o:spid="_x0000_s1026" alt="&quot;&quot;" style="position:absolute;margin-left:441.6pt;margin-top:-4.85pt;width:19.85pt;height:27.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" fillcolor="#c45911 [2405]" stroked="f" strokeweight="1pt">
              <o:lock v:ext="edit" aspectratio="t"/>
            </v:rect>
          </w:pict>
        </mc:Fallback>
      </mc:AlternateContent>
    </w:r>
    <w:r w:rsidR="00C53806" w:rsidRPr="00D07513">
      <w:rPr>
        <w:rFonts w:ascii="Verdana" w:hAnsi="Verdana"/>
        <w:color w:val="BE5710"/>
      </w:rPr>
      <w:t xml:space="preserve">           </w:t>
    </w:r>
    <w:r w:rsidR="00C53806" w:rsidRPr="00D07513">
      <w:rPr>
        <w:rFonts w:ascii="Verdana" w:hAnsi="Verdana"/>
        <w:color w:val="BE5710"/>
        <w:sz w:val="22"/>
        <w:szCs w:val="22"/>
      </w:rPr>
      <w:t>INTERACCIÓN CON LOS MEDIOS DE TRANSPORTE</w:t>
    </w:r>
  </w:p>
  <w:p w14:paraId="720E22FD" w14:textId="63FDBDD1" w:rsidR="00630B82" w:rsidRPr="008F2ED9" w:rsidRDefault="00630B82" w:rsidP="00C27D3E">
    <w:pPr>
      <w:pStyle w:val="Encabezado"/>
      <w:ind w:left="142" w:hanging="142"/>
      <w:jc w:val="right"/>
      <w:rPr>
        <w:color w:val="7030A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0E559" w14:textId="77777777" w:rsidR="009647D8" w:rsidRDefault="009647D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4" type="#_x0000_t75" style="width:405.95pt;height:379.15pt" o:bullet="t">
        <v:imagedata r:id="rId1" o:title="logo_accesibilidad_universal_1-removebg-preview"/>
      </v:shape>
    </w:pict>
  </w:numPicBullet>
  <w:numPicBullet w:numPicBulletId="1">
    <w:pict>
      <v:shape w14:anchorId="69DD1C56" id="_x0000_i1135" type="#_x0000_t75" style="width:467.25pt;height:535.4pt" o:bullet="t">
        <v:imagedata r:id="rId2" o:title="Captura_de_pantalla_2022-05-27_a_las_13"/>
      </v:shape>
    </w:pict>
  </w:numPicBullet>
  <w:abstractNum w:abstractNumId="0" w15:restartNumberingAfterBreak="0">
    <w:nsid w:val="005312C8"/>
    <w:multiLevelType w:val="hybridMultilevel"/>
    <w:tmpl w:val="FCEC6F8A"/>
    <w:lvl w:ilvl="0" w:tplc="FFFFFFFF">
      <w:start w:val="1"/>
      <w:numFmt w:val="bullet"/>
      <w:lvlText w:val=""/>
      <w:lvlJc w:val="left"/>
      <w:pPr>
        <w:ind w:left="718" w:hanging="360"/>
      </w:pPr>
      <w:rPr>
        <w:rFonts w:ascii="Symbol" w:hAnsi="Symbol" w:hint="default"/>
        <w:color w:val="C45911"/>
      </w:rPr>
    </w:lvl>
    <w:lvl w:ilvl="1" w:tplc="8458B8C6">
      <w:start w:val="1"/>
      <w:numFmt w:val="bullet"/>
      <w:lvlText w:val=""/>
      <w:lvlJc w:val="left"/>
      <w:pPr>
        <w:ind w:left="718" w:hanging="360"/>
      </w:pPr>
      <w:rPr>
        <w:rFonts w:ascii="Symbol" w:hAnsi="Symbol" w:hint="default"/>
        <w:color w:val="C45911"/>
      </w:rPr>
    </w:lvl>
    <w:lvl w:ilvl="2" w:tplc="FFFFFFFF">
      <w:start w:val="1"/>
      <w:numFmt w:val="bullet"/>
      <w:lvlText w:val=""/>
      <w:lvlJc w:val="left"/>
      <w:pPr>
        <w:ind w:left="2158" w:hanging="360"/>
      </w:pPr>
      <w:rPr>
        <w:rFonts w:ascii="Wingdings" w:hAnsi="Wingdings" w:hint="default"/>
      </w:rPr>
    </w:lvl>
    <w:lvl w:ilvl="3" w:tplc="FFFFFFFF" w:tentative="1">
      <w:start w:val="1"/>
      <w:numFmt w:val="bullet"/>
      <w:lvlText w:val=""/>
      <w:lvlJc w:val="left"/>
      <w:pPr>
        <w:ind w:left="2878" w:hanging="360"/>
      </w:pPr>
      <w:rPr>
        <w:rFonts w:ascii="Symbol" w:hAnsi="Symbol" w:hint="default"/>
      </w:rPr>
    </w:lvl>
    <w:lvl w:ilvl="4" w:tplc="FFFFFFFF" w:tentative="1">
      <w:start w:val="1"/>
      <w:numFmt w:val="bullet"/>
      <w:lvlText w:val="o"/>
      <w:lvlJc w:val="left"/>
      <w:pPr>
        <w:ind w:left="3598" w:hanging="360"/>
      </w:pPr>
      <w:rPr>
        <w:rFonts w:ascii="Courier New" w:hAnsi="Courier New" w:cs="Courier New" w:hint="default"/>
      </w:rPr>
    </w:lvl>
    <w:lvl w:ilvl="5" w:tplc="FFFFFFFF" w:tentative="1">
      <w:start w:val="1"/>
      <w:numFmt w:val="bullet"/>
      <w:lvlText w:val=""/>
      <w:lvlJc w:val="left"/>
      <w:pPr>
        <w:ind w:left="4318" w:hanging="360"/>
      </w:pPr>
      <w:rPr>
        <w:rFonts w:ascii="Wingdings" w:hAnsi="Wingdings" w:hint="default"/>
      </w:rPr>
    </w:lvl>
    <w:lvl w:ilvl="6" w:tplc="FFFFFFFF" w:tentative="1">
      <w:start w:val="1"/>
      <w:numFmt w:val="bullet"/>
      <w:lvlText w:val=""/>
      <w:lvlJc w:val="left"/>
      <w:pPr>
        <w:ind w:left="5038" w:hanging="360"/>
      </w:pPr>
      <w:rPr>
        <w:rFonts w:ascii="Symbol" w:hAnsi="Symbol" w:hint="default"/>
      </w:rPr>
    </w:lvl>
    <w:lvl w:ilvl="7" w:tplc="FFFFFFFF" w:tentative="1">
      <w:start w:val="1"/>
      <w:numFmt w:val="bullet"/>
      <w:lvlText w:val="o"/>
      <w:lvlJc w:val="left"/>
      <w:pPr>
        <w:ind w:left="5758" w:hanging="360"/>
      </w:pPr>
      <w:rPr>
        <w:rFonts w:ascii="Courier New" w:hAnsi="Courier New" w:cs="Courier New" w:hint="default"/>
      </w:rPr>
    </w:lvl>
    <w:lvl w:ilvl="8" w:tplc="FFFFFFFF" w:tentative="1">
      <w:start w:val="1"/>
      <w:numFmt w:val="bullet"/>
      <w:lvlText w:val=""/>
      <w:lvlJc w:val="left"/>
      <w:pPr>
        <w:ind w:left="6478" w:hanging="360"/>
      </w:pPr>
      <w:rPr>
        <w:rFonts w:ascii="Wingdings" w:hAnsi="Wingdings" w:hint="default"/>
      </w:rPr>
    </w:lvl>
  </w:abstractNum>
  <w:abstractNum w:abstractNumId="1" w15:restartNumberingAfterBreak="0">
    <w:nsid w:val="01222BAD"/>
    <w:multiLevelType w:val="hybridMultilevel"/>
    <w:tmpl w:val="7E18EB46"/>
    <w:lvl w:ilvl="0" w:tplc="8458B8C6">
      <w:start w:val="1"/>
      <w:numFmt w:val="bullet"/>
      <w:lvlText w:val=""/>
      <w:lvlJc w:val="left"/>
      <w:pPr>
        <w:ind w:left="1438" w:hanging="360"/>
      </w:pPr>
      <w:rPr>
        <w:rFonts w:ascii="Symbol" w:hAnsi="Symbol" w:hint="default"/>
        <w:color w:val="C45911"/>
      </w:rPr>
    </w:lvl>
    <w:lvl w:ilvl="1" w:tplc="040A0003" w:tentative="1">
      <w:start w:val="1"/>
      <w:numFmt w:val="bullet"/>
      <w:lvlText w:val="o"/>
      <w:lvlJc w:val="left"/>
      <w:pPr>
        <w:ind w:left="2158" w:hanging="360"/>
      </w:pPr>
      <w:rPr>
        <w:rFonts w:ascii="Courier New" w:hAnsi="Courier New" w:cs="Courier New" w:hint="default"/>
      </w:rPr>
    </w:lvl>
    <w:lvl w:ilvl="2" w:tplc="040A0005" w:tentative="1">
      <w:start w:val="1"/>
      <w:numFmt w:val="bullet"/>
      <w:lvlText w:val=""/>
      <w:lvlJc w:val="left"/>
      <w:pPr>
        <w:ind w:left="2878" w:hanging="360"/>
      </w:pPr>
      <w:rPr>
        <w:rFonts w:ascii="Wingdings" w:hAnsi="Wingdings" w:hint="default"/>
      </w:rPr>
    </w:lvl>
    <w:lvl w:ilvl="3" w:tplc="040A0001" w:tentative="1">
      <w:start w:val="1"/>
      <w:numFmt w:val="bullet"/>
      <w:lvlText w:val=""/>
      <w:lvlJc w:val="left"/>
      <w:pPr>
        <w:ind w:left="3598" w:hanging="360"/>
      </w:pPr>
      <w:rPr>
        <w:rFonts w:ascii="Symbol" w:hAnsi="Symbol" w:hint="default"/>
      </w:rPr>
    </w:lvl>
    <w:lvl w:ilvl="4" w:tplc="040A0003" w:tentative="1">
      <w:start w:val="1"/>
      <w:numFmt w:val="bullet"/>
      <w:lvlText w:val="o"/>
      <w:lvlJc w:val="left"/>
      <w:pPr>
        <w:ind w:left="4318" w:hanging="360"/>
      </w:pPr>
      <w:rPr>
        <w:rFonts w:ascii="Courier New" w:hAnsi="Courier New" w:cs="Courier New" w:hint="default"/>
      </w:rPr>
    </w:lvl>
    <w:lvl w:ilvl="5" w:tplc="040A0005" w:tentative="1">
      <w:start w:val="1"/>
      <w:numFmt w:val="bullet"/>
      <w:lvlText w:val=""/>
      <w:lvlJc w:val="left"/>
      <w:pPr>
        <w:ind w:left="5038" w:hanging="360"/>
      </w:pPr>
      <w:rPr>
        <w:rFonts w:ascii="Wingdings" w:hAnsi="Wingdings" w:hint="default"/>
      </w:rPr>
    </w:lvl>
    <w:lvl w:ilvl="6" w:tplc="040A0001" w:tentative="1">
      <w:start w:val="1"/>
      <w:numFmt w:val="bullet"/>
      <w:lvlText w:val=""/>
      <w:lvlJc w:val="left"/>
      <w:pPr>
        <w:ind w:left="5758" w:hanging="360"/>
      </w:pPr>
      <w:rPr>
        <w:rFonts w:ascii="Symbol" w:hAnsi="Symbol" w:hint="default"/>
      </w:rPr>
    </w:lvl>
    <w:lvl w:ilvl="7" w:tplc="040A0003" w:tentative="1">
      <w:start w:val="1"/>
      <w:numFmt w:val="bullet"/>
      <w:lvlText w:val="o"/>
      <w:lvlJc w:val="left"/>
      <w:pPr>
        <w:ind w:left="6478" w:hanging="360"/>
      </w:pPr>
      <w:rPr>
        <w:rFonts w:ascii="Courier New" w:hAnsi="Courier New" w:cs="Courier New" w:hint="default"/>
      </w:rPr>
    </w:lvl>
    <w:lvl w:ilvl="8" w:tplc="040A0005" w:tentative="1">
      <w:start w:val="1"/>
      <w:numFmt w:val="bullet"/>
      <w:lvlText w:val=""/>
      <w:lvlJc w:val="left"/>
      <w:pPr>
        <w:ind w:left="7198" w:hanging="360"/>
      </w:pPr>
      <w:rPr>
        <w:rFonts w:ascii="Wingdings" w:hAnsi="Wingdings" w:hint="default"/>
      </w:rPr>
    </w:lvl>
  </w:abstractNum>
  <w:abstractNum w:abstractNumId="2" w15:restartNumberingAfterBreak="0">
    <w:nsid w:val="015E1DC5"/>
    <w:multiLevelType w:val="hybridMultilevel"/>
    <w:tmpl w:val="6A7A3318"/>
    <w:lvl w:ilvl="0" w:tplc="730C1812">
      <w:start w:val="1"/>
      <w:numFmt w:val="decimal"/>
      <w:pStyle w:val="Ttulo3"/>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018E4887"/>
    <w:multiLevelType w:val="hybridMultilevel"/>
    <w:tmpl w:val="56D2491C"/>
    <w:lvl w:ilvl="0" w:tplc="8458B8C6">
      <w:start w:val="1"/>
      <w:numFmt w:val="bullet"/>
      <w:lvlText w:val=""/>
      <w:lvlJc w:val="left"/>
      <w:pPr>
        <w:ind w:left="1355" w:hanging="360"/>
      </w:pPr>
      <w:rPr>
        <w:rFonts w:ascii="Symbol" w:hAnsi="Symbol" w:hint="default"/>
        <w:color w:val="C45911"/>
      </w:rPr>
    </w:lvl>
    <w:lvl w:ilvl="1" w:tplc="040A0003" w:tentative="1">
      <w:start w:val="1"/>
      <w:numFmt w:val="bullet"/>
      <w:lvlText w:val="o"/>
      <w:lvlJc w:val="left"/>
      <w:pPr>
        <w:ind w:left="2075" w:hanging="360"/>
      </w:pPr>
      <w:rPr>
        <w:rFonts w:ascii="Courier New" w:hAnsi="Courier New" w:cs="Courier New" w:hint="default"/>
      </w:rPr>
    </w:lvl>
    <w:lvl w:ilvl="2" w:tplc="040A0005" w:tentative="1">
      <w:start w:val="1"/>
      <w:numFmt w:val="bullet"/>
      <w:lvlText w:val=""/>
      <w:lvlJc w:val="left"/>
      <w:pPr>
        <w:ind w:left="2795" w:hanging="360"/>
      </w:pPr>
      <w:rPr>
        <w:rFonts w:ascii="Wingdings" w:hAnsi="Wingdings" w:hint="default"/>
      </w:rPr>
    </w:lvl>
    <w:lvl w:ilvl="3" w:tplc="040A0001" w:tentative="1">
      <w:start w:val="1"/>
      <w:numFmt w:val="bullet"/>
      <w:lvlText w:val=""/>
      <w:lvlJc w:val="left"/>
      <w:pPr>
        <w:ind w:left="3515" w:hanging="360"/>
      </w:pPr>
      <w:rPr>
        <w:rFonts w:ascii="Symbol" w:hAnsi="Symbol" w:hint="default"/>
      </w:rPr>
    </w:lvl>
    <w:lvl w:ilvl="4" w:tplc="040A0003" w:tentative="1">
      <w:start w:val="1"/>
      <w:numFmt w:val="bullet"/>
      <w:lvlText w:val="o"/>
      <w:lvlJc w:val="left"/>
      <w:pPr>
        <w:ind w:left="4235" w:hanging="360"/>
      </w:pPr>
      <w:rPr>
        <w:rFonts w:ascii="Courier New" w:hAnsi="Courier New" w:cs="Courier New" w:hint="default"/>
      </w:rPr>
    </w:lvl>
    <w:lvl w:ilvl="5" w:tplc="040A0005" w:tentative="1">
      <w:start w:val="1"/>
      <w:numFmt w:val="bullet"/>
      <w:lvlText w:val=""/>
      <w:lvlJc w:val="left"/>
      <w:pPr>
        <w:ind w:left="4955" w:hanging="360"/>
      </w:pPr>
      <w:rPr>
        <w:rFonts w:ascii="Wingdings" w:hAnsi="Wingdings" w:hint="default"/>
      </w:rPr>
    </w:lvl>
    <w:lvl w:ilvl="6" w:tplc="040A0001" w:tentative="1">
      <w:start w:val="1"/>
      <w:numFmt w:val="bullet"/>
      <w:lvlText w:val=""/>
      <w:lvlJc w:val="left"/>
      <w:pPr>
        <w:ind w:left="5675" w:hanging="360"/>
      </w:pPr>
      <w:rPr>
        <w:rFonts w:ascii="Symbol" w:hAnsi="Symbol" w:hint="default"/>
      </w:rPr>
    </w:lvl>
    <w:lvl w:ilvl="7" w:tplc="040A0003" w:tentative="1">
      <w:start w:val="1"/>
      <w:numFmt w:val="bullet"/>
      <w:lvlText w:val="o"/>
      <w:lvlJc w:val="left"/>
      <w:pPr>
        <w:ind w:left="6395" w:hanging="360"/>
      </w:pPr>
      <w:rPr>
        <w:rFonts w:ascii="Courier New" w:hAnsi="Courier New" w:cs="Courier New" w:hint="default"/>
      </w:rPr>
    </w:lvl>
    <w:lvl w:ilvl="8" w:tplc="040A0005" w:tentative="1">
      <w:start w:val="1"/>
      <w:numFmt w:val="bullet"/>
      <w:lvlText w:val=""/>
      <w:lvlJc w:val="left"/>
      <w:pPr>
        <w:ind w:left="7115" w:hanging="360"/>
      </w:pPr>
      <w:rPr>
        <w:rFonts w:ascii="Wingdings" w:hAnsi="Wingdings" w:hint="default"/>
      </w:rPr>
    </w:lvl>
  </w:abstractNum>
  <w:abstractNum w:abstractNumId="4" w15:restartNumberingAfterBreak="0">
    <w:nsid w:val="048478FD"/>
    <w:multiLevelType w:val="hybridMultilevel"/>
    <w:tmpl w:val="9D741B30"/>
    <w:lvl w:ilvl="0" w:tplc="8458B8C6">
      <w:start w:val="1"/>
      <w:numFmt w:val="bullet"/>
      <w:lvlText w:val=""/>
      <w:lvlJc w:val="left"/>
      <w:pPr>
        <w:ind w:left="1355" w:hanging="360"/>
      </w:pPr>
      <w:rPr>
        <w:rFonts w:ascii="Symbol" w:hAnsi="Symbol" w:hint="default"/>
        <w:color w:val="C45911"/>
      </w:rPr>
    </w:lvl>
    <w:lvl w:ilvl="1" w:tplc="040A0003">
      <w:start w:val="1"/>
      <w:numFmt w:val="bullet"/>
      <w:lvlText w:val="o"/>
      <w:lvlJc w:val="left"/>
      <w:pPr>
        <w:ind w:left="2075" w:hanging="360"/>
      </w:pPr>
      <w:rPr>
        <w:rFonts w:ascii="Courier New" w:hAnsi="Courier New" w:cs="Courier New" w:hint="default"/>
      </w:rPr>
    </w:lvl>
    <w:lvl w:ilvl="2" w:tplc="040A0005" w:tentative="1">
      <w:start w:val="1"/>
      <w:numFmt w:val="bullet"/>
      <w:lvlText w:val=""/>
      <w:lvlJc w:val="left"/>
      <w:pPr>
        <w:ind w:left="2795" w:hanging="360"/>
      </w:pPr>
      <w:rPr>
        <w:rFonts w:ascii="Wingdings" w:hAnsi="Wingdings" w:hint="default"/>
      </w:rPr>
    </w:lvl>
    <w:lvl w:ilvl="3" w:tplc="040A0001" w:tentative="1">
      <w:start w:val="1"/>
      <w:numFmt w:val="bullet"/>
      <w:lvlText w:val=""/>
      <w:lvlJc w:val="left"/>
      <w:pPr>
        <w:ind w:left="3515" w:hanging="360"/>
      </w:pPr>
      <w:rPr>
        <w:rFonts w:ascii="Symbol" w:hAnsi="Symbol" w:hint="default"/>
      </w:rPr>
    </w:lvl>
    <w:lvl w:ilvl="4" w:tplc="040A0003" w:tentative="1">
      <w:start w:val="1"/>
      <w:numFmt w:val="bullet"/>
      <w:lvlText w:val="o"/>
      <w:lvlJc w:val="left"/>
      <w:pPr>
        <w:ind w:left="4235" w:hanging="360"/>
      </w:pPr>
      <w:rPr>
        <w:rFonts w:ascii="Courier New" w:hAnsi="Courier New" w:cs="Courier New" w:hint="default"/>
      </w:rPr>
    </w:lvl>
    <w:lvl w:ilvl="5" w:tplc="040A0005" w:tentative="1">
      <w:start w:val="1"/>
      <w:numFmt w:val="bullet"/>
      <w:lvlText w:val=""/>
      <w:lvlJc w:val="left"/>
      <w:pPr>
        <w:ind w:left="4955" w:hanging="360"/>
      </w:pPr>
      <w:rPr>
        <w:rFonts w:ascii="Wingdings" w:hAnsi="Wingdings" w:hint="default"/>
      </w:rPr>
    </w:lvl>
    <w:lvl w:ilvl="6" w:tplc="040A0001" w:tentative="1">
      <w:start w:val="1"/>
      <w:numFmt w:val="bullet"/>
      <w:lvlText w:val=""/>
      <w:lvlJc w:val="left"/>
      <w:pPr>
        <w:ind w:left="5675" w:hanging="360"/>
      </w:pPr>
      <w:rPr>
        <w:rFonts w:ascii="Symbol" w:hAnsi="Symbol" w:hint="default"/>
      </w:rPr>
    </w:lvl>
    <w:lvl w:ilvl="7" w:tplc="040A0003" w:tentative="1">
      <w:start w:val="1"/>
      <w:numFmt w:val="bullet"/>
      <w:lvlText w:val="o"/>
      <w:lvlJc w:val="left"/>
      <w:pPr>
        <w:ind w:left="6395" w:hanging="360"/>
      </w:pPr>
      <w:rPr>
        <w:rFonts w:ascii="Courier New" w:hAnsi="Courier New" w:cs="Courier New" w:hint="default"/>
      </w:rPr>
    </w:lvl>
    <w:lvl w:ilvl="8" w:tplc="040A0005" w:tentative="1">
      <w:start w:val="1"/>
      <w:numFmt w:val="bullet"/>
      <w:lvlText w:val=""/>
      <w:lvlJc w:val="left"/>
      <w:pPr>
        <w:ind w:left="7115" w:hanging="360"/>
      </w:pPr>
      <w:rPr>
        <w:rFonts w:ascii="Wingdings" w:hAnsi="Wingdings" w:hint="default"/>
      </w:rPr>
    </w:lvl>
  </w:abstractNum>
  <w:abstractNum w:abstractNumId="5" w15:restartNumberingAfterBreak="0">
    <w:nsid w:val="053C76AA"/>
    <w:multiLevelType w:val="hybridMultilevel"/>
    <w:tmpl w:val="513E49C4"/>
    <w:lvl w:ilvl="0" w:tplc="8458B8C6">
      <w:start w:val="1"/>
      <w:numFmt w:val="bullet"/>
      <w:lvlText w:val=""/>
      <w:lvlJc w:val="left"/>
      <w:pPr>
        <w:ind w:left="1355" w:hanging="360"/>
      </w:pPr>
      <w:rPr>
        <w:rFonts w:ascii="Symbol" w:hAnsi="Symbol" w:hint="default"/>
        <w:color w:val="C45911"/>
      </w:rPr>
    </w:lvl>
    <w:lvl w:ilvl="1" w:tplc="040A0003" w:tentative="1">
      <w:start w:val="1"/>
      <w:numFmt w:val="bullet"/>
      <w:lvlText w:val="o"/>
      <w:lvlJc w:val="left"/>
      <w:pPr>
        <w:ind w:left="2075" w:hanging="360"/>
      </w:pPr>
      <w:rPr>
        <w:rFonts w:ascii="Courier New" w:hAnsi="Courier New" w:cs="Courier New" w:hint="default"/>
      </w:rPr>
    </w:lvl>
    <w:lvl w:ilvl="2" w:tplc="040A0005" w:tentative="1">
      <w:start w:val="1"/>
      <w:numFmt w:val="bullet"/>
      <w:lvlText w:val=""/>
      <w:lvlJc w:val="left"/>
      <w:pPr>
        <w:ind w:left="2795" w:hanging="360"/>
      </w:pPr>
      <w:rPr>
        <w:rFonts w:ascii="Wingdings" w:hAnsi="Wingdings" w:hint="default"/>
      </w:rPr>
    </w:lvl>
    <w:lvl w:ilvl="3" w:tplc="040A0001" w:tentative="1">
      <w:start w:val="1"/>
      <w:numFmt w:val="bullet"/>
      <w:lvlText w:val=""/>
      <w:lvlJc w:val="left"/>
      <w:pPr>
        <w:ind w:left="3515" w:hanging="360"/>
      </w:pPr>
      <w:rPr>
        <w:rFonts w:ascii="Symbol" w:hAnsi="Symbol" w:hint="default"/>
      </w:rPr>
    </w:lvl>
    <w:lvl w:ilvl="4" w:tplc="040A0003" w:tentative="1">
      <w:start w:val="1"/>
      <w:numFmt w:val="bullet"/>
      <w:lvlText w:val="o"/>
      <w:lvlJc w:val="left"/>
      <w:pPr>
        <w:ind w:left="4235" w:hanging="360"/>
      </w:pPr>
      <w:rPr>
        <w:rFonts w:ascii="Courier New" w:hAnsi="Courier New" w:cs="Courier New" w:hint="default"/>
      </w:rPr>
    </w:lvl>
    <w:lvl w:ilvl="5" w:tplc="040A0005" w:tentative="1">
      <w:start w:val="1"/>
      <w:numFmt w:val="bullet"/>
      <w:lvlText w:val=""/>
      <w:lvlJc w:val="left"/>
      <w:pPr>
        <w:ind w:left="4955" w:hanging="360"/>
      </w:pPr>
      <w:rPr>
        <w:rFonts w:ascii="Wingdings" w:hAnsi="Wingdings" w:hint="default"/>
      </w:rPr>
    </w:lvl>
    <w:lvl w:ilvl="6" w:tplc="040A0001" w:tentative="1">
      <w:start w:val="1"/>
      <w:numFmt w:val="bullet"/>
      <w:lvlText w:val=""/>
      <w:lvlJc w:val="left"/>
      <w:pPr>
        <w:ind w:left="5675" w:hanging="360"/>
      </w:pPr>
      <w:rPr>
        <w:rFonts w:ascii="Symbol" w:hAnsi="Symbol" w:hint="default"/>
      </w:rPr>
    </w:lvl>
    <w:lvl w:ilvl="7" w:tplc="040A0003" w:tentative="1">
      <w:start w:val="1"/>
      <w:numFmt w:val="bullet"/>
      <w:lvlText w:val="o"/>
      <w:lvlJc w:val="left"/>
      <w:pPr>
        <w:ind w:left="6395" w:hanging="360"/>
      </w:pPr>
      <w:rPr>
        <w:rFonts w:ascii="Courier New" w:hAnsi="Courier New" w:cs="Courier New" w:hint="default"/>
      </w:rPr>
    </w:lvl>
    <w:lvl w:ilvl="8" w:tplc="040A0005" w:tentative="1">
      <w:start w:val="1"/>
      <w:numFmt w:val="bullet"/>
      <w:lvlText w:val=""/>
      <w:lvlJc w:val="left"/>
      <w:pPr>
        <w:ind w:left="7115" w:hanging="360"/>
      </w:pPr>
      <w:rPr>
        <w:rFonts w:ascii="Wingdings" w:hAnsi="Wingdings" w:hint="default"/>
      </w:rPr>
    </w:lvl>
  </w:abstractNum>
  <w:abstractNum w:abstractNumId="6" w15:restartNumberingAfterBreak="0">
    <w:nsid w:val="09622369"/>
    <w:multiLevelType w:val="hybridMultilevel"/>
    <w:tmpl w:val="D09EF8CE"/>
    <w:lvl w:ilvl="0" w:tplc="6FFA65F6">
      <w:start w:val="1"/>
      <w:numFmt w:val="bullet"/>
      <w:lvlText w:val=""/>
      <w:lvlJc w:val="left"/>
      <w:pPr>
        <w:ind w:left="720" w:hanging="360"/>
      </w:pPr>
      <w:rPr>
        <w:rFonts w:ascii="Symbol" w:hAnsi="Symbol" w:hint="default"/>
        <w:color w:val="C45911"/>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0D935FE5"/>
    <w:multiLevelType w:val="multilevel"/>
    <w:tmpl w:val="AC908340"/>
    <w:lvl w:ilvl="0">
      <w:start w:val="1"/>
      <w:numFmt w:val="bullet"/>
      <w:lvlText w:val=""/>
      <w:lvlJc w:val="left"/>
      <w:pPr>
        <w:ind w:left="1068" w:hanging="360"/>
      </w:pPr>
      <w:rPr>
        <w:rFonts w:ascii="Symbol" w:hAnsi="Symbol" w:hint="default"/>
        <w:color w:val="C04D5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1EF2AE6"/>
    <w:multiLevelType w:val="hybridMultilevel"/>
    <w:tmpl w:val="8AB82FD2"/>
    <w:lvl w:ilvl="0" w:tplc="8458B8C6">
      <w:start w:val="1"/>
      <w:numFmt w:val="bullet"/>
      <w:lvlText w:val=""/>
      <w:lvlJc w:val="left"/>
      <w:pPr>
        <w:ind w:left="720" w:hanging="360"/>
      </w:pPr>
      <w:rPr>
        <w:rFonts w:ascii="Symbol" w:hAnsi="Symbol" w:hint="default"/>
        <w:color w:val="C4591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20D431D"/>
    <w:multiLevelType w:val="hybridMultilevel"/>
    <w:tmpl w:val="8E5CD540"/>
    <w:lvl w:ilvl="0" w:tplc="8458B8C6">
      <w:start w:val="1"/>
      <w:numFmt w:val="bullet"/>
      <w:lvlText w:val=""/>
      <w:lvlJc w:val="left"/>
      <w:pPr>
        <w:ind w:left="718" w:hanging="360"/>
      </w:pPr>
      <w:rPr>
        <w:rFonts w:ascii="Symbol" w:hAnsi="Symbol" w:hint="default"/>
        <w:color w:val="C45911"/>
      </w:rPr>
    </w:lvl>
    <w:lvl w:ilvl="1" w:tplc="040A0003" w:tentative="1">
      <w:start w:val="1"/>
      <w:numFmt w:val="bullet"/>
      <w:lvlText w:val="o"/>
      <w:lvlJc w:val="left"/>
      <w:pPr>
        <w:ind w:left="1438" w:hanging="360"/>
      </w:pPr>
      <w:rPr>
        <w:rFonts w:ascii="Courier New" w:hAnsi="Courier New" w:cs="Courier New" w:hint="default"/>
      </w:rPr>
    </w:lvl>
    <w:lvl w:ilvl="2" w:tplc="040A0005" w:tentative="1">
      <w:start w:val="1"/>
      <w:numFmt w:val="bullet"/>
      <w:lvlText w:val=""/>
      <w:lvlJc w:val="left"/>
      <w:pPr>
        <w:ind w:left="2158" w:hanging="360"/>
      </w:pPr>
      <w:rPr>
        <w:rFonts w:ascii="Wingdings" w:hAnsi="Wingdings" w:hint="default"/>
      </w:rPr>
    </w:lvl>
    <w:lvl w:ilvl="3" w:tplc="040A0001" w:tentative="1">
      <w:start w:val="1"/>
      <w:numFmt w:val="bullet"/>
      <w:lvlText w:val=""/>
      <w:lvlJc w:val="left"/>
      <w:pPr>
        <w:ind w:left="2878" w:hanging="360"/>
      </w:pPr>
      <w:rPr>
        <w:rFonts w:ascii="Symbol" w:hAnsi="Symbol" w:hint="default"/>
      </w:rPr>
    </w:lvl>
    <w:lvl w:ilvl="4" w:tplc="040A0003" w:tentative="1">
      <w:start w:val="1"/>
      <w:numFmt w:val="bullet"/>
      <w:lvlText w:val="o"/>
      <w:lvlJc w:val="left"/>
      <w:pPr>
        <w:ind w:left="3598" w:hanging="360"/>
      </w:pPr>
      <w:rPr>
        <w:rFonts w:ascii="Courier New" w:hAnsi="Courier New" w:cs="Courier New" w:hint="default"/>
      </w:rPr>
    </w:lvl>
    <w:lvl w:ilvl="5" w:tplc="040A0005" w:tentative="1">
      <w:start w:val="1"/>
      <w:numFmt w:val="bullet"/>
      <w:lvlText w:val=""/>
      <w:lvlJc w:val="left"/>
      <w:pPr>
        <w:ind w:left="4318" w:hanging="360"/>
      </w:pPr>
      <w:rPr>
        <w:rFonts w:ascii="Wingdings" w:hAnsi="Wingdings" w:hint="default"/>
      </w:rPr>
    </w:lvl>
    <w:lvl w:ilvl="6" w:tplc="040A0001" w:tentative="1">
      <w:start w:val="1"/>
      <w:numFmt w:val="bullet"/>
      <w:lvlText w:val=""/>
      <w:lvlJc w:val="left"/>
      <w:pPr>
        <w:ind w:left="5038" w:hanging="360"/>
      </w:pPr>
      <w:rPr>
        <w:rFonts w:ascii="Symbol" w:hAnsi="Symbol" w:hint="default"/>
      </w:rPr>
    </w:lvl>
    <w:lvl w:ilvl="7" w:tplc="040A0003" w:tentative="1">
      <w:start w:val="1"/>
      <w:numFmt w:val="bullet"/>
      <w:lvlText w:val="o"/>
      <w:lvlJc w:val="left"/>
      <w:pPr>
        <w:ind w:left="5758" w:hanging="360"/>
      </w:pPr>
      <w:rPr>
        <w:rFonts w:ascii="Courier New" w:hAnsi="Courier New" w:cs="Courier New" w:hint="default"/>
      </w:rPr>
    </w:lvl>
    <w:lvl w:ilvl="8" w:tplc="040A0005" w:tentative="1">
      <w:start w:val="1"/>
      <w:numFmt w:val="bullet"/>
      <w:lvlText w:val=""/>
      <w:lvlJc w:val="left"/>
      <w:pPr>
        <w:ind w:left="6478" w:hanging="360"/>
      </w:pPr>
      <w:rPr>
        <w:rFonts w:ascii="Wingdings" w:hAnsi="Wingdings" w:hint="default"/>
      </w:rPr>
    </w:lvl>
  </w:abstractNum>
  <w:abstractNum w:abstractNumId="10" w15:restartNumberingAfterBreak="0">
    <w:nsid w:val="15016B2C"/>
    <w:multiLevelType w:val="hybridMultilevel"/>
    <w:tmpl w:val="99C0F35A"/>
    <w:lvl w:ilvl="0" w:tplc="A30EE1C0">
      <w:numFmt w:val="bullet"/>
      <w:lvlText w:val="-"/>
      <w:lvlJc w:val="left"/>
      <w:pPr>
        <w:ind w:left="1068" w:hanging="360"/>
      </w:pPr>
      <w:rPr>
        <w:rFonts w:ascii="Verdana" w:eastAsia="Verdana" w:hAnsi="Verdana" w:cs="Verdana" w:hint="default"/>
        <w:b/>
        <w:color w:val="C45911"/>
      </w:rPr>
    </w:lvl>
    <w:lvl w:ilvl="1" w:tplc="040A0003" w:tentative="1">
      <w:start w:val="1"/>
      <w:numFmt w:val="bullet"/>
      <w:lvlText w:val="o"/>
      <w:lvlJc w:val="left"/>
      <w:pPr>
        <w:ind w:left="1788" w:hanging="360"/>
      </w:pPr>
      <w:rPr>
        <w:rFonts w:ascii="Courier New" w:hAnsi="Courier New" w:cs="Courier New" w:hint="default"/>
      </w:rPr>
    </w:lvl>
    <w:lvl w:ilvl="2" w:tplc="040A0005" w:tentative="1">
      <w:start w:val="1"/>
      <w:numFmt w:val="bullet"/>
      <w:lvlText w:val=""/>
      <w:lvlJc w:val="left"/>
      <w:pPr>
        <w:ind w:left="2508" w:hanging="360"/>
      </w:pPr>
      <w:rPr>
        <w:rFonts w:ascii="Wingdings" w:hAnsi="Wingdings" w:hint="default"/>
      </w:rPr>
    </w:lvl>
    <w:lvl w:ilvl="3" w:tplc="040A0001" w:tentative="1">
      <w:start w:val="1"/>
      <w:numFmt w:val="bullet"/>
      <w:lvlText w:val=""/>
      <w:lvlJc w:val="left"/>
      <w:pPr>
        <w:ind w:left="3228" w:hanging="360"/>
      </w:pPr>
      <w:rPr>
        <w:rFonts w:ascii="Symbol" w:hAnsi="Symbol" w:hint="default"/>
      </w:rPr>
    </w:lvl>
    <w:lvl w:ilvl="4" w:tplc="040A0003" w:tentative="1">
      <w:start w:val="1"/>
      <w:numFmt w:val="bullet"/>
      <w:lvlText w:val="o"/>
      <w:lvlJc w:val="left"/>
      <w:pPr>
        <w:ind w:left="3948" w:hanging="360"/>
      </w:pPr>
      <w:rPr>
        <w:rFonts w:ascii="Courier New" w:hAnsi="Courier New" w:cs="Courier New" w:hint="default"/>
      </w:rPr>
    </w:lvl>
    <w:lvl w:ilvl="5" w:tplc="040A0005" w:tentative="1">
      <w:start w:val="1"/>
      <w:numFmt w:val="bullet"/>
      <w:lvlText w:val=""/>
      <w:lvlJc w:val="left"/>
      <w:pPr>
        <w:ind w:left="4668" w:hanging="360"/>
      </w:pPr>
      <w:rPr>
        <w:rFonts w:ascii="Wingdings" w:hAnsi="Wingdings" w:hint="default"/>
      </w:rPr>
    </w:lvl>
    <w:lvl w:ilvl="6" w:tplc="040A0001" w:tentative="1">
      <w:start w:val="1"/>
      <w:numFmt w:val="bullet"/>
      <w:lvlText w:val=""/>
      <w:lvlJc w:val="left"/>
      <w:pPr>
        <w:ind w:left="5388" w:hanging="360"/>
      </w:pPr>
      <w:rPr>
        <w:rFonts w:ascii="Symbol" w:hAnsi="Symbol" w:hint="default"/>
      </w:rPr>
    </w:lvl>
    <w:lvl w:ilvl="7" w:tplc="040A0003" w:tentative="1">
      <w:start w:val="1"/>
      <w:numFmt w:val="bullet"/>
      <w:lvlText w:val="o"/>
      <w:lvlJc w:val="left"/>
      <w:pPr>
        <w:ind w:left="6108" w:hanging="360"/>
      </w:pPr>
      <w:rPr>
        <w:rFonts w:ascii="Courier New" w:hAnsi="Courier New" w:cs="Courier New" w:hint="default"/>
      </w:rPr>
    </w:lvl>
    <w:lvl w:ilvl="8" w:tplc="040A0005" w:tentative="1">
      <w:start w:val="1"/>
      <w:numFmt w:val="bullet"/>
      <w:lvlText w:val=""/>
      <w:lvlJc w:val="left"/>
      <w:pPr>
        <w:ind w:left="6828" w:hanging="360"/>
      </w:pPr>
      <w:rPr>
        <w:rFonts w:ascii="Wingdings" w:hAnsi="Wingdings" w:hint="default"/>
      </w:rPr>
    </w:lvl>
  </w:abstractNum>
  <w:abstractNum w:abstractNumId="11" w15:restartNumberingAfterBreak="0">
    <w:nsid w:val="1555004F"/>
    <w:multiLevelType w:val="hybridMultilevel"/>
    <w:tmpl w:val="F31E73DA"/>
    <w:lvl w:ilvl="0" w:tplc="6FFA65F6">
      <w:start w:val="1"/>
      <w:numFmt w:val="bullet"/>
      <w:lvlText w:val=""/>
      <w:lvlJc w:val="left"/>
      <w:pPr>
        <w:ind w:left="720" w:hanging="360"/>
      </w:pPr>
      <w:rPr>
        <w:rFonts w:ascii="Symbol" w:hAnsi="Symbol" w:hint="default"/>
        <w:color w:val="C45911"/>
      </w:rPr>
    </w:lvl>
    <w:lvl w:ilvl="1" w:tplc="040A0003" w:tentative="1">
      <w:start w:val="1"/>
      <w:numFmt w:val="bullet"/>
      <w:lvlText w:val="o"/>
      <w:lvlJc w:val="left"/>
      <w:pPr>
        <w:ind w:left="1438" w:hanging="360"/>
      </w:pPr>
      <w:rPr>
        <w:rFonts w:ascii="Courier New" w:hAnsi="Courier New" w:cs="Courier New" w:hint="default"/>
      </w:rPr>
    </w:lvl>
    <w:lvl w:ilvl="2" w:tplc="040A0005" w:tentative="1">
      <w:start w:val="1"/>
      <w:numFmt w:val="bullet"/>
      <w:lvlText w:val=""/>
      <w:lvlJc w:val="left"/>
      <w:pPr>
        <w:ind w:left="2158" w:hanging="360"/>
      </w:pPr>
      <w:rPr>
        <w:rFonts w:ascii="Wingdings" w:hAnsi="Wingdings" w:hint="default"/>
      </w:rPr>
    </w:lvl>
    <w:lvl w:ilvl="3" w:tplc="040A0001" w:tentative="1">
      <w:start w:val="1"/>
      <w:numFmt w:val="bullet"/>
      <w:lvlText w:val=""/>
      <w:lvlJc w:val="left"/>
      <w:pPr>
        <w:ind w:left="2878" w:hanging="360"/>
      </w:pPr>
      <w:rPr>
        <w:rFonts w:ascii="Symbol" w:hAnsi="Symbol" w:hint="default"/>
      </w:rPr>
    </w:lvl>
    <w:lvl w:ilvl="4" w:tplc="040A0003" w:tentative="1">
      <w:start w:val="1"/>
      <w:numFmt w:val="bullet"/>
      <w:lvlText w:val="o"/>
      <w:lvlJc w:val="left"/>
      <w:pPr>
        <w:ind w:left="3598" w:hanging="360"/>
      </w:pPr>
      <w:rPr>
        <w:rFonts w:ascii="Courier New" w:hAnsi="Courier New" w:cs="Courier New" w:hint="default"/>
      </w:rPr>
    </w:lvl>
    <w:lvl w:ilvl="5" w:tplc="040A0005" w:tentative="1">
      <w:start w:val="1"/>
      <w:numFmt w:val="bullet"/>
      <w:lvlText w:val=""/>
      <w:lvlJc w:val="left"/>
      <w:pPr>
        <w:ind w:left="4318" w:hanging="360"/>
      </w:pPr>
      <w:rPr>
        <w:rFonts w:ascii="Wingdings" w:hAnsi="Wingdings" w:hint="default"/>
      </w:rPr>
    </w:lvl>
    <w:lvl w:ilvl="6" w:tplc="040A0001" w:tentative="1">
      <w:start w:val="1"/>
      <w:numFmt w:val="bullet"/>
      <w:lvlText w:val=""/>
      <w:lvlJc w:val="left"/>
      <w:pPr>
        <w:ind w:left="5038" w:hanging="360"/>
      </w:pPr>
      <w:rPr>
        <w:rFonts w:ascii="Symbol" w:hAnsi="Symbol" w:hint="default"/>
      </w:rPr>
    </w:lvl>
    <w:lvl w:ilvl="7" w:tplc="040A0003" w:tentative="1">
      <w:start w:val="1"/>
      <w:numFmt w:val="bullet"/>
      <w:lvlText w:val="o"/>
      <w:lvlJc w:val="left"/>
      <w:pPr>
        <w:ind w:left="5758" w:hanging="360"/>
      </w:pPr>
      <w:rPr>
        <w:rFonts w:ascii="Courier New" w:hAnsi="Courier New" w:cs="Courier New" w:hint="default"/>
      </w:rPr>
    </w:lvl>
    <w:lvl w:ilvl="8" w:tplc="040A0005" w:tentative="1">
      <w:start w:val="1"/>
      <w:numFmt w:val="bullet"/>
      <w:lvlText w:val=""/>
      <w:lvlJc w:val="left"/>
      <w:pPr>
        <w:ind w:left="6478" w:hanging="360"/>
      </w:pPr>
      <w:rPr>
        <w:rFonts w:ascii="Wingdings" w:hAnsi="Wingdings" w:hint="default"/>
      </w:rPr>
    </w:lvl>
  </w:abstractNum>
  <w:abstractNum w:abstractNumId="12" w15:restartNumberingAfterBreak="0">
    <w:nsid w:val="1B333123"/>
    <w:multiLevelType w:val="hybridMultilevel"/>
    <w:tmpl w:val="96A4BC52"/>
    <w:lvl w:ilvl="0" w:tplc="4BDA8020">
      <w:start w:val="1"/>
      <w:numFmt w:val="decimal"/>
      <w:lvlText w:val="%1."/>
      <w:lvlJc w:val="left"/>
      <w:pPr>
        <w:ind w:left="1355" w:hanging="360"/>
      </w:pPr>
      <w:rPr>
        <w:b/>
        <w:bCs/>
      </w:rPr>
    </w:lvl>
    <w:lvl w:ilvl="1" w:tplc="040A0019" w:tentative="1">
      <w:start w:val="1"/>
      <w:numFmt w:val="lowerLetter"/>
      <w:lvlText w:val="%2."/>
      <w:lvlJc w:val="left"/>
      <w:pPr>
        <w:ind w:left="2075" w:hanging="360"/>
      </w:pPr>
    </w:lvl>
    <w:lvl w:ilvl="2" w:tplc="040A001B" w:tentative="1">
      <w:start w:val="1"/>
      <w:numFmt w:val="lowerRoman"/>
      <w:lvlText w:val="%3."/>
      <w:lvlJc w:val="right"/>
      <w:pPr>
        <w:ind w:left="2795" w:hanging="180"/>
      </w:pPr>
    </w:lvl>
    <w:lvl w:ilvl="3" w:tplc="040A000F" w:tentative="1">
      <w:start w:val="1"/>
      <w:numFmt w:val="decimal"/>
      <w:lvlText w:val="%4."/>
      <w:lvlJc w:val="left"/>
      <w:pPr>
        <w:ind w:left="3515" w:hanging="360"/>
      </w:pPr>
    </w:lvl>
    <w:lvl w:ilvl="4" w:tplc="040A0019" w:tentative="1">
      <w:start w:val="1"/>
      <w:numFmt w:val="lowerLetter"/>
      <w:lvlText w:val="%5."/>
      <w:lvlJc w:val="left"/>
      <w:pPr>
        <w:ind w:left="4235" w:hanging="360"/>
      </w:pPr>
    </w:lvl>
    <w:lvl w:ilvl="5" w:tplc="040A001B" w:tentative="1">
      <w:start w:val="1"/>
      <w:numFmt w:val="lowerRoman"/>
      <w:lvlText w:val="%6."/>
      <w:lvlJc w:val="right"/>
      <w:pPr>
        <w:ind w:left="4955" w:hanging="180"/>
      </w:pPr>
    </w:lvl>
    <w:lvl w:ilvl="6" w:tplc="040A000F" w:tentative="1">
      <w:start w:val="1"/>
      <w:numFmt w:val="decimal"/>
      <w:lvlText w:val="%7."/>
      <w:lvlJc w:val="left"/>
      <w:pPr>
        <w:ind w:left="5675" w:hanging="360"/>
      </w:pPr>
    </w:lvl>
    <w:lvl w:ilvl="7" w:tplc="040A0019" w:tentative="1">
      <w:start w:val="1"/>
      <w:numFmt w:val="lowerLetter"/>
      <w:lvlText w:val="%8."/>
      <w:lvlJc w:val="left"/>
      <w:pPr>
        <w:ind w:left="6395" w:hanging="360"/>
      </w:pPr>
    </w:lvl>
    <w:lvl w:ilvl="8" w:tplc="040A001B" w:tentative="1">
      <w:start w:val="1"/>
      <w:numFmt w:val="lowerRoman"/>
      <w:lvlText w:val="%9."/>
      <w:lvlJc w:val="right"/>
      <w:pPr>
        <w:ind w:left="7115" w:hanging="180"/>
      </w:pPr>
    </w:lvl>
  </w:abstractNum>
  <w:abstractNum w:abstractNumId="13" w15:restartNumberingAfterBreak="0">
    <w:nsid w:val="1C2C6DBF"/>
    <w:multiLevelType w:val="multilevel"/>
    <w:tmpl w:val="7DBE58A4"/>
    <w:lvl w:ilvl="0">
      <w:start w:val="1"/>
      <w:numFmt w:val="bullet"/>
      <w:lvlText w:val=""/>
      <w:lvlJc w:val="left"/>
      <w:pPr>
        <w:ind w:left="1068" w:hanging="360"/>
      </w:pPr>
      <w:rPr>
        <w:rFonts w:ascii="Symbol" w:hAnsi="Symbol" w:hint="default"/>
        <w:color w:val="C4591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0604519"/>
    <w:multiLevelType w:val="hybridMultilevel"/>
    <w:tmpl w:val="373C8726"/>
    <w:lvl w:ilvl="0" w:tplc="8458B8C6">
      <w:start w:val="1"/>
      <w:numFmt w:val="bullet"/>
      <w:lvlText w:val=""/>
      <w:lvlJc w:val="left"/>
      <w:pPr>
        <w:ind w:left="1355" w:hanging="360"/>
      </w:pPr>
      <w:rPr>
        <w:rFonts w:ascii="Symbol" w:hAnsi="Symbol" w:hint="default"/>
        <w:color w:val="C45911"/>
      </w:rPr>
    </w:lvl>
    <w:lvl w:ilvl="1" w:tplc="040A0003" w:tentative="1">
      <w:start w:val="1"/>
      <w:numFmt w:val="bullet"/>
      <w:lvlText w:val="o"/>
      <w:lvlJc w:val="left"/>
      <w:pPr>
        <w:ind w:left="2075" w:hanging="360"/>
      </w:pPr>
      <w:rPr>
        <w:rFonts w:ascii="Courier New" w:hAnsi="Courier New" w:cs="Courier New" w:hint="default"/>
      </w:rPr>
    </w:lvl>
    <w:lvl w:ilvl="2" w:tplc="040A0005" w:tentative="1">
      <w:start w:val="1"/>
      <w:numFmt w:val="bullet"/>
      <w:lvlText w:val=""/>
      <w:lvlJc w:val="left"/>
      <w:pPr>
        <w:ind w:left="2795" w:hanging="360"/>
      </w:pPr>
      <w:rPr>
        <w:rFonts w:ascii="Wingdings" w:hAnsi="Wingdings" w:hint="default"/>
      </w:rPr>
    </w:lvl>
    <w:lvl w:ilvl="3" w:tplc="040A0001" w:tentative="1">
      <w:start w:val="1"/>
      <w:numFmt w:val="bullet"/>
      <w:lvlText w:val=""/>
      <w:lvlJc w:val="left"/>
      <w:pPr>
        <w:ind w:left="3515" w:hanging="360"/>
      </w:pPr>
      <w:rPr>
        <w:rFonts w:ascii="Symbol" w:hAnsi="Symbol" w:hint="default"/>
      </w:rPr>
    </w:lvl>
    <w:lvl w:ilvl="4" w:tplc="040A0003" w:tentative="1">
      <w:start w:val="1"/>
      <w:numFmt w:val="bullet"/>
      <w:lvlText w:val="o"/>
      <w:lvlJc w:val="left"/>
      <w:pPr>
        <w:ind w:left="4235" w:hanging="360"/>
      </w:pPr>
      <w:rPr>
        <w:rFonts w:ascii="Courier New" w:hAnsi="Courier New" w:cs="Courier New" w:hint="default"/>
      </w:rPr>
    </w:lvl>
    <w:lvl w:ilvl="5" w:tplc="040A0005" w:tentative="1">
      <w:start w:val="1"/>
      <w:numFmt w:val="bullet"/>
      <w:lvlText w:val=""/>
      <w:lvlJc w:val="left"/>
      <w:pPr>
        <w:ind w:left="4955" w:hanging="360"/>
      </w:pPr>
      <w:rPr>
        <w:rFonts w:ascii="Wingdings" w:hAnsi="Wingdings" w:hint="default"/>
      </w:rPr>
    </w:lvl>
    <w:lvl w:ilvl="6" w:tplc="040A0001" w:tentative="1">
      <w:start w:val="1"/>
      <w:numFmt w:val="bullet"/>
      <w:lvlText w:val=""/>
      <w:lvlJc w:val="left"/>
      <w:pPr>
        <w:ind w:left="5675" w:hanging="360"/>
      </w:pPr>
      <w:rPr>
        <w:rFonts w:ascii="Symbol" w:hAnsi="Symbol" w:hint="default"/>
      </w:rPr>
    </w:lvl>
    <w:lvl w:ilvl="7" w:tplc="040A0003" w:tentative="1">
      <w:start w:val="1"/>
      <w:numFmt w:val="bullet"/>
      <w:lvlText w:val="o"/>
      <w:lvlJc w:val="left"/>
      <w:pPr>
        <w:ind w:left="6395" w:hanging="360"/>
      </w:pPr>
      <w:rPr>
        <w:rFonts w:ascii="Courier New" w:hAnsi="Courier New" w:cs="Courier New" w:hint="default"/>
      </w:rPr>
    </w:lvl>
    <w:lvl w:ilvl="8" w:tplc="040A0005" w:tentative="1">
      <w:start w:val="1"/>
      <w:numFmt w:val="bullet"/>
      <w:lvlText w:val=""/>
      <w:lvlJc w:val="left"/>
      <w:pPr>
        <w:ind w:left="7115" w:hanging="360"/>
      </w:pPr>
      <w:rPr>
        <w:rFonts w:ascii="Wingdings" w:hAnsi="Wingdings" w:hint="default"/>
      </w:rPr>
    </w:lvl>
  </w:abstractNum>
  <w:abstractNum w:abstractNumId="15" w15:restartNumberingAfterBreak="0">
    <w:nsid w:val="248E0755"/>
    <w:multiLevelType w:val="multilevel"/>
    <w:tmpl w:val="AC908340"/>
    <w:lvl w:ilvl="0">
      <w:start w:val="1"/>
      <w:numFmt w:val="bullet"/>
      <w:lvlText w:val=""/>
      <w:lvlJc w:val="left"/>
      <w:pPr>
        <w:ind w:left="1068" w:hanging="360"/>
      </w:pPr>
      <w:rPr>
        <w:rFonts w:ascii="Symbol" w:hAnsi="Symbol" w:hint="default"/>
        <w:color w:val="C04D5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5A613BB"/>
    <w:multiLevelType w:val="hybridMultilevel"/>
    <w:tmpl w:val="380EC80A"/>
    <w:lvl w:ilvl="0" w:tplc="8458B8C6">
      <w:start w:val="1"/>
      <w:numFmt w:val="bullet"/>
      <w:lvlText w:val=""/>
      <w:lvlJc w:val="left"/>
      <w:pPr>
        <w:ind w:left="718" w:hanging="360"/>
      </w:pPr>
      <w:rPr>
        <w:rFonts w:ascii="Symbol" w:hAnsi="Symbol" w:hint="default"/>
        <w:color w:val="C45911"/>
      </w:rPr>
    </w:lvl>
    <w:lvl w:ilvl="1" w:tplc="040A0003" w:tentative="1">
      <w:start w:val="1"/>
      <w:numFmt w:val="bullet"/>
      <w:lvlText w:val="o"/>
      <w:lvlJc w:val="left"/>
      <w:pPr>
        <w:ind w:left="1438" w:hanging="360"/>
      </w:pPr>
      <w:rPr>
        <w:rFonts w:ascii="Courier New" w:hAnsi="Courier New" w:cs="Courier New" w:hint="default"/>
      </w:rPr>
    </w:lvl>
    <w:lvl w:ilvl="2" w:tplc="040A0005" w:tentative="1">
      <w:start w:val="1"/>
      <w:numFmt w:val="bullet"/>
      <w:lvlText w:val=""/>
      <w:lvlJc w:val="left"/>
      <w:pPr>
        <w:ind w:left="2158" w:hanging="360"/>
      </w:pPr>
      <w:rPr>
        <w:rFonts w:ascii="Wingdings" w:hAnsi="Wingdings" w:hint="default"/>
      </w:rPr>
    </w:lvl>
    <w:lvl w:ilvl="3" w:tplc="040A0001" w:tentative="1">
      <w:start w:val="1"/>
      <w:numFmt w:val="bullet"/>
      <w:lvlText w:val=""/>
      <w:lvlJc w:val="left"/>
      <w:pPr>
        <w:ind w:left="2878" w:hanging="360"/>
      </w:pPr>
      <w:rPr>
        <w:rFonts w:ascii="Symbol" w:hAnsi="Symbol" w:hint="default"/>
      </w:rPr>
    </w:lvl>
    <w:lvl w:ilvl="4" w:tplc="040A0003" w:tentative="1">
      <w:start w:val="1"/>
      <w:numFmt w:val="bullet"/>
      <w:lvlText w:val="o"/>
      <w:lvlJc w:val="left"/>
      <w:pPr>
        <w:ind w:left="3598" w:hanging="360"/>
      </w:pPr>
      <w:rPr>
        <w:rFonts w:ascii="Courier New" w:hAnsi="Courier New" w:cs="Courier New" w:hint="default"/>
      </w:rPr>
    </w:lvl>
    <w:lvl w:ilvl="5" w:tplc="040A0005" w:tentative="1">
      <w:start w:val="1"/>
      <w:numFmt w:val="bullet"/>
      <w:lvlText w:val=""/>
      <w:lvlJc w:val="left"/>
      <w:pPr>
        <w:ind w:left="4318" w:hanging="360"/>
      </w:pPr>
      <w:rPr>
        <w:rFonts w:ascii="Wingdings" w:hAnsi="Wingdings" w:hint="default"/>
      </w:rPr>
    </w:lvl>
    <w:lvl w:ilvl="6" w:tplc="040A0001" w:tentative="1">
      <w:start w:val="1"/>
      <w:numFmt w:val="bullet"/>
      <w:lvlText w:val=""/>
      <w:lvlJc w:val="left"/>
      <w:pPr>
        <w:ind w:left="5038" w:hanging="360"/>
      </w:pPr>
      <w:rPr>
        <w:rFonts w:ascii="Symbol" w:hAnsi="Symbol" w:hint="default"/>
      </w:rPr>
    </w:lvl>
    <w:lvl w:ilvl="7" w:tplc="040A0003" w:tentative="1">
      <w:start w:val="1"/>
      <w:numFmt w:val="bullet"/>
      <w:lvlText w:val="o"/>
      <w:lvlJc w:val="left"/>
      <w:pPr>
        <w:ind w:left="5758" w:hanging="360"/>
      </w:pPr>
      <w:rPr>
        <w:rFonts w:ascii="Courier New" w:hAnsi="Courier New" w:cs="Courier New" w:hint="default"/>
      </w:rPr>
    </w:lvl>
    <w:lvl w:ilvl="8" w:tplc="040A0005" w:tentative="1">
      <w:start w:val="1"/>
      <w:numFmt w:val="bullet"/>
      <w:lvlText w:val=""/>
      <w:lvlJc w:val="left"/>
      <w:pPr>
        <w:ind w:left="6478" w:hanging="360"/>
      </w:pPr>
      <w:rPr>
        <w:rFonts w:ascii="Wingdings" w:hAnsi="Wingdings" w:hint="default"/>
      </w:rPr>
    </w:lvl>
  </w:abstractNum>
  <w:abstractNum w:abstractNumId="17" w15:restartNumberingAfterBreak="0">
    <w:nsid w:val="29BA7EFF"/>
    <w:multiLevelType w:val="hybridMultilevel"/>
    <w:tmpl w:val="527CC2CC"/>
    <w:lvl w:ilvl="0" w:tplc="8458B8C6">
      <w:start w:val="1"/>
      <w:numFmt w:val="bullet"/>
      <w:lvlText w:val=""/>
      <w:lvlJc w:val="left"/>
      <w:pPr>
        <w:ind w:left="720" w:hanging="360"/>
      </w:pPr>
      <w:rPr>
        <w:rFonts w:ascii="Symbol" w:hAnsi="Symbol" w:hint="default"/>
        <w:color w:val="C45911"/>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8458B8C6">
      <w:start w:val="1"/>
      <w:numFmt w:val="bullet"/>
      <w:lvlText w:val=""/>
      <w:lvlJc w:val="left"/>
      <w:pPr>
        <w:ind w:left="1068" w:hanging="360"/>
      </w:pPr>
      <w:rPr>
        <w:rFonts w:ascii="Symbol" w:hAnsi="Symbol" w:hint="default"/>
        <w:color w:val="C45911"/>
      </w:rPr>
    </w:lvl>
    <w:lvl w:ilvl="4" w:tplc="A30EE1C0">
      <w:numFmt w:val="bullet"/>
      <w:lvlText w:val="-"/>
      <w:lvlJc w:val="left"/>
      <w:pPr>
        <w:ind w:left="3600" w:hanging="360"/>
      </w:pPr>
      <w:rPr>
        <w:rFonts w:ascii="Verdana" w:eastAsia="Verdana" w:hAnsi="Verdana" w:cs="Verdana" w:hint="default"/>
        <w:b/>
        <w:color w:val="C45911"/>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2A606E82"/>
    <w:multiLevelType w:val="hybridMultilevel"/>
    <w:tmpl w:val="64C2CEC8"/>
    <w:lvl w:ilvl="0" w:tplc="8458B8C6">
      <w:start w:val="1"/>
      <w:numFmt w:val="bullet"/>
      <w:lvlText w:val=""/>
      <w:lvlJc w:val="left"/>
      <w:pPr>
        <w:ind w:left="1355" w:hanging="360"/>
      </w:pPr>
      <w:rPr>
        <w:rFonts w:ascii="Symbol" w:hAnsi="Symbol" w:hint="default"/>
        <w:color w:val="C45911"/>
      </w:rPr>
    </w:lvl>
    <w:lvl w:ilvl="1" w:tplc="040A0003" w:tentative="1">
      <w:start w:val="1"/>
      <w:numFmt w:val="bullet"/>
      <w:lvlText w:val="o"/>
      <w:lvlJc w:val="left"/>
      <w:pPr>
        <w:ind w:left="2075" w:hanging="360"/>
      </w:pPr>
      <w:rPr>
        <w:rFonts w:ascii="Courier New" w:hAnsi="Courier New" w:cs="Courier New" w:hint="default"/>
      </w:rPr>
    </w:lvl>
    <w:lvl w:ilvl="2" w:tplc="040A0005" w:tentative="1">
      <w:start w:val="1"/>
      <w:numFmt w:val="bullet"/>
      <w:lvlText w:val=""/>
      <w:lvlJc w:val="left"/>
      <w:pPr>
        <w:ind w:left="2795" w:hanging="360"/>
      </w:pPr>
      <w:rPr>
        <w:rFonts w:ascii="Wingdings" w:hAnsi="Wingdings" w:hint="default"/>
      </w:rPr>
    </w:lvl>
    <w:lvl w:ilvl="3" w:tplc="040A0001" w:tentative="1">
      <w:start w:val="1"/>
      <w:numFmt w:val="bullet"/>
      <w:lvlText w:val=""/>
      <w:lvlJc w:val="left"/>
      <w:pPr>
        <w:ind w:left="3515" w:hanging="360"/>
      </w:pPr>
      <w:rPr>
        <w:rFonts w:ascii="Symbol" w:hAnsi="Symbol" w:hint="default"/>
      </w:rPr>
    </w:lvl>
    <w:lvl w:ilvl="4" w:tplc="040A0003" w:tentative="1">
      <w:start w:val="1"/>
      <w:numFmt w:val="bullet"/>
      <w:lvlText w:val="o"/>
      <w:lvlJc w:val="left"/>
      <w:pPr>
        <w:ind w:left="4235" w:hanging="360"/>
      </w:pPr>
      <w:rPr>
        <w:rFonts w:ascii="Courier New" w:hAnsi="Courier New" w:cs="Courier New" w:hint="default"/>
      </w:rPr>
    </w:lvl>
    <w:lvl w:ilvl="5" w:tplc="040A0005" w:tentative="1">
      <w:start w:val="1"/>
      <w:numFmt w:val="bullet"/>
      <w:lvlText w:val=""/>
      <w:lvlJc w:val="left"/>
      <w:pPr>
        <w:ind w:left="4955" w:hanging="360"/>
      </w:pPr>
      <w:rPr>
        <w:rFonts w:ascii="Wingdings" w:hAnsi="Wingdings" w:hint="default"/>
      </w:rPr>
    </w:lvl>
    <w:lvl w:ilvl="6" w:tplc="040A0001" w:tentative="1">
      <w:start w:val="1"/>
      <w:numFmt w:val="bullet"/>
      <w:lvlText w:val=""/>
      <w:lvlJc w:val="left"/>
      <w:pPr>
        <w:ind w:left="5675" w:hanging="360"/>
      </w:pPr>
      <w:rPr>
        <w:rFonts w:ascii="Symbol" w:hAnsi="Symbol" w:hint="default"/>
      </w:rPr>
    </w:lvl>
    <w:lvl w:ilvl="7" w:tplc="040A0003" w:tentative="1">
      <w:start w:val="1"/>
      <w:numFmt w:val="bullet"/>
      <w:lvlText w:val="o"/>
      <w:lvlJc w:val="left"/>
      <w:pPr>
        <w:ind w:left="6395" w:hanging="360"/>
      </w:pPr>
      <w:rPr>
        <w:rFonts w:ascii="Courier New" w:hAnsi="Courier New" w:cs="Courier New" w:hint="default"/>
      </w:rPr>
    </w:lvl>
    <w:lvl w:ilvl="8" w:tplc="040A0005" w:tentative="1">
      <w:start w:val="1"/>
      <w:numFmt w:val="bullet"/>
      <w:lvlText w:val=""/>
      <w:lvlJc w:val="left"/>
      <w:pPr>
        <w:ind w:left="7115" w:hanging="360"/>
      </w:pPr>
      <w:rPr>
        <w:rFonts w:ascii="Wingdings" w:hAnsi="Wingdings" w:hint="default"/>
      </w:rPr>
    </w:lvl>
  </w:abstractNum>
  <w:abstractNum w:abstractNumId="19" w15:restartNumberingAfterBreak="0">
    <w:nsid w:val="2B691759"/>
    <w:multiLevelType w:val="hybridMultilevel"/>
    <w:tmpl w:val="B994ED6E"/>
    <w:lvl w:ilvl="0" w:tplc="746EFBE6">
      <w:start w:val="1"/>
      <w:numFmt w:val="bullet"/>
      <w:lvlText w:val=""/>
      <w:lvlJc w:val="left"/>
      <w:pPr>
        <w:ind w:left="1355" w:hanging="360"/>
      </w:pPr>
      <w:rPr>
        <w:rFonts w:ascii="Symbol" w:hAnsi="Symbol" w:hint="default"/>
        <w:color w:val="C04D5C"/>
      </w:rPr>
    </w:lvl>
    <w:lvl w:ilvl="1" w:tplc="040A0003" w:tentative="1">
      <w:start w:val="1"/>
      <w:numFmt w:val="bullet"/>
      <w:lvlText w:val="o"/>
      <w:lvlJc w:val="left"/>
      <w:pPr>
        <w:ind w:left="2075" w:hanging="360"/>
      </w:pPr>
      <w:rPr>
        <w:rFonts w:ascii="Courier New" w:hAnsi="Courier New" w:cs="Courier New" w:hint="default"/>
      </w:rPr>
    </w:lvl>
    <w:lvl w:ilvl="2" w:tplc="040A0005" w:tentative="1">
      <w:start w:val="1"/>
      <w:numFmt w:val="bullet"/>
      <w:lvlText w:val=""/>
      <w:lvlJc w:val="left"/>
      <w:pPr>
        <w:ind w:left="2795" w:hanging="360"/>
      </w:pPr>
      <w:rPr>
        <w:rFonts w:ascii="Wingdings" w:hAnsi="Wingdings" w:hint="default"/>
      </w:rPr>
    </w:lvl>
    <w:lvl w:ilvl="3" w:tplc="040A0001" w:tentative="1">
      <w:start w:val="1"/>
      <w:numFmt w:val="bullet"/>
      <w:lvlText w:val=""/>
      <w:lvlJc w:val="left"/>
      <w:pPr>
        <w:ind w:left="3515" w:hanging="360"/>
      </w:pPr>
      <w:rPr>
        <w:rFonts w:ascii="Symbol" w:hAnsi="Symbol" w:hint="default"/>
      </w:rPr>
    </w:lvl>
    <w:lvl w:ilvl="4" w:tplc="040A0003" w:tentative="1">
      <w:start w:val="1"/>
      <w:numFmt w:val="bullet"/>
      <w:lvlText w:val="o"/>
      <w:lvlJc w:val="left"/>
      <w:pPr>
        <w:ind w:left="4235" w:hanging="360"/>
      </w:pPr>
      <w:rPr>
        <w:rFonts w:ascii="Courier New" w:hAnsi="Courier New" w:cs="Courier New" w:hint="default"/>
      </w:rPr>
    </w:lvl>
    <w:lvl w:ilvl="5" w:tplc="040A0005" w:tentative="1">
      <w:start w:val="1"/>
      <w:numFmt w:val="bullet"/>
      <w:lvlText w:val=""/>
      <w:lvlJc w:val="left"/>
      <w:pPr>
        <w:ind w:left="4955" w:hanging="360"/>
      </w:pPr>
      <w:rPr>
        <w:rFonts w:ascii="Wingdings" w:hAnsi="Wingdings" w:hint="default"/>
      </w:rPr>
    </w:lvl>
    <w:lvl w:ilvl="6" w:tplc="040A0001" w:tentative="1">
      <w:start w:val="1"/>
      <w:numFmt w:val="bullet"/>
      <w:lvlText w:val=""/>
      <w:lvlJc w:val="left"/>
      <w:pPr>
        <w:ind w:left="5675" w:hanging="360"/>
      </w:pPr>
      <w:rPr>
        <w:rFonts w:ascii="Symbol" w:hAnsi="Symbol" w:hint="default"/>
      </w:rPr>
    </w:lvl>
    <w:lvl w:ilvl="7" w:tplc="040A0003" w:tentative="1">
      <w:start w:val="1"/>
      <w:numFmt w:val="bullet"/>
      <w:lvlText w:val="o"/>
      <w:lvlJc w:val="left"/>
      <w:pPr>
        <w:ind w:left="6395" w:hanging="360"/>
      </w:pPr>
      <w:rPr>
        <w:rFonts w:ascii="Courier New" w:hAnsi="Courier New" w:cs="Courier New" w:hint="default"/>
      </w:rPr>
    </w:lvl>
    <w:lvl w:ilvl="8" w:tplc="040A0005" w:tentative="1">
      <w:start w:val="1"/>
      <w:numFmt w:val="bullet"/>
      <w:lvlText w:val=""/>
      <w:lvlJc w:val="left"/>
      <w:pPr>
        <w:ind w:left="7115" w:hanging="360"/>
      </w:pPr>
      <w:rPr>
        <w:rFonts w:ascii="Wingdings" w:hAnsi="Wingdings" w:hint="default"/>
      </w:rPr>
    </w:lvl>
  </w:abstractNum>
  <w:abstractNum w:abstractNumId="20" w15:restartNumberingAfterBreak="0">
    <w:nsid w:val="2DC93184"/>
    <w:multiLevelType w:val="multilevel"/>
    <w:tmpl w:val="B62417E8"/>
    <w:lvl w:ilvl="0">
      <w:start w:val="1"/>
      <w:numFmt w:val="bullet"/>
      <w:lvlText w:val=""/>
      <w:lvlJc w:val="left"/>
      <w:pPr>
        <w:ind w:left="1438" w:hanging="360"/>
      </w:pPr>
      <w:rPr>
        <w:rFonts w:ascii="Symbol" w:hAnsi="Symbol" w:hint="default"/>
        <w:color w:val="C4591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F6B6239"/>
    <w:multiLevelType w:val="hybridMultilevel"/>
    <w:tmpl w:val="D720A1BE"/>
    <w:lvl w:ilvl="0" w:tplc="8458B8C6">
      <w:start w:val="1"/>
      <w:numFmt w:val="bullet"/>
      <w:lvlText w:val=""/>
      <w:lvlJc w:val="left"/>
      <w:pPr>
        <w:ind w:left="1355" w:hanging="360"/>
      </w:pPr>
      <w:rPr>
        <w:rFonts w:ascii="Symbol" w:hAnsi="Symbol" w:hint="default"/>
        <w:color w:val="C45911"/>
      </w:rPr>
    </w:lvl>
    <w:lvl w:ilvl="1" w:tplc="040A0003" w:tentative="1">
      <w:start w:val="1"/>
      <w:numFmt w:val="bullet"/>
      <w:lvlText w:val="o"/>
      <w:lvlJc w:val="left"/>
      <w:pPr>
        <w:ind w:left="2075" w:hanging="360"/>
      </w:pPr>
      <w:rPr>
        <w:rFonts w:ascii="Courier New" w:hAnsi="Courier New" w:cs="Courier New" w:hint="default"/>
      </w:rPr>
    </w:lvl>
    <w:lvl w:ilvl="2" w:tplc="040A0005" w:tentative="1">
      <w:start w:val="1"/>
      <w:numFmt w:val="bullet"/>
      <w:lvlText w:val=""/>
      <w:lvlJc w:val="left"/>
      <w:pPr>
        <w:ind w:left="2795" w:hanging="360"/>
      </w:pPr>
      <w:rPr>
        <w:rFonts w:ascii="Wingdings" w:hAnsi="Wingdings" w:hint="default"/>
      </w:rPr>
    </w:lvl>
    <w:lvl w:ilvl="3" w:tplc="040A0001" w:tentative="1">
      <w:start w:val="1"/>
      <w:numFmt w:val="bullet"/>
      <w:lvlText w:val=""/>
      <w:lvlJc w:val="left"/>
      <w:pPr>
        <w:ind w:left="3515" w:hanging="360"/>
      </w:pPr>
      <w:rPr>
        <w:rFonts w:ascii="Symbol" w:hAnsi="Symbol" w:hint="default"/>
      </w:rPr>
    </w:lvl>
    <w:lvl w:ilvl="4" w:tplc="040A0003" w:tentative="1">
      <w:start w:val="1"/>
      <w:numFmt w:val="bullet"/>
      <w:lvlText w:val="o"/>
      <w:lvlJc w:val="left"/>
      <w:pPr>
        <w:ind w:left="4235" w:hanging="360"/>
      </w:pPr>
      <w:rPr>
        <w:rFonts w:ascii="Courier New" w:hAnsi="Courier New" w:cs="Courier New" w:hint="default"/>
      </w:rPr>
    </w:lvl>
    <w:lvl w:ilvl="5" w:tplc="040A0005" w:tentative="1">
      <w:start w:val="1"/>
      <w:numFmt w:val="bullet"/>
      <w:lvlText w:val=""/>
      <w:lvlJc w:val="left"/>
      <w:pPr>
        <w:ind w:left="4955" w:hanging="360"/>
      </w:pPr>
      <w:rPr>
        <w:rFonts w:ascii="Wingdings" w:hAnsi="Wingdings" w:hint="default"/>
      </w:rPr>
    </w:lvl>
    <w:lvl w:ilvl="6" w:tplc="040A0001" w:tentative="1">
      <w:start w:val="1"/>
      <w:numFmt w:val="bullet"/>
      <w:lvlText w:val=""/>
      <w:lvlJc w:val="left"/>
      <w:pPr>
        <w:ind w:left="5675" w:hanging="360"/>
      </w:pPr>
      <w:rPr>
        <w:rFonts w:ascii="Symbol" w:hAnsi="Symbol" w:hint="default"/>
      </w:rPr>
    </w:lvl>
    <w:lvl w:ilvl="7" w:tplc="040A0003" w:tentative="1">
      <w:start w:val="1"/>
      <w:numFmt w:val="bullet"/>
      <w:lvlText w:val="o"/>
      <w:lvlJc w:val="left"/>
      <w:pPr>
        <w:ind w:left="6395" w:hanging="360"/>
      </w:pPr>
      <w:rPr>
        <w:rFonts w:ascii="Courier New" w:hAnsi="Courier New" w:cs="Courier New" w:hint="default"/>
      </w:rPr>
    </w:lvl>
    <w:lvl w:ilvl="8" w:tplc="040A0005" w:tentative="1">
      <w:start w:val="1"/>
      <w:numFmt w:val="bullet"/>
      <w:lvlText w:val=""/>
      <w:lvlJc w:val="left"/>
      <w:pPr>
        <w:ind w:left="7115" w:hanging="360"/>
      </w:pPr>
      <w:rPr>
        <w:rFonts w:ascii="Wingdings" w:hAnsi="Wingdings" w:hint="default"/>
      </w:rPr>
    </w:lvl>
  </w:abstractNum>
  <w:abstractNum w:abstractNumId="22" w15:restartNumberingAfterBreak="0">
    <w:nsid w:val="2FD12BD7"/>
    <w:multiLevelType w:val="hybridMultilevel"/>
    <w:tmpl w:val="5AE2FE84"/>
    <w:lvl w:ilvl="0" w:tplc="ECE6F17C">
      <w:start w:val="1"/>
      <w:numFmt w:val="bullet"/>
      <w:lvlText w:val=""/>
      <w:lvlJc w:val="left"/>
      <w:pPr>
        <w:ind w:left="718" w:hanging="360"/>
      </w:pPr>
      <w:rPr>
        <w:rFonts w:ascii="Symbol" w:hAnsi="Symbol" w:hint="default"/>
        <w:color w:val="C45911"/>
      </w:rPr>
    </w:lvl>
    <w:lvl w:ilvl="1" w:tplc="040A0003" w:tentative="1">
      <w:start w:val="1"/>
      <w:numFmt w:val="bullet"/>
      <w:lvlText w:val="o"/>
      <w:lvlJc w:val="left"/>
      <w:pPr>
        <w:ind w:left="1438" w:hanging="360"/>
      </w:pPr>
      <w:rPr>
        <w:rFonts w:ascii="Courier New" w:hAnsi="Courier New" w:cs="Courier New" w:hint="default"/>
      </w:rPr>
    </w:lvl>
    <w:lvl w:ilvl="2" w:tplc="040A0005" w:tentative="1">
      <w:start w:val="1"/>
      <w:numFmt w:val="bullet"/>
      <w:lvlText w:val=""/>
      <w:lvlJc w:val="left"/>
      <w:pPr>
        <w:ind w:left="2158" w:hanging="360"/>
      </w:pPr>
      <w:rPr>
        <w:rFonts w:ascii="Wingdings" w:hAnsi="Wingdings" w:hint="default"/>
      </w:rPr>
    </w:lvl>
    <w:lvl w:ilvl="3" w:tplc="040A0001" w:tentative="1">
      <w:start w:val="1"/>
      <w:numFmt w:val="bullet"/>
      <w:lvlText w:val=""/>
      <w:lvlJc w:val="left"/>
      <w:pPr>
        <w:ind w:left="2878" w:hanging="360"/>
      </w:pPr>
      <w:rPr>
        <w:rFonts w:ascii="Symbol" w:hAnsi="Symbol" w:hint="default"/>
      </w:rPr>
    </w:lvl>
    <w:lvl w:ilvl="4" w:tplc="040A0003" w:tentative="1">
      <w:start w:val="1"/>
      <w:numFmt w:val="bullet"/>
      <w:lvlText w:val="o"/>
      <w:lvlJc w:val="left"/>
      <w:pPr>
        <w:ind w:left="3598" w:hanging="360"/>
      </w:pPr>
      <w:rPr>
        <w:rFonts w:ascii="Courier New" w:hAnsi="Courier New" w:cs="Courier New" w:hint="default"/>
      </w:rPr>
    </w:lvl>
    <w:lvl w:ilvl="5" w:tplc="040A0005" w:tentative="1">
      <w:start w:val="1"/>
      <w:numFmt w:val="bullet"/>
      <w:lvlText w:val=""/>
      <w:lvlJc w:val="left"/>
      <w:pPr>
        <w:ind w:left="4318" w:hanging="360"/>
      </w:pPr>
      <w:rPr>
        <w:rFonts w:ascii="Wingdings" w:hAnsi="Wingdings" w:hint="default"/>
      </w:rPr>
    </w:lvl>
    <w:lvl w:ilvl="6" w:tplc="040A0001" w:tentative="1">
      <w:start w:val="1"/>
      <w:numFmt w:val="bullet"/>
      <w:lvlText w:val=""/>
      <w:lvlJc w:val="left"/>
      <w:pPr>
        <w:ind w:left="5038" w:hanging="360"/>
      </w:pPr>
      <w:rPr>
        <w:rFonts w:ascii="Symbol" w:hAnsi="Symbol" w:hint="default"/>
      </w:rPr>
    </w:lvl>
    <w:lvl w:ilvl="7" w:tplc="040A0003" w:tentative="1">
      <w:start w:val="1"/>
      <w:numFmt w:val="bullet"/>
      <w:lvlText w:val="o"/>
      <w:lvlJc w:val="left"/>
      <w:pPr>
        <w:ind w:left="5758" w:hanging="360"/>
      </w:pPr>
      <w:rPr>
        <w:rFonts w:ascii="Courier New" w:hAnsi="Courier New" w:cs="Courier New" w:hint="default"/>
      </w:rPr>
    </w:lvl>
    <w:lvl w:ilvl="8" w:tplc="040A0005" w:tentative="1">
      <w:start w:val="1"/>
      <w:numFmt w:val="bullet"/>
      <w:lvlText w:val=""/>
      <w:lvlJc w:val="left"/>
      <w:pPr>
        <w:ind w:left="6478" w:hanging="360"/>
      </w:pPr>
      <w:rPr>
        <w:rFonts w:ascii="Wingdings" w:hAnsi="Wingdings" w:hint="default"/>
      </w:rPr>
    </w:lvl>
  </w:abstractNum>
  <w:abstractNum w:abstractNumId="23" w15:restartNumberingAfterBreak="0">
    <w:nsid w:val="310120C5"/>
    <w:multiLevelType w:val="hybridMultilevel"/>
    <w:tmpl w:val="1AF0EB4A"/>
    <w:lvl w:ilvl="0" w:tplc="EE76C674">
      <w:numFmt w:val="bullet"/>
      <w:lvlText w:val="-"/>
      <w:lvlJc w:val="left"/>
      <w:pPr>
        <w:ind w:left="720" w:hanging="360"/>
      </w:pPr>
      <w:rPr>
        <w:rFonts w:ascii="Verdana" w:eastAsia="Verdana" w:hAnsi="Verdana" w:cs="Verdana" w:hint="default"/>
        <w:b/>
        <w:color w:val="C4591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start w:val="1"/>
      <w:numFmt w:val="bullet"/>
      <w:lvlText w:val=""/>
      <w:lvlJc w:val="left"/>
      <w:pPr>
        <w:ind w:left="1068" w:hanging="360"/>
      </w:pPr>
      <w:rPr>
        <w:rFonts w:ascii="Symbol" w:hAnsi="Symbol" w:hint="default"/>
        <w:color w:val="C45911"/>
      </w:rPr>
    </w:lvl>
    <w:lvl w:ilvl="4" w:tplc="FFFFFFFF">
      <w:numFmt w:val="bullet"/>
      <w:lvlText w:val="-"/>
      <w:lvlJc w:val="left"/>
      <w:pPr>
        <w:ind w:left="3600" w:hanging="360"/>
      </w:pPr>
      <w:rPr>
        <w:rFonts w:ascii="Verdana" w:eastAsia="Verdana" w:hAnsi="Verdana" w:cs="Verdana" w:hint="default"/>
        <w:b/>
        <w:color w:val="C45911"/>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31FC42BA"/>
    <w:multiLevelType w:val="hybridMultilevel"/>
    <w:tmpl w:val="3AA42B58"/>
    <w:lvl w:ilvl="0" w:tplc="8458B8C6">
      <w:start w:val="1"/>
      <w:numFmt w:val="bullet"/>
      <w:lvlText w:val=""/>
      <w:lvlJc w:val="left"/>
      <w:pPr>
        <w:ind w:left="1355" w:hanging="360"/>
      </w:pPr>
      <w:rPr>
        <w:rFonts w:ascii="Symbol" w:hAnsi="Symbol" w:hint="default"/>
        <w:color w:val="C45911"/>
      </w:rPr>
    </w:lvl>
    <w:lvl w:ilvl="1" w:tplc="040A0003" w:tentative="1">
      <w:start w:val="1"/>
      <w:numFmt w:val="bullet"/>
      <w:lvlText w:val="o"/>
      <w:lvlJc w:val="left"/>
      <w:pPr>
        <w:ind w:left="2075" w:hanging="360"/>
      </w:pPr>
      <w:rPr>
        <w:rFonts w:ascii="Courier New" w:hAnsi="Courier New" w:cs="Courier New" w:hint="default"/>
      </w:rPr>
    </w:lvl>
    <w:lvl w:ilvl="2" w:tplc="040A0005" w:tentative="1">
      <w:start w:val="1"/>
      <w:numFmt w:val="bullet"/>
      <w:lvlText w:val=""/>
      <w:lvlJc w:val="left"/>
      <w:pPr>
        <w:ind w:left="2795" w:hanging="360"/>
      </w:pPr>
      <w:rPr>
        <w:rFonts w:ascii="Wingdings" w:hAnsi="Wingdings" w:hint="default"/>
      </w:rPr>
    </w:lvl>
    <w:lvl w:ilvl="3" w:tplc="040A0001" w:tentative="1">
      <w:start w:val="1"/>
      <w:numFmt w:val="bullet"/>
      <w:lvlText w:val=""/>
      <w:lvlJc w:val="left"/>
      <w:pPr>
        <w:ind w:left="3515" w:hanging="360"/>
      </w:pPr>
      <w:rPr>
        <w:rFonts w:ascii="Symbol" w:hAnsi="Symbol" w:hint="default"/>
      </w:rPr>
    </w:lvl>
    <w:lvl w:ilvl="4" w:tplc="040A0003" w:tentative="1">
      <w:start w:val="1"/>
      <w:numFmt w:val="bullet"/>
      <w:lvlText w:val="o"/>
      <w:lvlJc w:val="left"/>
      <w:pPr>
        <w:ind w:left="4235" w:hanging="360"/>
      </w:pPr>
      <w:rPr>
        <w:rFonts w:ascii="Courier New" w:hAnsi="Courier New" w:cs="Courier New" w:hint="default"/>
      </w:rPr>
    </w:lvl>
    <w:lvl w:ilvl="5" w:tplc="040A0005" w:tentative="1">
      <w:start w:val="1"/>
      <w:numFmt w:val="bullet"/>
      <w:lvlText w:val=""/>
      <w:lvlJc w:val="left"/>
      <w:pPr>
        <w:ind w:left="4955" w:hanging="360"/>
      </w:pPr>
      <w:rPr>
        <w:rFonts w:ascii="Wingdings" w:hAnsi="Wingdings" w:hint="default"/>
      </w:rPr>
    </w:lvl>
    <w:lvl w:ilvl="6" w:tplc="040A0001" w:tentative="1">
      <w:start w:val="1"/>
      <w:numFmt w:val="bullet"/>
      <w:lvlText w:val=""/>
      <w:lvlJc w:val="left"/>
      <w:pPr>
        <w:ind w:left="5675" w:hanging="360"/>
      </w:pPr>
      <w:rPr>
        <w:rFonts w:ascii="Symbol" w:hAnsi="Symbol" w:hint="default"/>
      </w:rPr>
    </w:lvl>
    <w:lvl w:ilvl="7" w:tplc="040A0003" w:tentative="1">
      <w:start w:val="1"/>
      <w:numFmt w:val="bullet"/>
      <w:lvlText w:val="o"/>
      <w:lvlJc w:val="left"/>
      <w:pPr>
        <w:ind w:left="6395" w:hanging="360"/>
      </w:pPr>
      <w:rPr>
        <w:rFonts w:ascii="Courier New" w:hAnsi="Courier New" w:cs="Courier New" w:hint="default"/>
      </w:rPr>
    </w:lvl>
    <w:lvl w:ilvl="8" w:tplc="040A0005" w:tentative="1">
      <w:start w:val="1"/>
      <w:numFmt w:val="bullet"/>
      <w:lvlText w:val=""/>
      <w:lvlJc w:val="left"/>
      <w:pPr>
        <w:ind w:left="7115" w:hanging="360"/>
      </w:pPr>
      <w:rPr>
        <w:rFonts w:ascii="Wingdings" w:hAnsi="Wingdings" w:hint="default"/>
      </w:rPr>
    </w:lvl>
  </w:abstractNum>
  <w:abstractNum w:abstractNumId="25" w15:restartNumberingAfterBreak="0">
    <w:nsid w:val="36051234"/>
    <w:multiLevelType w:val="hybridMultilevel"/>
    <w:tmpl w:val="3746F8A8"/>
    <w:lvl w:ilvl="0" w:tplc="8458B8C6">
      <w:start w:val="1"/>
      <w:numFmt w:val="bullet"/>
      <w:lvlText w:val=""/>
      <w:lvlJc w:val="left"/>
      <w:pPr>
        <w:ind w:left="1355" w:hanging="360"/>
      </w:pPr>
      <w:rPr>
        <w:rFonts w:ascii="Symbol" w:hAnsi="Symbol" w:hint="default"/>
        <w:color w:val="C45911"/>
      </w:rPr>
    </w:lvl>
    <w:lvl w:ilvl="1" w:tplc="040A0003" w:tentative="1">
      <w:start w:val="1"/>
      <w:numFmt w:val="bullet"/>
      <w:lvlText w:val="o"/>
      <w:lvlJc w:val="left"/>
      <w:pPr>
        <w:ind w:left="2075" w:hanging="360"/>
      </w:pPr>
      <w:rPr>
        <w:rFonts w:ascii="Courier New" w:hAnsi="Courier New" w:cs="Courier New" w:hint="default"/>
      </w:rPr>
    </w:lvl>
    <w:lvl w:ilvl="2" w:tplc="040A0005" w:tentative="1">
      <w:start w:val="1"/>
      <w:numFmt w:val="bullet"/>
      <w:lvlText w:val=""/>
      <w:lvlJc w:val="left"/>
      <w:pPr>
        <w:ind w:left="2795" w:hanging="360"/>
      </w:pPr>
      <w:rPr>
        <w:rFonts w:ascii="Wingdings" w:hAnsi="Wingdings" w:hint="default"/>
      </w:rPr>
    </w:lvl>
    <w:lvl w:ilvl="3" w:tplc="040A0001" w:tentative="1">
      <w:start w:val="1"/>
      <w:numFmt w:val="bullet"/>
      <w:lvlText w:val=""/>
      <w:lvlJc w:val="left"/>
      <w:pPr>
        <w:ind w:left="3515" w:hanging="360"/>
      </w:pPr>
      <w:rPr>
        <w:rFonts w:ascii="Symbol" w:hAnsi="Symbol" w:hint="default"/>
      </w:rPr>
    </w:lvl>
    <w:lvl w:ilvl="4" w:tplc="040A0003" w:tentative="1">
      <w:start w:val="1"/>
      <w:numFmt w:val="bullet"/>
      <w:lvlText w:val="o"/>
      <w:lvlJc w:val="left"/>
      <w:pPr>
        <w:ind w:left="4235" w:hanging="360"/>
      </w:pPr>
      <w:rPr>
        <w:rFonts w:ascii="Courier New" w:hAnsi="Courier New" w:cs="Courier New" w:hint="default"/>
      </w:rPr>
    </w:lvl>
    <w:lvl w:ilvl="5" w:tplc="040A0005" w:tentative="1">
      <w:start w:val="1"/>
      <w:numFmt w:val="bullet"/>
      <w:lvlText w:val=""/>
      <w:lvlJc w:val="left"/>
      <w:pPr>
        <w:ind w:left="4955" w:hanging="360"/>
      </w:pPr>
      <w:rPr>
        <w:rFonts w:ascii="Wingdings" w:hAnsi="Wingdings" w:hint="default"/>
      </w:rPr>
    </w:lvl>
    <w:lvl w:ilvl="6" w:tplc="040A0001" w:tentative="1">
      <w:start w:val="1"/>
      <w:numFmt w:val="bullet"/>
      <w:lvlText w:val=""/>
      <w:lvlJc w:val="left"/>
      <w:pPr>
        <w:ind w:left="5675" w:hanging="360"/>
      </w:pPr>
      <w:rPr>
        <w:rFonts w:ascii="Symbol" w:hAnsi="Symbol" w:hint="default"/>
      </w:rPr>
    </w:lvl>
    <w:lvl w:ilvl="7" w:tplc="040A0003" w:tentative="1">
      <w:start w:val="1"/>
      <w:numFmt w:val="bullet"/>
      <w:lvlText w:val="o"/>
      <w:lvlJc w:val="left"/>
      <w:pPr>
        <w:ind w:left="6395" w:hanging="360"/>
      </w:pPr>
      <w:rPr>
        <w:rFonts w:ascii="Courier New" w:hAnsi="Courier New" w:cs="Courier New" w:hint="default"/>
      </w:rPr>
    </w:lvl>
    <w:lvl w:ilvl="8" w:tplc="040A0005" w:tentative="1">
      <w:start w:val="1"/>
      <w:numFmt w:val="bullet"/>
      <w:lvlText w:val=""/>
      <w:lvlJc w:val="left"/>
      <w:pPr>
        <w:ind w:left="7115" w:hanging="360"/>
      </w:pPr>
      <w:rPr>
        <w:rFonts w:ascii="Wingdings" w:hAnsi="Wingdings" w:hint="default"/>
      </w:rPr>
    </w:lvl>
  </w:abstractNum>
  <w:abstractNum w:abstractNumId="26" w15:restartNumberingAfterBreak="0">
    <w:nsid w:val="3B3821B0"/>
    <w:multiLevelType w:val="hybridMultilevel"/>
    <w:tmpl w:val="AB486650"/>
    <w:lvl w:ilvl="0" w:tplc="61265BD4">
      <w:start w:val="1"/>
      <w:numFmt w:val="bullet"/>
      <w:lvlText w:val=""/>
      <w:lvlPicBulletId w:val="0"/>
      <w:lvlJc w:val="left"/>
      <w:pPr>
        <w:ind w:left="644" w:hanging="360"/>
      </w:pPr>
      <w:rPr>
        <w:rFonts w:ascii="Symbol" w:hAnsi="Symbol" w:hint="default"/>
        <w:color w:val="auto"/>
        <w:sz w:val="56"/>
        <w:szCs w:val="56"/>
      </w:rPr>
    </w:lvl>
    <w:lvl w:ilvl="1" w:tplc="040A0003">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7" w15:restartNumberingAfterBreak="0">
    <w:nsid w:val="42BA1565"/>
    <w:multiLevelType w:val="hybridMultilevel"/>
    <w:tmpl w:val="F7EA7630"/>
    <w:lvl w:ilvl="0" w:tplc="FFFFFFFF">
      <w:start w:val="1"/>
      <w:numFmt w:val="bullet"/>
      <w:lvlText w:val=""/>
      <w:lvlJc w:val="left"/>
      <w:pPr>
        <w:ind w:left="718" w:hanging="360"/>
      </w:pPr>
      <w:rPr>
        <w:rFonts w:ascii="Symbol" w:hAnsi="Symbol" w:hint="default"/>
        <w:color w:val="C45911"/>
      </w:rPr>
    </w:lvl>
    <w:lvl w:ilvl="1" w:tplc="FFFFFFFF">
      <w:start w:val="1"/>
      <w:numFmt w:val="bullet"/>
      <w:lvlText w:val=""/>
      <w:lvlJc w:val="left"/>
      <w:pPr>
        <w:ind w:left="718" w:hanging="360"/>
      </w:pPr>
      <w:rPr>
        <w:rFonts w:ascii="Symbol" w:hAnsi="Symbol" w:hint="default"/>
        <w:color w:val="C45911"/>
      </w:rPr>
    </w:lvl>
    <w:lvl w:ilvl="2" w:tplc="8458B8C6">
      <w:start w:val="1"/>
      <w:numFmt w:val="bullet"/>
      <w:lvlText w:val=""/>
      <w:lvlJc w:val="left"/>
      <w:pPr>
        <w:ind w:left="2158" w:hanging="360"/>
      </w:pPr>
      <w:rPr>
        <w:rFonts w:ascii="Symbol" w:hAnsi="Symbol" w:hint="default"/>
        <w:color w:val="C45911"/>
      </w:rPr>
    </w:lvl>
    <w:lvl w:ilvl="3" w:tplc="FFFFFFFF" w:tentative="1">
      <w:start w:val="1"/>
      <w:numFmt w:val="bullet"/>
      <w:lvlText w:val=""/>
      <w:lvlJc w:val="left"/>
      <w:pPr>
        <w:ind w:left="2878" w:hanging="360"/>
      </w:pPr>
      <w:rPr>
        <w:rFonts w:ascii="Symbol" w:hAnsi="Symbol" w:hint="default"/>
      </w:rPr>
    </w:lvl>
    <w:lvl w:ilvl="4" w:tplc="FFFFFFFF" w:tentative="1">
      <w:start w:val="1"/>
      <w:numFmt w:val="bullet"/>
      <w:lvlText w:val="o"/>
      <w:lvlJc w:val="left"/>
      <w:pPr>
        <w:ind w:left="3598" w:hanging="360"/>
      </w:pPr>
      <w:rPr>
        <w:rFonts w:ascii="Courier New" w:hAnsi="Courier New" w:cs="Courier New" w:hint="default"/>
      </w:rPr>
    </w:lvl>
    <w:lvl w:ilvl="5" w:tplc="FFFFFFFF" w:tentative="1">
      <w:start w:val="1"/>
      <w:numFmt w:val="bullet"/>
      <w:lvlText w:val=""/>
      <w:lvlJc w:val="left"/>
      <w:pPr>
        <w:ind w:left="4318" w:hanging="360"/>
      </w:pPr>
      <w:rPr>
        <w:rFonts w:ascii="Wingdings" w:hAnsi="Wingdings" w:hint="default"/>
      </w:rPr>
    </w:lvl>
    <w:lvl w:ilvl="6" w:tplc="FFFFFFFF" w:tentative="1">
      <w:start w:val="1"/>
      <w:numFmt w:val="bullet"/>
      <w:lvlText w:val=""/>
      <w:lvlJc w:val="left"/>
      <w:pPr>
        <w:ind w:left="5038" w:hanging="360"/>
      </w:pPr>
      <w:rPr>
        <w:rFonts w:ascii="Symbol" w:hAnsi="Symbol" w:hint="default"/>
      </w:rPr>
    </w:lvl>
    <w:lvl w:ilvl="7" w:tplc="FFFFFFFF" w:tentative="1">
      <w:start w:val="1"/>
      <w:numFmt w:val="bullet"/>
      <w:lvlText w:val="o"/>
      <w:lvlJc w:val="left"/>
      <w:pPr>
        <w:ind w:left="5758" w:hanging="360"/>
      </w:pPr>
      <w:rPr>
        <w:rFonts w:ascii="Courier New" w:hAnsi="Courier New" w:cs="Courier New" w:hint="default"/>
      </w:rPr>
    </w:lvl>
    <w:lvl w:ilvl="8" w:tplc="FFFFFFFF" w:tentative="1">
      <w:start w:val="1"/>
      <w:numFmt w:val="bullet"/>
      <w:lvlText w:val=""/>
      <w:lvlJc w:val="left"/>
      <w:pPr>
        <w:ind w:left="6478" w:hanging="360"/>
      </w:pPr>
      <w:rPr>
        <w:rFonts w:ascii="Wingdings" w:hAnsi="Wingdings" w:hint="default"/>
      </w:rPr>
    </w:lvl>
  </w:abstractNum>
  <w:abstractNum w:abstractNumId="28" w15:restartNumberingAfterBreak="0">
    <w:nsid w:val="42C11936"/>
    <w:multiLevelType w:val="hybridMultilevel"/>
    <w:tmpl w:val="A0264204"/>
    <w:lvl w:ilvl="0" w:tplc="8458B8C6">
      <w:start w:val="1"/>
      <w:numFmt w:val="bullet"/>
      <w:lvlText w:val=""/>
      <w:lvlJc w:val="left"/>
      <w:pPr>
        <w:ind w:left="1068" w:hanging="360"/>
      </w:pPr>
      <w:rPr>
        <w:rFonts w:ascii="Symbol" w:hAnsi="Symbol" w:hint="default"/>
        <w:color w:val="C45911"/>
      </w:rPr>
    </w:lvl>
    <w:lvl w:ilvl="1" w:tplc="040A0003" w:tentative="1">
      <w:start w:val="1"/>
      <w:numFmt w:val="bullet"/>
      <w:lvlText w:val="o"/>
      <w:lvlJc w:val="left"/>
      <w:pPr>
        <w:ind w:left="1788" w:hanging="360"/>
      </w:pPr>
      <w:rPr>
        <w:rFonts w:ascii="Courier New" w:hAnsi="Courier New" w:cs="Courier New" w:hint="default"/>
      </w:rPr>
    </w:lvl>
    <w:lvl w:ilvl="2" w:tplc="040A0005" w:tentative="1">
      <w:start w:val="1"/>
      <w:numFmt w:val="bullet"/>
      <w:lvlText w:val=""/>
      <w:lvlJc w:val="left"/>
      <w:pPr>
        <w:ind w:left="2508" w:hanging="360"/>
      </w:pPr>
      <w:rPr>
        <w:rFonts w:ascii="Wingdings" w:hAnsi="Wingdings" w:hint="default"/>
      </w:rPr>
    </w:lvl>
    <w:lvl w:ilvl="3" w:tplc="040A0001" w:tentative="1">
      <w:start w:val="1"/>
      <w:numFmt w:val="bullet"/>
      <w:lvlText w:val=""/>
      <w:lvlJc w:val="left"/>
      <w:pPr>
        <w:ind w:left="3228" w:hanging="360"/>
      </w:pPr>
      <w:rPr>
        <w:rFonts w:ascii="Symbol" w:hAnsi="Symbol" w:hint="default"/>
      </w:rPr>
    </w:lvl>
    <w:lvl w:ilvl="4" w:tplc="040A0003" w:tentative="1">
      <w:start w:val="1"/>
      <w:numFmt w:val="bullet"/>
      <w:lvlText w:val="o"/>
      <w:lvlJc w:val="left"/>
      <w:pPr>
        <w:ind w:left="3948" w:hanging="360"/>
      </w:pPr>
      <w:rPr>
        <w:rFonts w:ascii="Courier New" w:hAnsi="Courier New" w:cs="Courier New" w:hint="default"/>
      </w:rPr>
    </w:lvl>
    <w:lvl w:ilvl="5" w:tplc="040A0005" w:tentative="1">
      <w:start w:val="1"/>
      <w:numFmt w:val="bullet"/>
      <w:lvlText w:val=""/>
      <w:lvlJc w:val="left"/>
      <w:pPr>
        <w:ind w:left="4668" w:hanging="360"/>
      </w:pPr>
      <w:rPr>
        <w:rFonts w:ascii="Wingdings" w:hAnsi="Wingdings" w:hint="default"/>
      </w:rPr>
    </w:lvl>
    <w:lvl w:ilvl="6" w:tplc="040A0001" w:tentative="1">
      <w:start w:val="1"/>
      <w:numFmt w:val="bullet"/>
      <w:lvlText w:val=""/>
      <w:lvlJc w:val="left"/>
      <w:pPr>
        <w:ind w:left="5388" w:hanging="360"/>
      </w:pPr>
      <w:rPr>
        <w:rFonts w:ascii="Symbol" w:hAnsi="Symbol" w:hint="default"/>
      </w:rPr>
    </w:lvl>
    <w:lvl w:ilvl="7" w:tplc="040A0003" w:tentative="1">
      <w:start w:val="1"/>
      <w:numFmt w:val="bullet"/>
      <w:lvlText w:val="o"/>
      <w:lvlJc w:val="left"/>
      <w:pPr>
        <w:ind w:left="6108" w:hanging="360"/>
      </w:pPr>
      <w:rPr>
        <w:rFonts w:ascii="Courier New" w:hAnsi="Courier New" w:cs="Courier New" w:hint="default"/>
      </w:rPr>
    </w:lvl>
    <w:lvl w:ilvl="8" w:tplc="040A0005" w:tentative="1">
      <w:start w:val="1"/>
      <w:numFmt w:val="bullet"/>
      <w:lvlText w:val=""/>
      <w:lvlJc w:val="left"/>
      <w:pPr>
        <w:ind w:left="6828" w:hanging="360"/>
      </w:pPr>
      <w:rPr>
        <w:rFonts w:ascii="Wingdings" w:hAnsi="Wingdings" w:hint="default"/>
      </w:rPr>
    </w:lvl>
  </w:abstractNum>
  <w:abstractNum w:abstractNumId="29" w15:restartNumberingAfterBreak="0">
    <w:nsid w:val="444C6BEE"/>
    <w:multiLevelType w:val="hybridMultilevel"/>
    <w:tmpl w:val="D2B29BE2"/>
    <w:lvl w:ilvl="0" w:tplc="8458B8C6">
      <w:start w:val="1"/>
      <w:numFmt w:val="bullet"/>
      <w:lvlText w:val=""/>
      <w:lvlJc w:val="left"/>
      <w:pPr>
        <w:ind w:left="1355" w:hanging="360"/>
      </w:pPr>
      <w:rPr>
        <w:rFonts w:ascii="Symbol" w:hAnsi="Symbol" w:hint="default"/>
        <w:color w:val="C45911"/>
      </w:rPr>
    </w:lvl>
    <w:lvl w:ilvl="1" w:tplc="040A0003" w:tentative="1">
      <w:start w:val="1"/>
      <w:numFmt w:val="bullet"/>
      <w:lvlText w:val="o"/>
      <w:lvlJc w:val="left"/>
      <w:pPr>
        <w:ind w:left="2075" w:hanging="360"/>
      </w:pPr>
      <w:rPr>
        <w:rFonts w:ascii="Courier New" w:hAnsi="Courier New" w:cs="Courier New" w:hint="default"/>
      </w:rPr>
    </w:lvl>
    <w:lvl w:ilvl="2" w:tplc="040A0005" w:tentative="1">
      <w:start w:val="1"/>
      <w:numFmt w:val="bullet"/>
      <w:lvlText w:val=""/>
      <w:lvlJc w:val="left"/>
      <w:pPr>
        <w:ind w:left="2795" w:hanging="360"/>
      </w:pPr>
      <w:rPr>
        <w:rFonts w:ascii="Wingdings" w:hAnsi="Wingdings" w:hint="default"/>
      </w:rPr>
    </w:lvl>
    <w:lvl w:ilvl="3" w:tplc="040A0001" w:tentative="1">
      <w:start w:val="1"/>
      <w:numFmt w:val="bullet"/>
      <w:lvlText w:val=""/>
      <w:lvlJc w:val="left"/>
      <w:pPr>
        <w:ind w:left="3515" w:hanging="360"/>
      </w:pPr>
      <w:rPr>
        <w:rFonts w:ascii="Symbol" w:hAnsi="Symbol" w:hint="default"/>
      </w:rPr>
    </w:lvl>
    <w:lvl w:ilvl="4" w:tplc="040A0003" w:tentative="1">
      <w:start w:val="1"/>
      <w:numFmt w:val="bullet"/>
      <w:lvlText w:val="o"/>
      <w:lvlJc w:val="left"/>
      <w:pPr>
        <w:ind w:left="4235" w:hanging="360"/>
      </w:pPr>
      <w:rPr>
        <w:rFonts w:ascii="Courier New" w:hAnsi="Courier New" w:cs="Courier New" w:hint="default"/>
      </w:rPr>
    </w:lvl>
    <w:lvl w:ilvl="5" w:tplc="040A0005" w:tentative="1">
      <w:start w:val="1"/>
      <w:numFmt w:val="bullet"/>
      <w:lvlText w:val=""/>
      <w:lvlJc w:val="left"/>
      <w:pPr>
        <w:ind w:left="4955" w:hanging="360"/>
      </w:pPr>
      <w:rPr>
        <w:rFonts w:ascii="Wingdings" w:hAnsi="Wingdings" w:hint="default"/>
      </w:rPr>
    </w:lvl>
    <w:lvl w:ilvl="6" w:tplc="040A0001" w:tentative="1">
      <w:start w:val="1"/>
      <w:numFmt w:val="bullet"/>
      <w:lvlText w:val=""/>
      <w:lvlJc w:val="left"/>
      <w:pPr>
        <w:ind w:left="5675" w:hanging="360"/>
      </w:pPr>
      <w:rPr>
        <w:rFonts w:ascii="Symbol" w:hAnsi="Symbol" w:hint="default"/>
      </w:rPr>
    </w:lvl>
    <w:lvl w:ilvl="7" w:tplc="040A0003" w:tentative="1">
      <w:start w:val="1"/>
      <w:numFmt w:val="bullet"/>
      <w:lvlText w:val="o"/>
      <w:lvlJc w:val="left"/>
      <w:pPr>
        <w:ind w:left="6395" w:hanging="360"/>
      </w:pPr>
      <w:rPr>
        <w:rFonts w:ascii="Courier New" w:hAnsi="Courier New" w:cs="Courier New" w:hint="default"/>
      </w:rPr>
    </w:lvl>
    <w:lvl w:ilvl="8" w:tplc="040A0005" w:tentative="1">
      <w:start w:val="1"/>
      <w:numFmt w:val="bullet"/>
      <w:lvlText w:val=""/>
      <w:lvlJc w:val="left"/>
      <w:pPr>
        <w:ind w:left="7115" w:hanging="360"/>
      </w:pPr>
      <w:rPr>
        <w:rFonts w:ascii="Wingdings" w:hAnsi="Wingdings" w:hint="default"/>
      </w:rPr>
    </w:lvl>
  </w:abstractNum>
  <w:abstractNum w:abstractNumId="30" w15:restartNumberingAfterBreak="0">
    <w:nsid w:val="4591047B"/>
    <w:multiLevelType w:val="hybridMultilevel"/>
    <w:tmpl w:val="28826E84"/>
    <w:lvl w:ilvl="0" w:tplc="ECE6F17C">
      <w:start w:val="1"/>
      <w:numFmt w:val="bullet"/>
      <w:lvlText w:val=""/>
      <w:lvlJc w:val="left"/>
      <w:pPr>
        <w:ind w:left="718" w:hanging="360"/>
      </w:pPr>
      <w:rPr>
        <w:rFonts w:ascii="Symbol" w:hAnsi="Symbol" w:hint="default"/>
        <w:color w:val="C45911"/>
      </w:rPr>
    </w:lvl>
    <w:lvl w:ilvl="1" w:tplc="040A0003" w:tentative="1">
      <w:start w:val="1"/>
      <w:numFmt w:val="bullet"/>
      <w:lvlText w:val="o"/>
      <w:lvlJc w:val="left"/>
      <w:pPr>
        <w:ind w:left="1438" w:hanging="360"/>
      </w:pPr>
      <w:rPr>
        <w:rFonts w:ascii="Courier New" w:hAnsi="Courier New" w:cs="Courier New" w:hint="default"/>
      </w:rPr>
    </w:lvl>
    <w:lvl w:ilvl="2" w:tplc="040A0005" w:tentative="1">
      <w:start w:val="1"/>
      <w:numFmt w:val="bullet"/>
      <w:lvlText w:val=""/>
      <w:lvlJc w:val="left"/>
      <w:pPr>
        <w:ind w:left="2158" w:hanging="360"/>
      </w:pPr>
      <w:rPr>
        <w:rFonts w:ascii="Wingdings" w:hAnsi="Wingdings" w:hint="default"/>
      </w:rPr>
    </w:lvl>
    <w:lvl w:ilvl="3" w:tplc="040A0001" w:tentative="1">
      <w:start w:val="1"/>
      <w:numFmt w:val="bullet"/>
      <w:lvlText w:val=""/>
      <w:lvlJc w:val="left"/>
      <w:pPr>
        <w:ind w:left="2878" w:hanging="360"/>
      </w:pPr>
      <w:rPr>
        <w:rFonts w:ascii="Symbol" w:hAnsi="Symbol" w:hint="default"/>
      </w:rPr>
    </w:lvl>
    <w:lvl w:ilvl="4" w:tplc="040A0003" w:tentative="1">
      <w:start w:val="1"/>
      <w:numFmt w:val="bullet"/>
      <w:lvlText w:val="o"/>
      <w:lvlJc w:val="left"/>
      <w:pPr>
        <w:ind w:left="3598" w:hanging="360"/>
      </w:pPr>
      <w:rPr>
        <w:rFonts w:ascii="Courier New" w:hAnsi="Courier New" w:cs="Courier New" w:hint="default"/>
      </w:rPr>
    </w:lvl>
    <w:lvl w:ilvl="5" w:tplc="040A0005" w:tentative="1">
      <w:start w:val="1"/>
      <w:numFmt w:val="bullet"/>
      <w:lvlText w:val=""/>
      <w:lvlJc w:val="left"/>
      <w:pPr>
        <w:ind w:left="4318" w:hanging="360"/>
      </w:pPr>
      <w:rPr>
        <w:rFonts w:ascii="Wingdings" w:hAnsi="Wingdings" w:hint="default"/>
      </w:rPr>
    </w:lvl>
    <w:lvl w:ilvl="6" w:tplc="040A0001" w:tentative="1">
      <w:start w:val="1"/>
      <w:numFmt w:val="bullet"/>
      <w:lvlText w:val=""/>
      <w:lvlJc w:val="left"/>
      <w:pPr>
        <w:ind w:left="5038" w:hanging="360"/>
      </w:pPr>
      <w:rPr>
        <w:rFonts w:ascii="Symbol" w:hAnsi="Symbol" w:hint="default"/>
      </w:rPr>
    </w:lvl>
    <w:lvl w:ilvl="7" w:tplc="040A0003" w:tentative="1">
      <w:start w:val="1"/>
      <w:numFmt w:val="bullet"/>
      <w:lvlText w:val="o"/>
      <w:lvlJc w:val="left"/>
      <w:pPr>
        <w:ind w:left="5758" w:hanging="360"/>
      </w:pPr>
      <w:rPr>
        <w:rFonts w:ascii="Courier New" w:hAnsi="Courier New" w:cs="Courier New" w:hint="default"/>
      </w:rPr>
    </w:lvl>
    <w:lvl w:ilvl="8" w:tplc="040A0005" w:tentative="1">
      <w:start w:val="1"/>
      <w:numFmt w:val="bullet"/>
      <w:lvlText w:val=""/>
      <w:lvlJc w:val="left"/>
      <w:pPr>
        <w:ind w:left="6478" w:hanging="360"/>
      </w:pPr>
      <w:rPr>
        <w:rFonts w:ascii="Wingdings" w:hAnsi="Wingdings" w:hint="default"/>
      </w:rPr>
    </w:lvl>
  </w:abstractNum>
  <w:abstractNum w:abstractNumId="31" w15:restartNumberingAfterBreak="0">
    <w:nsid w:val="46916786"/>
    <w:multiLevelType w:val="multilevel"/>
    <w:tmpl w:val="3790F150"/>
    <w:lvl w:ilvl="0">
      <w:start w:val="1"/>
      <w:numFmt w:val="bullet"/>
      <w:lvlText w:val=""/>
      <w:lvlJc w:val="left"/>
      <w:pPr>
        <w:ind w:left="1068" w:hanging="360"/>
      </w:pPr>
      <w:rPr>
        <w:rFonts w:ascii="Symbol" w:hAnsi="Symbol" w:hint="default"/>
        <w:color w:val="C45911"/>
        <w:u w:val="none"/>
      </w:rPr>
    </w:lvl>
    <w:lvl w:ilvl="1">
      <w:start w:val="1"/>
      <w:numFmt w:val="bullet"/>
      <w:lvlText w:val="-"/>
      <w:lvlJc w:val="left"/>
      <w:pPr>
        <w:ind w:left="1070" w:hanging="360"/>
      </w:pPr>
      <w:rPr>
        <w:u w:val="none"/>
      </w:rPr>
    </w:lvl>
    <w:lvl w:ilvl="2">
      <w:start w:val="1"/>
      <w:numFmt w:val="bullet"/>
      <w:lvlText w:val="-"/>
      <w:lvlJc w:val="left"/>
      <w:pPr>
        <w:ind w:left="1790" w:hanging="360"/>
      </w:pPr>
      <w:rPr>
        <w:u w:val="none"/>
      </w:rPr>
    </w:lvl>
    <w:lvl w:ilvl="3">
      <w:start w:val="1"/>
      <w:numFmt w:val="bullet"/>
      <w:lvlText w:val="-"/>
      <w:lvlJc w:val="left"/>
      <w:pPr>
        <w:ind w:left="2510" w:hanging="360"/>
      </w:pPr>
      <w:rPr>
        <w:u w:val="none"/>
      </w:rPr>
    </w:lvl>
    <w:lvl w:ilvl="4">
      <w:start w:val="1"/>
      <w:numFmt w:val="bullet"/>
      <w:lvlText w:val="-"/>
      <w:lvlJc w:val="left"/>
      <w:pPr>
        <w:ind w:left="3230" w:hanging="360"/>
      </w:pPr>
      <w:rPr>
        <w:u w:val="none"/>
      </w:rPr>
    </w:lvl>
    <w:lvl w:ilvl="5">
      <w:start w:val="1"/>
      <w:numFmt w:val="bullet"/>
      <w:lvlText w:val="-"/>
      <w:lvlJc w:val="left"/>
      <w:pPr>
        <w:ind w:left="3950" w:hanging="360"/>
      </w:pPr>
      <w:rPr>
        <w:u w:val="none"/>
      </w:rPr>
    </w:lvl>
    <w:lvl w:ilvl="6">
      <w:start w:val="1"/>
      <w:numFmt w:val="bullet"/>
      <w:lvlText w:val="-"/>
      <w:lvlJc w:val="left"/>
      <w:pPr>
        <w:ind w:left="4670" w:hanging="360"/>
      </w:pPr>
      <w:rPr>
        <w:u w:val="none"/>
      </w:rPr>
    </w:lvl>
    <w:lvl w:ilvl="7">
      <w:start w:val="1"/>
      <w:numFmt w:val="bullet"/>
      <w:lvlText w:val="-"/>
      <w:lvlJc w:val="left"/>
      <w:pPr>
        <w:ind w:left="5390" w:hanging="360"/>
      </w:pPr>
      <w:rPr>
        <w:u w:val="none"/>
      </w:rPr>
    </w:lvl>
    <w:lvl w:ilvl="8">
      <w:start w:val="1"/>
      <w:numFmt w:val="bullet"/>
      <w:lvlText w:val="-"/>
      <w:lvlJc w:val="left"/>
      <w:pPr>
        <w:ind w:left="6110" w:hanging="360"/>
      </w:pPr>
      <w:rPr>
        <w:u w:val="none"/>
      </w:rPr>
    </w:lvl>
  </w:abstractNum>
  <w:abstractNum w:abstractNumId="32" w15:restartNumberingAfterBreak="0">
    <w:nsid w:val="4806637A"/>
    <w:multiLevelType w:val="hybridMultilevel"/>
    <w:tmpl w:val="2D3E0C06"/>
    <w:lvl w:ilvl="0" w:tplc="8C309B50">
      <w:start w:val="1"/>
      <w:numFmt w:val="bullet"/>
      <w:pStyle w:val="Ttulo2"/>
      <w:lvlText w:val=""/>
      <w:lvlPicBulletId w:val="1"/>
      <w:lvlJc w:val="left"/>
      <w:pPr>
        <w:ind w:left="720" w:hanging="360"/>
      </w:pPr>
      <w:rPr>
        <w:rFonts w:ascii="Symbol" w:hAnsi="Symbol" w:hint="default"/>
        <w:color w:val="auto"/>
        <w:sz w:val="40"/>
        <w:szCs w:val="40"/>
        <w:lang w:val="es-ES"/>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3" w15:restartNumberingAfterBreak="0">
    <w:nsid w:val="4839637B"/>
    <w:multiLevelType w:val="hybridMultilevel"/>
    <w:tmpl w:val="A5042CEA"/>
    <w:lvl w:ilvl="0" w:tplc="8458B8C6">
      <w:start w:val="1"/>
      <w:numFmt w:val="bullet"/>
      <w:lvlText w:val=""/>
      <w:lvlJc w:val="left"/>
      <w:pPr>
        <w:ind w:left="1068" w:hanging="360"/>
      </w:pPr>
      <w:rPr>
        <w:rFonts w:ascii="Symbol" w:hAnsi="Symbol" w:hint="default"/>
        <w:color w:val="C45911"/>
      </w:rPr>
    </w:lvl>
    <w:lvl w:ilvl="1" w:tplc="A30EE1C0">
      <w:numFmt w:val="bullet"/>
      <w:lvlText w:val="-"/>
      <w:lvlJc w:val="left"/>
      <w:pPr>
        <w:ind w:left="1788" w:hanging="360"/>
      </w:pPr>
      <w:rPr>
        <w:rFonts w:ascii="Verdana" w:eastAsia="Verdana" w:hAnsi="Verdana" w:cs="Verdana" w:hint="default"/>
        <w:b/>
        <w:color w:val="C45911"/>
      </w:rPr>
    </w:lvl>
    <w:lvl w:ilvl="2" w:tplc="040A0005" w:tentative="1">
      <w:start w:val="1"/>
      <w:numFmt w:val="bullet"/>
      <w:lvlText w:val=""/>
      <w:lvlJc w:val="left"/>
      <w:pPr>
        <w:ind w:left="2508" w:hanging="360"/>
      </w:pPr>
      <w:rPr>
        <w:rFonts w:ascii="Wingdings" w:hAnsi="Wingdings" w:hint="default"/>
      </w:rPr>
    </w:lvl>
    <w:lvl w:ilvl="3" w:tplc="040A0001" w:tentative="1">
      <w:start w:val="1"/>
      <w:numFmt w:val="bullet"/>
      <w:lvlText w:val=""/>
      <w:lvlJc w:val="left"/>
      <w:pPr>
        <w:ind w:left="3228" w:hanging="360"/>
      </w:pPr>
      <w:rPr>
        <w:rFonts w:ascii="Symbol" w:hAnsi="Symbol" w:hint="default"/>
      </w:rPr>
    </w:lvl>
    <w:lvl w:ilvl="4" w:tplc="040A0003" w:tentative="1">
      <w:start w:val="1"/>
      <w:numFmt w:val="bullet"/>
      <w:lvlText w:val="o"/>
      <w:lvlJc w:val="left"/>
      <w:pPr>
        <w:ind w:left="3948" w:hanging="360"/>
      </w:pPr>
      <w:rPr>
        <w:rFonts w:ascii="Courier New" w:hAnsi="Courier New" w:cs="Courier New" w:hint="default"/>
      </w:rPr>
    </w:lvl>
    <w:lvl w:ilvl="5" w:tplc="040A0005" w:tentative="1">
      <w:start w:val="1"/>
      <w:numFmt w:val="bullet"/>
      <w:lvlText w:val=""/>
      <w:lvlJc w:val="left"/>
      <w:pPr>
        <w:ind w:left="4668" w:hanging="360"/>
      </w:pPr>
      <w:rPr>
        <w:rFonts w:ascii="Wingdings" w:hAnsi="Wingdings" w:hint="default"/>
      </w:rPr>
    </w:lvl>
    <w:lvl w:ilvl="6" w:tplc="040A0001" w:tentative="1">
      <w:start w:val="1"/>
      <w:numFmt w:val="bullet"/>
      <w:lvlText w:val=""/>
      <w:lvlJc w:val="left"/>
      <w:pPr>
        <w:ind w:left="5388" w:hanging="360"/>
      </w:pPr>
      <w:rPr>
        <w:rFonts w:ascii="Symbol" w:hAnsi="Symbol" w:hint="default"/>
      </w:rPr>
    </w:lvl>
    <w:lvl w:ilvl="7" w:tplc="040A0003" w:tentative="1">
      <w:start w:val="1"/>
      <w:numFmt w:val="bullet"/>
      <w:lvlText w:val="o"/>
      <w:lvlJc w:val="left"/>
      <w:pPr>
        <w:ind w:left="6108" w:hanging="360"/>
      </w:pPr>
      <w:rPr>
        <w:rFonts w:ascii="Courier New" w:hAnsi="Courier New" w:cs="Courier New" w:hint="default"/>
      </w:rPr>
    </w:lvl>
    <w:lvl w:ilvl="8" w:tplc="040A0005" w:tentative="1">
      <w:start w:val="1"/>
      <w:numFmt w:val="bullet"/>
      <w:lvlText w:val=""/>
      <w:lvlJc w:val="left"/>
      <w:pPr>
        <w:ind w:left="6828" w:hanging="360"/>
      </w:pPr>
      <w:rPr>
        <w:rFonts w:ascii="Wingdings" w:hAnsi="Wingdings" w:hint="default"/>
      </w:rPr>
    </w:lvl>
  </w:abstractNum>
  <w:abstractNum w:abstractNumId="34" w15:restartNumberingAfterBreak="0">
    <w:nsid w:val="4C674499"/>
    <w:multiLevelType w:val="hybridMultilevel"/>
    <w:tmpl w:val="B4E8B814"/>
    <w:lvl w:ilvl="0" w:tplc="A30EE1C0">
      <w:numFmt w:val="bullet"/>
      <w:lvlText w:val="-"/>
      <w:lvlJc w:val="left"/>
      <w:pPr>
        <w:ind w:left="1355" w:hanging="360"/>
      </w:pPr>
      <w:rPr>
        <w:rFonts w:ascii="Verdana" w:eastAsia="Verdana" w:hAnsi="Verdana" w:cs="Verdana" w:hint="default"/>
        <w:b/>
        <w:color w:val="C45911"/>
      </w:rPr>
    </w:lvl>
    <w:lvl w:ilvl="1" w:tplc="040A0003" w:tentative="1">
      <w:start w:val="1"/>
      <w:numFmt w:val="bullet"/>
      <w:lvlText w:val="o"/>
      <w:lvlJc w:val="left"/>
      <w:pPr>
        <w:ind w:left="2075" w:hanging="360"/>
      </w:pPr>
      <w:rPr>
        <w:rFonts w:ascii="Courier New" w:hAnsi="Courier New" w:cs="Courier New" w:hint="default"/>
      </w:rPr>
    </w:lvl>
    <w:lvl w:ilvl="2" w:tplc="040A0005" w:tentative="1">
      <w:start w:val="1"/>
      <w:numFmt w:val="bullet"/>
      <w:lvlText w:val=""/>
      <w:lvlJc w:val="left"/>
      <w:pPr>
        <w:ind w:left="2795" w:hanging="360"/>
      </w:pPr>
      <w:rPr>
        <w:rFonts w:ascii="Wingdings" w:hAnsi="Wingdings" w:hint="default"/>
      </w:rPr>
    </w:lvl>
    <w:lvl w:ilvl="3" w:tplc="040A0001" w:tentative="1">
      <w:start w:val="1"/>
      <w:numFmt w:val="bullet"/>
      <w:lvlText w:val=""/>
      <w:lvlJc w:val="left"/>
      <w:pPr>
        <w:ind w:left="3515" w:hanging="360"/>
      </w:pPr>
      <w:rPr>
        <w:rFonts w:ascii="Symbol" w:hAnsi="Symbol" w:hint="default"/>
      </w:rPr>
    </w:lvl>
    <w:lvl w:ilvl="4" w:tplc="040A0003" w:tentative="1">
      <w:start w:val="1"/>
      <w:numFmt w:val="bullet"/>
      <w:lvlText w:val="o"/>
      <w:lvlJc w:val="left"/>
      <w:pPr>
        <w:ind w:left="4235" w:hanging="360"/>
      </w:pPr>
      <w:rPr>
        <w:rFonts w:ascii="Courier New" w:hAnsi="Courier New" w:cs="Courier New" w:hint="default"/>
      </w:rPr>
    </w:lvl>
    <w:lvl w:ilvl="5" w:tplc="040A0005" w:tentative="1">
      <w:start w:val="1"/>
      <w:numFmt w:val="bullet"/>
      <w:lvlText w:val=""/>
      <w:lvlJc w:val="left"/>
      <w:pPr>
        <w:ind w:left="4955" w:hanging="360"/>
      </w:pPr>
      <w:rPr>
        <w:rFonts w:ascii="Wingdings" w:hAnsi="Wingdings" w:hint="default"/>
      </w:rPr>
    </w:lvl>
    <w:lvl w:ilvl="6" w:tplc="040A0001" w:tentative="1">
      <w:start w:val="1"/>
      <w:numFmt w:val="bullet"/>
      <w:lvlText w:val=""/>
      <w:lvlJc w:val="left"/>
      <w:pPr>
        <w:ind w:left="5675" w:hanging="360"/>
      </w:pPr>
      <w:rPr>
        <w:rFonts w:ascii="Symbol" w:hAnsi="Symbol" w:hint="default"/>
      </w:rPr>
    </w:lvl>
    <w:lvl w:ilvl="7" w:tplc="040A0003" w:tentative="1">
      <w:start w:val="1"/>
      <w:numFmt w:val="bullet"/>
      <w:lvlText w:val="o"/>
      <w:lvlJc w:val="left"/>
      <w:pPr>
        <w:ind w:left="6395" w:hanging="360"/>
      </w:pPr>
      <w:rPr>
        <w:rFonts w:ascii="Courier New" w:hAnsi="Courier New" w:cs="Courier New" w:hint="default"/>
      </w:rPr>
    </w:lvl>
    <w:lvl w:ilvl="8" w:tplc="040A0005" w:tentative="1">
      <w:start w:val="1"/>
      <w:numFmt w:val="bullet"/>
      <w:lvlText w:val=""/>
      <w:lvlJc w:val="left"/>
      <w:pPr>
        <w:ind w:left="7115" w:hanging="360"/>
      </w:pPr>
      <w:rPr>
        <w:rFonts w:ascii="Wingdings" w:hAnsi="Wingdings" w:hint="default"/>
      </w:rPr>
    </w:lvl>
  </w:abstractNum>
  <w:abstractNum w:abstractNumId="35" w15:restartNumberingAfterBreak="0">
    <w:nsid w:val="53FB0BC5"/>
    <w:multiLevelType w:val="hybridMultilevel"/>
    <w:tmpl w:val="59F463CA"/>
    <w:lvl w:ilvl="0" w:tplc="8458B8C6">
      <w:start w:val="1"/>
      <w:numFmt w:val="bullet"/>
      <w:lvlText w:val=""/>
      <w:lvlJc w:val="left"/>
      <w:pPr>
        <w:ind w:left="1355" w:hanging="360"/>
      </w:pPr>
      <w:rPr>
        <w:rFonts w:ascii="Symbol" w:hAnsi="Symbol" w:hint="default"/>
        <w:color w:val="C45911"/>
      </w:rPr>
    </w:lvl>
    <w:lvl w:ilvl="1" w:tplc="040A0003" w:tentative="1">
      <w:start w:val="1"/>
      <w:numFmt w:val="bullet"/>
      <w:lvlText w:val="o"/>
      <w:lvlJc w:val="left"/>
      <w:pPr>
        <w:ind w:left="2075" w:hanging="360"/>
      </w:pPr>
      <w:rPr>
        <w:rFonts w:ascii="Courier New" w:hAnsi="Courier New" w:cs="Courier New" w:hint="default"/>
      </w:rPr>
    </w:lvl>
    <w:lvl w:ilvl="2" w:tplc="040A0005" w:tentative="1">
      <w:start w:val="1"/>
      <w:numFmt w:val="bullet"/>
      <w:lvlText w:val=""/>
      <w:lvlJc w:val="left"/>
      <w:pPr>
        <w:ind w:left="2795" w:hanging="360"/>
      </w:pPr>
      <w:rPr>
        <w:rFonts w:ascii="Wingdings" w:hAnsi="Wingdings" w:hint="default"/>
      </w:rPr>
    </w:lvl>
    <w:lvl w:ilvl="3" w:tplc="040A0001" w:tentative="1">
      <w:start w:val="1"/>
      <w:numFmt w:val="bullet"/>
      <w:lvlText w:val=""/>
      <w:lvlJc w:val="left"/>
      <w:pPr>
        <w:ind w:left="3515" w:hanging="360"/>
      </w:pPr>
      <w:rPr>
        <w:rFonts w:ascii="Symbol" w:hAnsi="Symbol" w:hint="default"/>
      </w:rPr>
    </w:lvl>
    <w:lvl w:ilvl="4" w:tplc="040A0003" w:tentative="1">
      <w:start w:val="1"/>
      <w:numFmt w:val="bullet"/>
      <w:lvlText w:val="o"/>
      <w:lvlJc w:val="left"/>
      <w:pPr>
        <w:ind w:left="4235" w:hanging="360"/>
      </w:pPr>
      <w:rPr>
        <w:rFonts w:ascii="Courier New" w:hAnsi="Courier New" w:cs="Courier New" w:hint="default"/>
      </w:rPr>
    </w:lvl>
    <w:lvl w:ilvl="5" w:tplc="040A0005" w:tentative="1">
      <w:start w:val="1"/>
      <w:numFmt w:val="bullet"/>
      <w:lvlText w:val=""/>
      <w:lvlJc w:val="left"/>
      <w:pPr>
        <w:ind w:left="4955" w:hanging="360"/>
      </w:pPr>
      <w:rPr>
        <w:rFonts w:ascii="Wingdings" w:hAnsi="Wingdings" w:hint="default"/>
      </w:rPr>
    </w:lvl>
    <w:lvl w:ilvl="6" w:tplc="040A0001" w:tentative="1">
      <w:start w:val="1"/>
      <w:numFmt w:val="bullet"/>
      <w:lvlText w:val=""/>
      <w:lvlJc w:val="left"/>
      <w:pPr>
        <w:ind w:left="5675" w:hanging="360"/>
      </w:pPr>
      <w:rPr>
        <w:rFonts w:ascii="Symbol" w:hAnsi="Symbol" w:hint="default"/>
      </w:rPr>
    </w:lvl>
    <w:lvl w:ilvl="7" w:tplc="040A0003" w:tentative="1">
      <w:start w:val="1"/>
      <w:numFmt w:val="bullet"/>
      <w:lvlText w:val="o"/>
      <w:lvlJc w:val="left"/>
      <w:pPr>
        <w:ind w:left="6395" w:hanging="360"/>
      </w:pPr>
      <w:rPr>
        <w:rFonts w:ascii="Courier New" w:hAnsi="Courier New" w:cs="Courier New" w:hint="default"/>
      </w:rPr>
    </w:lvl>
    <w:lvl w:ilvl="8" w:tplc="040A0005" w:tentative="1">
      <w:start w:val="1"/>
      <w:numFmt w:val="bullet"/>
      <w:lvlText w:val=""/>
      <w:lvlJc w:val="left"/>
      <w:pPr>
        <w:ind w:left="7115" w:hanging="360"/>
      </w:pPr>
      <w:rPr>
        <w:rFonts w:ascii="Wingdings" w:hAnsi="Wingdings" w:hint="default"/>
      </w:rPr>
    </w:lvl>
  </w:abstractNum>
  <w:abstractNum w:abstractNumId="36" w15:restartNumberingAfterBreak="0">
    <w:nsid w:val="55B41601"/>
    <w:multiLevelType w:val="hybridMultilevel"/>
    <w:tmpl w:val="AFC2278A"/>
    <w:lvl w:ilvl="0" w:tplc="A30EE1C0">
      <w:numFmt w:val="bullet"/>
      <w:lvlText w:val="-"/>
      <w:lvlJc w:val="left"/>
      <w:pPr>
        <w:ind w:left="1355" w:hanging="360"/>
      </w:pPr>
      <w:rPr>
        <w:rFonts w:ascii="Verdana" w:eastAsia="Verdana" w:hAnsi="Verdana" w:cs="Verdana" w:hint="default"/>
        <w:b/>
        <w:color w:val="C45911"/>
      </w:rPr>
    </w:lvl>
    <w:lvl w:ilvl="1" w:tplc="040A0003" w:tentative="1">
      <w:start w:val="1"/>
      <w:numFmt w:val="bullet"/>
      <w:lvlText w:val="o"/>
      <w:lvlJc w:val="left"/>
      <w:pPr>
        <w:ind w:left="2075" w:hanging="360"/>
      </w:pPr>
      <w:rPr>
        <w:rFonts w:ascii="Courier New" w:hAnsi="Courier New" w:cs="Courier New" w:hint="default"/>
      </w:rPr>
    </w:lvl>
    <w:lvl w:ilvl="2" w:tplc="040A0005" w:tentative="1">
      <w:start w:val="1"/>
      <w:numFmt w:val="bullet"/>
      <w:lvlText w:val=""/>
      <w:lvlJc w:val="left"/>
      <w:pPr>
        <w:ind w:left="2795" w:hanging="360"/>
      </w:pPr>
      <w:rPr>
        <w:rFonts w:ascii="Wingdings" w:hAnsi="Wingdings" w:hint="default"/>
      </w:rPr>
    </w:lvl>
    <w:lvl w:ilvl="3" w:tplc="040A0001" w:tentative="1">
      <w:start w:val="1"/>
      <w:numFmt w:val="bullet"/>
      <w:lvlText w:val=""/>
      <w:lvlJc w:val="left"/>
      <w:pPr>
        <w:ind w:left="3515" w:hanging="360"/>
      </w:pPr>
      <w:rPr>
        <w:rFonts w:ascii="Symbol" w:hAnsi="Symbol" w:hint="default"/>
      </w:rPr>
    </w:lvl>
    <w:lvl w:ilvl="4" w:tplc="040A0003" w:tentative="1">
      <w:start w:val="1"/>
      <w:numFmt w:val="bullet"/>
      <w:lvlText w:val="o"/>
      <w:lvlJc w:val="left"/>
      <w:pPr>
        <w:ind w:left="4235" w:hanging="360"/>
      </w:pPr>
      <w:rPr>
        <w:rFonts w:ascii="Courier New" w:hAnsi="Courier New" w:cs="Courier New" w:hint="default"/>
      </w:rPr>
    </w:lvl>
    <w:lvl w:ilvl="5" w:tplc="040A0005" w:tentative="1">
      <w:start w:val="1"/>
      <w:numFmt w:val="bullet"/>
      <w:lvlText w:val=""/>
      <w:lvlJc w:val="left"/>
      <w:pPr>
        <w:ind w:left="4955" w:hanging="360"/>
      </w:pPr>
      <w:rPr>
        <w:rFonts w:ascii="Wingdings" w:hAnsi="Wingdings" w:hint="default"/>
      </w:rPr>
    </w:lvl>
    <w:lvl w:ilvl="6" w:tplc="040A0001" w:tentative="1">
      <w:start w:val="1"/>
      <w:numFmt w:val="bullet"/>
      <w:lvlText w:val=""/>
      <w:lvlJc w:val="left"/>
      <w:pPr>
        <w:ind w:left="5675" w:hanging="360"/>
      </w:pPr>
      <w:rPr>
        <w:rFonts w:ascii="Symbol" w:hAnsi="Symbol" w:hint="default"/>
      </w:rPr>
    </w:lvl>
    <w:lvl w:ilvl="7" w:tplc="040A0003" w:tentative="1">
      <w:start w:val="1"/>
      <w:numFmt w:val="bullet"/>
      <w:lvlText w:val="o"/>
      <w:lvlJc w:val="left"/>
      <w:pPr>
        <w:ind w:left="6395" w:hanging="360"/>
      </w:pPr>
      <w:rPr>
        <w:rFonts w:ascii="Courier New" w:hAnsi="Courier New" w:cs="Courier New" w:hint="default"/>
      </w:rPr>
    </w:lvl>
    <w:lvl w:ilvl="8" w:tplc="040A0005" w:tentative="1">
      <w:start w:val="1"/>
      <w:numFmt w:val="bullet"/>
      <w:lvlText w:val=""/>
      <w:lvlJc w:val="left"/>
      <w:pPr>
        <w:ind w:left="7115" w:hanging="360"/>
      </w:pPr>
      <w:rPr>
        <w:rFonts w:ascii="Wingdings" w:hAnsi="Wingdings" w:hint="default"/>
      </w:rPr>
    </w:lvl>
  </w:abstractNum>
  <w:abstractNum w:abstractNumId="37" w15:restartNumberingAfterBreak="0">
    <w:nsid w:val="55BE291B"/>
    <w:multiLevelType w:val="hybridMultilevel"/>
    <w:tmpl w:val="C442C574"/>
    <w:lvl w:ilvl="0" w:tplc="8458B8C6">
      <w:start w:val="1"/>
      <w:numFmt w:val="bullet"/>
      <w:lvlText w:val=""/>
      <w:lvlJc w:val="left"/>
      <w:pPr>
        <w:ind w:left="1355" w:hanging="360"/>
      </w:pPr>
      <w:rPr>
        <w:rFonts w:ascii="Symbol" w:hAnsi="Symbol" w:hint="default"/>
        <w:color w:val="C45911"/>
      </w:rPr>
    </w:lvl>
    <w:lvl w:ilvl="1" w:tplc="040A0003" w:tentative="1">
      <w:start w:val="1"/>
      <w:numFmt w:val="bullet"/>
      <w:lvlText w:val="o"/>
      <w:lvlJc w:val="left"/>
      <w:pPr>
        <w:ind w:left="2075" w:hanging="360"/>
      </w:pPr>
      <w:rPr>
        <w:rFonts w:ascii="Courier New" w:hAnsi="Courier New" w:cs="Courier New" w:hint="default"/>
      </w:rPr>
    </w:lvl>
    <w:lvl w:ilvl="2" w:tplc="040A0005" w:tentative="1">
      <w:start w:val="1"/>
      <w:numFmt w:val="bullet"/>
      <w:lvlText w:val=""/>
      <w:lvlJc w:val="left"/>
      <w:pPr>
        <w:ind w:left="2795" w:hanging="360"/>
      </w:pPr>
      <w:rPr>
        <w:rFonts w:ascii="Wingdings" w:hAnsi="Wingdings" w:hint="default"/>
      </w:rPr>
    </w:lvl>
    <w:lvl w:ilvl="3" w:tplc="040A0001" w:tentative="1">
      <w:start w:val="1"/>
      <w:numFmt w:val="bullet"/>
      <w:lvlText w:val=""/>
      <w:lvlJc w:val="left"/>
      <w:pPr>
        <w:ind w:left="3515" w:hanging="360"/>
      </w:pPr>
      <w:rPr>
        <w:rFonts w:ascii="Symbol" w:hAnsi="Symbol" w:hint="default"/>
      </w:rPr>
    </w:lvl>
    <w:lvl w:ilvl="4" w:tplc="040A0003" w:tentative="1">
      <w:start w:val="1"/>
      <w:numFmt w:val="bullet"/>
      <w:lvlText w:val="o"/>
      <w:lvlJc w:val="left"/>
      <w:pPr>
        <w:ind w:left="4235" w:hanging="360"/>
      </w:pPr>
      <w:rPr>
        <w:rFonts w:ascii="Courier New" w:hAnsi="Courier New" w:cs="Courier New" w:hint="default"/>
      </w:rPr>
    </w:lvl>
    <w:lvl w:ilvl="5" w:tplc="040A0005" w:tentative="1">
      <w:start w:val="1"/>
      <w:numFmt w:val="bullet"/>
      <w:lvlText w:val=""/>
      <w:lvlJc w:val="left"/>
      <w:pPr>
        <w:ind w:left="4955" w:hanging="360"/>
      </w:pPr>
      <w:rPr>
        <w:rFonts w:ascii="Wingdings" w:hAnsi="Wingdings" w:hint="default"/>
      </w:rPr>
    </w:lvl>
    <w:lvl w:ilvl="6" w:tplc="040A0001" w:tentative="1">
      <w:start w:val="1"/>
      <w:numFmt w:val="bullet"/>
      <w:lvlText w:val=""/>
      <w:lvlJc w:val="left"/>
      <w:pPr>
        <w:ind w:left="5675" w:hanging="360"/>
      </w:pPr>
      <w:rPr>
        <w:rFonts w:ascii="Symbol" w:hAnsi="Symbol" w:hint="default"/>
      </w:rPr>
    </w:lvl>
    <w:lvl w:ilvl="7" w:tplc="040A0003" w:tentative="1">
      <w:start w:val="1"/>
      <w:numFmt w:val="bullet"/>
      <w:lvlText w:val="o"/>
      <w:lvlJc w:val="left"/>
      <w:pPr>
        <w:ind w:left="6395" w:hanging="360"/>
      </w:pPr>
      <w:rPr>
        <w:rFonts w:ascii="Courier New" w:hAnsi="Courier New" w:cs="Courier New" w:hint="default"/>
      </w:rPr>
    </w:lvl>
    <w:lvl w:ilvl="8" w:tplc="040A0005" w:tentative="1">
      <w:start w:val="1"/>
      <w:numFmt w:val="bullet"/>
      <w:lvlText w:val=""/>
      <w:lvlJc w:val="left"/>
      <w:pPr>
        <w:ind w:left="7115" w:hanging="360"/>
      </w:pPr>
      <w:rPr>
        <w:rFonts w:ascii="Wingdings" w:hAnsi="Wingdings" w:hint="default"/>
      </w:rPr>
    </w:lvl>
  </w:abstractNum>
  <w:abstractNum w:abstractNumId="38" w15:restartNumberingAfterBreak="0">
    <w:nsid w:val="568E533D"/>
    <w:multiLevelType w:val="hybridMultilevel"/>
    <w:tmpl w:val="06264774"/>
    <w:lvl w:ilvl="0" w:tplc="8458B8C6">
      <w:start w:val="1"/>
      <w:numFmt w:val="bullet"/>
      <w:lvlText w:val=""/>
      <w:lvlJc w:val="left"/>
      <w:pPr>
        <w:ind w:left="1355" w:hanging="360"/>
      </w:pPr>
      <w:rPr>
        <w:rFonts w:ascii="Symbol" w:hAnsi="Symbol" w:hint="default"/>
        <w:color w:val="C45911"/>
      </w:rPr>
    </w:lvl>
    <w:lvl w:ilvl="1" w:tplc="040A0003" w:tentative="1">
      <w:start w:val="1"/>
      <w:numFmt w:val="bullet"/>
      <w:lvlText w:val="o"/>
      <w:lvlJc w:val="left"/>
      <w:pPr>
        <w:ind w:left="2075" w:hanging="360"/>
      </w:pPr>
      <w:rPr>
        <w:rFonts w:ascii="Courier New" w:hAnsi="Courier New" w:cs="Courier New" w:hint="default"/>
      </w:rPr>
    </w:lvl>
    <w:lvl w:ilvl="2" w:tplc="040A0005" w:tentative="1">
      <w:start w:val="1"/>
      <w:numFmt w:val="bullet"/>
      <w:lvlText w:val=""/>
      <w:lvlJc w:val="left"/>
      <w:pPr>
        <w:ind w:left="2795" w:hanging="360"/>
      </w:pPr>
      <w:rPr>
        <w:rFonts w:ascii="Wingdings" w:hAnsi="Wingdings" w:hint="default"/>
      </w:rPr>
    </w:lvl>
    <w:lvl w:ilvl="3" w:tplc="040A0001" w:tentative="1">
      <w:start w:val="1"/>
      <w:numFmt w:val="bullet"/>
      <w:lvlText w:val=""/>
      <w:lvlJc w:val="left"/>
      <w:pPr>
        <w:ind w:left="3515" w:hanging="360"/>
      </w:pPr>
      <w:rPr>
        <w:rFonts w:ascii="Symbol" w:hAnsi="Symbol" w:hint="default"/>
      </w:rPr>
    </w:lvl>
    <w:lvl w:ilvl="4" w:tplc="040A0003" w:tentative="1">
      <w:start w:val="1"/>
      <w:numFmt w:val="bullet"/>
      <w:lvlText w:val="o"/>
      <w:lvlJc w:val="left"/>
      <w:pPr>
        <w:ind w:left="4235" w:hanging="360"/>
      </w:pPr>
      <w:rPr>
        <w:rFonts w:ascii="Courier New" w:hAnsi="Courier New" w:cs="Courier New" w:hint="default"/>
      </w:rPr>
    </w:lvl>
    <w:lvl w:ilvl="5" w:tplc="040A0005" w:tentative="1">
      <w:start w:val="1"/>
      <w:numFmt w:val="bullet"/>
      <w:lvlText w:val=""/>
      <w:lvlJc w:val="left"/>
      <w:pPr>
        <w:ind w:left="4955" w:hanging="360"/>
      </w:pPr>
      <w:rPr>
        <w:rFonts w:ascii="Wingdings" w:hAnsi="Wingdings" w:hint="default"/>
      </w:rPr>
    </w:lvl>
    <w:lvl w:ilvl="6" w:tplc="040A0001" w:tentative="1">
      <w:start w:val="1"/>
      <w:numFmt w:val="bullet"/>
      <w:lvlText w:val=""/>
      <w:lvlJc w:val="left"/>
      <w:pPr>
        <w:ind w:left="5675" w:hanging="360"/>
      </w:pPr>
      <w:rPr>
        <w:rFonts w:ascii="Symbol" w:hAnsi="Symbol" w:hint="default"/>
      </w:rPr>
    </w:lvl>
    <w:lvl w:ilvl="7" w:tplc="040A0003" w:tentative="1">
      <w:start w:val="1"/>
      <w:numFmt w:val="bullet"/>
      <w:lvlText w:val="o"/>
      <w:lvlJc w:val="left"/>
      <w:pPr>
        <w:ind w:left="6395" w:hanging="360"/>
      </w:pPr>
      <w:rPr>
        <w:rFonts w:ascii="Courier New" w:hAnsi="Courier New" w:cs="Courier New" w:hint="default"/>
      </w:rPr>
    </w:lvl>
    <w:lvl w:ilvl="8" w:tplc="040A0005" w:tentative="1">
      <w:start w:val="1"/>
      <w:numFmt w:val="bullet"/>
      <w:lvlText w:val=""/>
      <w:lvlJc w:val="left"/>
      <w:pPr>
        <w:ind w:left="7115" w:hanging="360"/>
      </w:pPr>
      <w:rPr>
        <w:rFonts w:ascii="Wingdings" w:hAnsi="Wingdings" w:hint="default"/>
      </w:rPr>
    </w:lvl>
  </w:abstractNum>
  <w:abstractNum w:abstractNumId="39" w15:restartNumberingAfterBreak="0">
    <w:nsid w:val="589D458C"/>
    <w:multiLevelType w:val="hybridMultilevel"/>
    <w:tmpl w:val="5324F5F4"/>
    <w:lvl w:ilvl="0" w:tplc="8458B8C6">
      <w:start w:val="1"/>
      <w:numFmt w:val="bullet"/>
      <w:lvlText w:val=""/>
      <w:lvlJc w:val="left"/>
      <w:pPr>
        <w:ind w:left="1355" w:hanging="360"/>
      </w:pPr>
      <w:rPr>
        <w:rFonts w:ascii="Symbol" w:hAnsi="Symbol" w:hint="default"/>
        <w:color w:val="C45911"/>
      </w:rPr>
    </w:lvl>
    <w:lvl w:ilvl="1" w:tplc="040A0003" w:tentative="1">
      <w:start w:val="1"/>
      <w:numFmt w:val="bullet"/>
      <w:lvlText w:val="o"/>
      <w:lvlJc w:val="left"/>
      <w:pPr>
        <w:ind w:left="2075" w:hanging="360"/>
      </w:pPr>
      <w:rPr>
        <w:rFonts w:ascii="Courier New" w:hAnsi="Courier New" w:cs="Courier New" w:hint="default"/>
      </w:rPr>
    </w:lvl>
    <w:lvl w:ilvl="2" w:tplc="040A0005" w:tentative="1">
      <w:start w:val="1"/>
      <w:numFmt w:val="bullet"/>
      <w:lvlText w:val=""/>
      <w:lvlJc w:val="left"/>
      <w:pPr>
        <w:ind w:left="2795" w:hanging="360"/>
      </w:pPr>
      <w:rPr>
        <w:rFonts w:ascii="Wingdings" w:hAnsi="Wingdings" w:hint="default"/>
      </w:rPr>
    </w:lvl>
    <w:lvl w:ilvl="3" w:tplc="040A0001" w:tentative="1">
      <w:start w:val="1"/>
      <w:numFmt w:val="bullet"/>
      <w:lvlText w:val=""/>
      <w:lvlJc w:val="left"/>
      <w:pPr>
        <w:ind w:left="3515" w:hanging="360"/>
      </w:pPr>
      <w:rPr>
        <w:rFonts w:ascii="Symbol" w:hAnsi="Symbol" w:hint="default"/>
      </w:rPr>
    </w:lvl>
    <w:lvl w:ilvl="4" w:tplc="040A0003" w:tentative="1">
      <w:start w:val="1"/>
      <w:numFmt w:val="bullet"/>
      <w:lvlText w:val="o"/>
      <w:lvlJc w:val="left"/>
      <w:pPr>
        <w:ind w:left="4235" w:hanging="360"/>
      </w:pPr>
      <w:rPr>
        <w:rFonts w:ascii="Courier New" w:hAnsi="Courier New" w:cs="Courier New" w:hint="default"/>
      </w:rPr>
    </w:lvl>
    <w:lvl w:ilvl="5" w:tplc="040A0005" w:tentative="1">
      <w:start w:val="1"/>
      <w:numFmt w:val="bullet"/>
      <w:lvlText w:val=""/>
      <w:lvlJc w:val="left"/>
      <w:pPr>
        <w:ind w:left="4955" w:hanging="360"/>
      </w:pPr>
      <w:rPr>
        <w:rFonts w:ascii="Wingdings" w:hAnsi="Wingdings" w:hint="default"/>
      </w:rPr>
    </w:lvl>
    <w:lvl w:ilvl="6" w:tplc="040A0001" w:tentative="1">
      <w:start w:val="1"/>
      <w:numFmt w:val="bullet"/>
      <w:lvlText w:val=""/>
      <w:lvlJc w:val="left"/>
      <w:pPr>
        <w:ind w:left="5675" w:hanging="360"/>
      </w:pPr>
      <w:rPr>
        <w:rFonts w:ascii="Symbol" w:hAnsi="Symbol" w:hint="default"/>
      </w:rPr>
    </w:lvl>
    <w:lvl w:ilvl="7" w:tplc="040A0003" w:tentative="1">
      <w:start w:val="1"/>
      <w:numFmt w:val="bullet"/>
      <w:lvlText w:val="o"/>
      <w:lvlJc w:val="left"/>
      <w:pPr>
        <w:ind w:left="6395" w:hanging="360"/>
      </w:pPr>
      <w:rPr>
        <w:rFonts w:ascii="Courier New" w:hAnsi="Courier New" w:cs="Courier New" w:hint="default"/>
      </w:rPr>
    </w:lvl>
    <w:lvl w:ilvl="8" w:tplc="040A0005" w:tentative="1">
      <w:start w:val="1"/>
      <w:numFmt w:val="bullet"/>
      <w:lvlText w:val=""/>
      <w:lvlJc w:val="left"/>
      <w:pPr>
        <w:ind w:left="7115" w:hanging="360"/>
      </w:pPr>
      <w:rPr>
        <w:rFonts w:ascii="Wingdings" w:hAnsi="Wingdings" w:hint="default"/>
      </w:rPr>
    </w:lvl>
  </w:abstractNum>
  <w:abstractNum w:abstractNumId="40" w15:restartNumberingAfterBreak="0">
    <w:nsid w:val="58F61F74"/>
    <w:multiLevelType w:val="hybridMultilevel"/>
    <w:tmpl w:val="9A227612"/>
    <w:lvl w:ilvl="0" w:tplc="8458B8C6">
      <w:start w:val="1"/>
      <w:numFmt w:val="bullet"/>
      <w:lvlText w:val=""/>
      <w:lvlJc w:val="left"/>
      <w:pPr>
        <w:ind w:left="720" w:hanging="360"/>
      </w:pPr>
      <w:rPr>
        <w:rFonts w:ascii="Symbol" w:hAnsi="Symbol" w:hint="default"/>
        <w:color w:val="C45911"/>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1" w15:restartNumberingAfterBreak="0">
    <w:nsid w:val="607252C8"/>
    <w:multiLevelType w:val="hybridMultilevel"/>
    <w:tmpl w:val="2ABE1852"/>
    <w:lvl w:ilvl="0" w:tplc="8458B8C6">
      <w:start w:val="1"/>
      <w:numFmt w:val="bullet"/>
      <w:lvlText w:val=""/>
      <w:lvlJc w:val="left"/>
      <w:pPr>
        <w:ind w:left="1355" w:hanging="360"/>
      </w:pPr>
      <w:rPr>
        <w:rFonts w:ascii="Symbol" w:hAnsi="Symbol" w:hint="default"/>
        <w:color w:val="C45911"/>
      </w:rPr>
    </w:lvl>
    <w:lvl w:ilvl="1" w:tplc="040A0003" w:tentative="1">
      <w:start w:val="1"/>
      <w:numFmt w:val="bullet"/>
      <w:lvlText w:val="o"/>
      <w:lvlJc w:val="left"/>
      <w:pPr>
        <w:ind w:left="2075" w:hanging="360"/>
      </w:pPr>
      <w:rPr>
        <w:rFonts w:ascii="Courier New" w:hAnsi="Courier New" w:cs="Courier New" w:hint="default"/>
      </w:rPr>
    </w:lvl>
    <w:lvl w:ilvl="2" w:tplc="040A0005" w:tentative="1">
      <w:start w:val="1"/>
      <w:numFmt w:val="bullet"/>
      <w:lvlText w:val=""/>
      <w:lvlJc w:val="left"/>
      <w:pPr>
        <w:ind w:left="2795" w:hanging="360"/>
      </w:pPr>
      <w:rPr>
        <w:rFonts w:ascii="Wingdings" w:hAnsi="Wingdings" w:hint="default"/>
      </w:rPr>
    </w:lvl>
    <w:lvl w:ilvl="3" w:tplc="040A0001" w:tentative="1">
      <w:start w:val="1"/>
      <w:numFmt w:val="bullet"/>
      <w:lvlText w:val=""/>
      <w:lvlJc w:val="left"/>
      <w:pPr>
        <w:ind w:left="3515" w:hanging="360"/>
      </w:pPr>
      <w:rPr>
        <w:rFonts w:ascii="Symbol" w:hAnsi="Symbol" w:hint="default"/>
      </w:rPr>
    </w:lvl>
    <w:lvl w:ilvl="4" w:tplc="040A0003" w:tentative="1">
      <w:start w:val="1"/>
      <w:numFmt w:val="bullet"/>
      <w:lvlText w:val="o"/>
      <w:lvlJc w:val="left"/>
      <w:pPr>
        <w:ind w:left="4235" w:hanging="360"/>
      </w:pPr>
      <w:rPr>
        <w:rFonts w:ascii="Courier New" w:hAnsi="Courier New" w:cs="Courier New" w:hint="default"/>
      </w:rPr>
    </w:lvl>
    <w:lvl w:ilvl="5" w:tplc="040A0005" w:tentative="1">
      <w:start w:val="1"/>
      <w:numFmt w:val="bullet"/>
      <w:lvlText w:val=""/>
      <w:lvlJc w:val="left"/>
      <w:pPr>
        <w:ind w:left="4955" w:hanging="360"/>
      </w:pPr>
      <w:rPr>
        <w:rFonts w:ascii="Wingdings" w:hAnsi="Wingdings" w:hint="default"/>
      </w:rPr>
    </w:lvl>
    <w:lvl w:ilvl="6" w:tplc="040A0001" w:tentative="1">
      <w:start w:val="1"/>
      <w:numFmt w:val="bullet"/>
      <w:lvlText w:val=""/>
      <w:lvlJc w:val="left"/>
      <w:pPr>
        <w:ind w:left="5675" w:hanging="360"/>
      </w:pPr>
      <w:rPr>
        <w:rFonts w:ascii="Symbol" w:hAnsi="Symbol" w:hint="default"/>
      </w:rPr>
    </w:lvl>
    <w:lvl w:ilvl="7" w:tplc="040A0003" w:tentative="1">
      <w:start w:val="1"/>
      <w:numFmt w:val="bullet"/>
      <w:lvlText w:val="o"/>
      <w:lvlJc w:val="left"/>
      <w:pPr>
        <w:ind w:left="6395" w:hanging="360"/>
      </w:pPr>
      <w:rPr>
        <w:rFonts w:ascii="Courier New" w:hAnsi="Courier New" w:cs="Courier New" w:hint="default"/>
      </w:rPr>
    </w:lvl>
    <w:lvl w:ilvl="8" w:tplc="040A0005" w:tentative="1">
      <w:start w:val="1"/>
      <w:numFmt w:val="bullet"/>
      <w:lvlText w:val=""/>
      <w:lvlJc w:val="left"/>
      <w:pPr>
        <w:ind w:left="7115" w:hanging="360"/>
      </w:pPr>
      <w:rPr>
        <w:rFonts w:ascii="Wingdings" w:hAnsi="Wingdings" w:hint="default"/>
      </w:rPr>
    </w:lvl>
  </w:abstractNum>
  <w:abstractNum w:abstractNumId="42" w15:restartNumberingAfterBreak="0">
    <w:nsid w:val="61C0473E"/>
    <w:multiLevelType w:val="hybridMultilevel"/>
    <w:tmpl w:val="7D942464"/>
    <w:lvl w:ilvl="0" w:tplc="FFFFFFFF">
      <w:start w:val="1"/>
      <w:numFmt w:val="bullet"/>
      <w:lvlText w:val=""/>
      <w:lvlJc w:val="left"/>
      <w:pPr>
        <w:ind w:left="718" w:hanging="360"/>
      </w:pPr>
      <w:rPr>
        <w:rFonts w:ascii="Symbol" w:hAnsi="Symbol" w:hint="default"/>
        <w:color w:val="C45911"/>
      </w:rPr>
    </w:lvl>
    <w:lvl w:ilvl="1" w:tplc="FFFFFFFF">
      <w:start w:val="1"/>
      <w:numFmt w:val="bullet"/>
      <w:lvlText w:val=""/>
      <w:lvlJc w:val="left"/>
      <w:pPr>
        <w:ind w:left="718" w:hanging="360"/>
      </w:pPr>
      <w:rPr>
        <w:rFonts w:ascii="Symbol" w:hAnsi="Symbol" w:hint="default"/>
        <w:color w:val="C45911"/>
      </w:rPr>
    </w:lvl>
    <w:lvl w:ilvl="2" w:tplc="A30EE1C0">
      <w:numFmt w:val="bullet"/>
      <w:lvlText w:val="-"/>
      <w:lvlJc w:val="left"/>
      <w:pPr>
        <w:ind w:left="2158" w:hanging="360"/>
      </w:pPr>
      <w:rPr>
        <w:rFonts w:ascii="Verdana" w:eastAsia="Verdana" w:hAnsi="Verdana" w:cs="Verdana" w:hint="default"/>
        <w:b/>
        <w:color w:val="C45911"/>
      </w:rPr>
    </w:lvl>
    <w:lvl w:ilvl="3" w:tplc="FFFFFFFF" w:tentative="1">
      <w:start w:val="1"/>
      <w:numFmt w:val="bullet"/>
      <w:lvlText w:val=""/>
      <w:lvlJc w:val="left"/>
      <w:pPr>
        <w:ind w:left="2878" w:hanging="360"/>
      </w:pPr>
      <w:rPr>
        <w:rFonts w:ascii="Symbol" w:hAnsi="Symbol" w:hint="default"/>
      </w:rPr>
    </w:lvl>
    <w:lvl w:ilvl="4" w:tplc="FFFFFFFF" w:tentative="1">
      <w:start w:val="1"/>
      <w:numFmt w:val="bullet"/>
      <w:lvlText w:val="o"/>
      <w:lvlJc w:val="left"/>
      <w:pPr>
        <w:ind w:left="3598" w:hanging="360"/>
      </w:pPr>
      <w:rPr>
        <w:rFonts w:ascii="Courier New" w:hAnsi="Courier New" w:cs="Courier New" w:hint="default"/>
      </w:rPr>
    </w:lvl>
    <w:lvl w:ilvl="5" w:tplc="FFFFFFFF" w:tentative="1">
      <w:start w:val="1"/>
      <w:numFmt w:val="bullet"/>
      <w:lvlText w:val=""/>
      <w:lvlJc w:val="left"/>
      <w:pPr>
        <w:ind w:left="4318" w:hanging="360"/>
      </w:pPr>
      <w:rPr>
        <w:rFonts w:ascii="Wingdings" w:hAnsi="Wingdings" w:hint="default"/>
      </w:rPr>
    </w:lvl>
    <w:lvl w:ilvl="6" w:tplc="FFFFFFFF" w:tentative="1">
      <w:start w:val="1"/>
      <w:numFmt w:val="bullet"/>
      <w:lvlText w:val=""/>
      <w:lvlJc w:val="left"/>
      <w:pPr>
        <w:ind w:left="5038" w:hanging="360"/>
      </w:pPr>
      <w:rPr>
        <w:rFonts w:ascii="Symbol" w:hAnsi="Symbol" w:hint="default"/>
      </w:rPr>
    </w:lvl>
    <w:lvl w:ilvl="7" w:tplc="FFFFFFFF" w:tentative="1">
      <w:start w:val="1"/>
      <w:numFmt w:val="bullet"/>
      <w:lvlText w:val="o"/>
      <w:lvlJc w:val="left"/>
      <w:pPr>
        <w:ind w:left="5758" w:hanging="360"/>
      </w:pPr>
      <w:rPr>
        <w:rFonts w:ascii="Courier New" w:hAnsi="Courier New" w:cs="Courier New" w:hint="default"/>
      </w:rPr>
    </w:lvl>
    <w:lvl w:ilvl="8" w:tplc="FFFFFFFF" w:tentative="1">
      <w:start w:val="1"/>
      <w:numFmt w:val="bullet"/>
      <w:lvlText w:val=""/>
      <w:lvlJc w:val="left"/>
      <w:pPr>
        <w:ind w:left="6478" w:hanging="360"/>
      </w:pPr>
      <w:rPr>
        <w:rFonts w:ascii="Wingdings" w:hAnsi="Wingdings" w:hint="default"/>
      </w:rPr>
    </w:lvl>
  </w:abstractNum>
  <w:abstractNum w:abstractNumId="43" w15:restartNumberingAfterBreak="0">
    <w:nsid w:val="61CD42F0"/>
    <w:multiLevelType w:val="hybridMultilevel"/>
    <w:tmpl w:val="6794FFCA"/>
    <w:lvl w:ilvl="0" w:tplc="8458B8C6">
      <w:start w:val="1"/>
      <w:numFmt w:val="bullet"/>
      <w:lvlText w:val=""/>
      <w:lvlJc w:val="left"/>
      <w:pPr>
        <w:ind w:left="1355" w:hanging="360"/>
      </w:pPr>
      <w:rPr>
        <w:rFonts w:ascii="Symbol" w:hAnsi="Symbol" w:hint="default"/>
        <w:color w:val="C45911"/>
      </w:rPr>
    </w:lvl>
    <w:lvl w:ilvl="1" w:tplc="040A0003" w:tentative="1">
      <w:start w:val="1"/>
      <w:numFmt w:val="bullet"/>
      <w:lvlText w:val="o"/>
      <w:lvlJc w:val="left"/>
      <w:pPr>
        <w:ind w:left="2075" w:hanging="360"/>
      </w:pPr>
      <w:rPr>
        <w:rFonts w:ascii="Courier New" w:hAnsi="Courier New" w:cs="Courier New" w:hint="default"/>
      </w:rPr>
    </w:lvl>
    <w:lvl w:ilvl="2" w:tplc="040A0005" w:tentative="1">
      <w:start w:val="1"/>
      <w:numFmt w:val="bullet"/>
      <w:lvlText w:val=""/>
      <w:lvlJc w:val="left"/>
      <w:pPr>
        <w:ind w:left="2795" w:hanging="360"/>
      </w:pPr>
      <w:rPr>
        <w:rFonts w:ascii="Wingdings" w:hAnsi="Wingdings" w:hint="default"/>
      </w:rPr>
    </w:lvl>
    <w:lvl w:ilvl="3" w:tplc="040A0001" w:tentative="1">
      <w:start w:val="1"/>
      <w:numFmt w:val="bullet"/>
      <w:lvlText w:val=""/>
      <w:lvlJc w:val="left"/>
      <w:pPr>
        <w:ind w:left="3515" w:hanging="360"/>
      </w:pPr>
      <w:rPr>
        <w:rFonts w:ascii="Symbol" w:hAnsi="Symbol" w:hint="default"/>
      </w:rPr>
    </w:lvl>
    <w:lvl w:ilvl="4" w:tplc="040A0003" w:tentative="1">
      <w:start w:val="1"/>
      <w:numFmt w:val="bullet"/>
      <w:lvlText w:val="o"/>
      <w:lvlJc w:val="left"/>
      <w:pPr>
        <w:ind w:left="4235" w:hanging="360"/>
      </w:pPr>
      <w:rPr>
        <w:rFonts w:ascii="Courier New" w:hAnsi="Courier New" w:cs="Courier New" w:hint="default"/>
      </w:rPr>
    </w:lvl>
    <w:lvl w:ilvl="5" w:tplc="040A0005" w:tentative="1">
      <w:start w:val="1"/>
      <w:numFmt w:val="bullet"/>
      <w:lvlText w:val=""/>
      <w:lvlJc w:val="left"/>
      <w:pPr>
        <w:ind w:left="4955" w:hanging="360"/>
      </w:pPr>
      <w:rPr>
        <w:rFonts w:ascii="Wingdings" w:hAnsi="Wingdings" w:hint="default"/>
      </w:rPr>
    </w:lvl>
    <w:lvl w:ilvl="6" w:tplc="040A0001" w:tentative="1">
      <w:start w:val="1"/>
      <w:numFmt w:val="bullet"/>
      <w:lvlText w:val=""/>
      <w:lvlJc w:val="left"/>
      <w:pPr>
        <w:ind w:left="5675" w:hanging="360"/>
      </w:pPr>
      <w:rPr>
        <w:rFonts w:ascii="Symbol" w:hAnsi="Symbol" w:hint="default"/>
      </w:rPr>
    </w:lvl>
    <w:lvl w:ilvl="7" w:tplc="040A0003" w:tentative="1">
      <w:start w:val="1"/>
      <w:numFmt w:val="bullet"/>
      <w:lvlText w:val="o"/>
      <w:lvlJc w:val="left"/>
      <w:pPr>
        <w:ind w:left="6395" w:hanging="360"/>
      </w:pPr>
      <w:rPr>
        <w:rFonts w:ascii="Courier New" w:hAnsi="Courier New" w:cs="Courier New" w:hint="default"/>
      </w:rPr>
    </w:lvl>
    <w:lvl w:ilvl="8" w:tplc="040A0005" w:tentative="1">
      <w:start w:val="1"/>
      <w:numFmt w:val="bullet"/>
      <w:lvlText w:val=""/>
      <w:lvlJc w:val="left"/>
      <w:pPr>
        <w:ind w:left="7115" w:hanging="360"/>
      </w:pPr>
      <w:rPr>
        <w:rFonts w:ascii="Wingdings" w:hAnsi="Wingdings" w:hint="default"/>
      </w:rPr>
    </w:lvl>
  </w:abstractNum>
  <w:abstractNum w:abstractNumId="44" w15:restartNumberingAfterBreak="0">
    <w:nsid w:val="64803C53"/>
    <w:multiLevelType w:val="hybridMultilevel"/>
    <w:tmpl w:val="F2B0015C"/>
    <w:lvl w:ilvl="0" w:tplc="8458B8C6">
      <w:start w:val="1"/>
      <w:numFmt w:val="bullet"/>
      <w:lvlText w:val=""/>
      <w:lvlJc w:val="left"/>
      <w:pPr>
        <w:ind w:left="1355" w:hanging="360"/>
      </w:pPr>
      <w:rPr>
        <w:rFonts w:ascii="Symbol" w:hAnsi="Symbol" w:hint="default"/>
        <w:color w:val="C45911"/>
      </w:rPr>
    </w:lvl>
    <w:lvl w:ilvl="1" w:tplc="040A0003" w:tentative="1">
      <w:start w:val="1"/>
      <w:numFmt w:val="bullet"/>
      <w:lvlText w:val="o"/>
      <w:lvlJc w:val="left"/>
      <w:pPr>
        <w:ind w:left="2075" w:hanging="360"/>
      </w:pPr>
      <w:rPr>
        <w:rFonts w:ascii="Courier New" w:hAnsi="Courier New" w:cs="Courier New" w:hint="default"/>
      </w:rPr>
    </w:lvl>
    <w:lvl w:ilvl="2" w:tplc="040A0005" w:tentative="1">
      <w:start w:val="1"/>
      <w:numFmt w:val="bullet"/>
      <w:lvlText w:val=""/>
      <w:lvlJc w:val="left"/>
      <w:pPr>
        <w:ind w:left="2795" w:hanging="360"/>
      </w:pPr>
      <w:rPr>
        <w:rFonts w:ascii="Wingdings" w:hAnsi="Wingdings" w:hint="default"/>
      </w:rPr>
    </w:lvl>
    <w:lvl w:ilvl="3" w:tplc="040A0001" w:tentative="1">
      <w:start w:val="1"/>
      <w:numFmt w:val="bullet"/>
      <w:lvlText w:val=""/>
      <w:lvlJc w:val="left"/>
      <w:pPr>
        <w:ind w:left="3515" w:hanging="360"/>
      </w:pPr>
      <w:rPr>
        <w:rFonts w:ascii="Symbol" w:hAnsi="Symbol" w:hint="default"/>
      </w:rPr>
    </w:lvl>
    <w:lvl w:ilvl="4" w:tplc="040A0003" w:tentative="1">
      <w:start w:val="1"/>
      <w:numFmt w:val="bullet"/>
      <w:lvlText w:val="o"/>
      <w:lvlJc w:val="left"/>
      <w:pPr>
        <w:ind w:left="4235" w:hanging="360"/>
      </w:pPr>
      <w:rPr>
        <w:rFonts w:ascii="Courier New" w:hAnsi="Courier New" w:cs="Courier New" w:hint="default"/>
      </w:rPr>
    </w:lvl>
    <w:lvl w:ilvl="5" w:tplc="040A0005" w:tentative="1">
      <w:start w:val="1"/>
      <w:numFmt w:val="bullet"/>
      <w:lvlText w:val=""/>
      <w:lvlJc w:val="left"/>
      <w:pPr>
        <w:ind w:left="4955" w:hanging="360"/>
      </w:pPr>
      <w:rPr>
        <w:rFonts w:ascii="Wingdings" w:hAnsi="Wingdings" w:hint="default"/>
      </w:rPr>
    </w:lvl>
    <w:lvl w:ilvl="6" w:tplc="040A0001" w:tentative="1">
      <w:start w:val="1"/>
      <w:numFmt w:val="bullet"/>
      <w:lvlText w:val=""/>
      <w:lvlJc w:val="left"/>
      <w:pPr>
        <w:ind w:left="5675" w:hanging="360"/>
      </w:pPr>
      <w:rPr>
        <w:rFonts w:ascii="Symbol" w:hAnsi="Symbol" w:hint="default"/>
      </w:rPr>
    </w:lvl>
    <w:lvl w:ilvl="7" w:tplc="040A0003" w:tentative="1">
      <w:start w:val="1"/>
      <w:numFmt w:val="bullet"/>
      <w:lvlText w:val="o"/>
      <w:lvlJc w:val="left"/>
      <w:pPr>
        <w:ind w:left="6395" w:hanging="360"/>
      </w:pPr>
      <w:rPr>
        <w:rFonts w:ascii="Courier New" w:hAnsi="Courier New" w:cs="Courier New" w:hint="default"/>
      </w:rPr>
    </w:lvl>
    <w:lvl w:ilvl="8" w:tplc="040A0005" w:tentative="1">
      <w:start w:val="1"/>
      <w:numFmt w:val="bullet"/>
      <w:lvlText w:val=""/>
      <w:lvlJc w:val="left"/>
      <w:pPr>
        <w:ind w:left="7115" w:hanging="360"/>
      </w:pPr>
      <w:rPr>
        <w:rFonts w:ascii="Wingdings" w:hAnsi="Wingdings" w:hint="default"/>
      </w:rPr>
    </w:lvl>
  </w:abstractNum>
  <w:abstractNum w:abstractNumId="45" w15:restartNumberingAfterBreak="0">
    <w:nsid w:val="648A4800"/>
    <w:multiLevelType w:val="hybridMultilevel"/>
    <w:tmpl w:val="24821096"/>
    <w:lvl w:ilvl="0" w:tplc="6FFA65F6">
      <w:start w:val="1"/>
      <w:numFmt w:val="bullet"/>
      <w:lvlText w:val=""/>
      <w:lvlJc w:val="left"/>
      <w:pPr>
        <w:ind w:left="718" w:hanging="360"/>
      </w:pPr>
      <w:rPr>
        <w:rFonts w:ascii="Symbol" w:hAnsi="Symbol" w:hint="default"/>
        <w:color w:val="C45911"/>
      </w:rPr>
    </w:lvl>
    <w:lvl w:ilvl="1" w:tplc="040A0003" w:tentative="1">
      <w:start w:val="1"/>
      <w:numFmt w:val="bullet"/>
      <w:lvlText w:val="o"/>
      <w:lvlJc w:val="left"/>
      <w:pPr>
        <w:ind w:left="1438" w:hanging="360"/>
      </w:pPr>
      <w:rPr>
        <w:rFonts w:ascii="Courier New" w:hAnsi="Courier New" w:cs="Courier New" w:hint="default"/>
      </w:rPr>
    </w:lvl>
    <w:lvl w:ilvl="2" w:tplc="040A0005" w:tentative="1">
      <w:start w:val="1"/>
      <w:numFmt w:val="bullet"/>
      <w:lvlText w:val=""/>
      <w:lvlJc w:val="left"/>
      <w:pPr>
        <w:ind w:left="2158" w:hanging="360"/>
      </w:pPr>
      <w:rPr>
        <w:rFonts w:ascii="Wingdings" w:hAnsi="Wingdings" w:hint="default"/>
      </w:rPr>
    </w:lvl>
    <w:lvl w:ilvl="3" w:tplc="040A0001" w:tentative="1">
      <w:start w:val="1"/>
      <w:numFmt w:val="bullet"/>
      <w:lvlText w:val=""/>
      <w:lvlJc w:val="left"/>
      <w:pPr>
        <w:ind w:left="2878" w:hanging="360"/>
      </w:pPr>
      <w:rPr>
        <w:rFonts w:ascii="Symbol" w:hAnsi="Symbol" w:hint="default"/>
      </w:rPr>
    </w:lvl>
    <w:lvl w:ilvl="4" w:tplc="040A0003" w:tentative="1">
      <w:start w:val="1"/>
      <w:numFmt w:val="bullet"/>
      <w:lvlText w:val="o"/>
      <w:lvlJc w:val="left"/>
      <w:pPr>
        <w:ind w:left="3598" w:hanging="360"/>
      </w:pPr>
      <w:rPr>
        <w:rFonts w:ascii="Courier New" w:hAnsi="Courier New" w:cs="Courier New" w:hint="default"/>
      </w:rPr>
    </w:lvl>
    <w:lvl w:ilvl="5" w:tplc="040A0005" w:tentative="1">
      <w:start w:val="1"/>
      <w:numFmt w:val="bullet"/>
      <w:lvlText w:val=""/>
      <w:lvlJc w:val="left"/>
      <w:pPr>
        <w:ind w:left="4318" w:hanging="360"/>
      </w:pPr>
      <w:rPr>
        <w:rFonts w:ascii="Wingdings" w:hAnsi="Wingdings" w:hint="default"/>
      </w:rPr>
    </w:lvl>
    <w:lvl w:ilvl="6" w:tplc="040A0001" w:tentative="1">
      <w:start w:val="1"/>
      <w:numFmt w:val="bullet"/>
      <w:lvlText w:val=""/>
      <w:lvlJc w:val="left"/>
      <w:pPr>
        <w:ind w:left="5038" w:hanging="360"/>
      </w:pPr>
      <w:rPr>
        <w:rFonts w:ascii="Symbol" w:hAnsi="Symbol" w:hint="default"/>
      </w:rPr>
    </w:lvl>
    <w:lvl w:ilvl="7" w:tplc="040A0003" w:tentative="1">
      <w:start w:val="1"/>
      <w:numFmt w:val="bullet"/>
      <w:lvlText w:val="o"/>
      <w:lvlJc w:val="left"/>
      <w:pPr>
        <w:ind w:left="5758" w:hanging="360"/>
      </w:pPr>
      <w:rPr>
        <w:rFonts w:ascii="Courier New" w:hAnsi="Courier New" w:cs="Courier New" w:hint="default"/>
      </w:rPr>
    </w:lvl>
    <w:lvl w:ilvl="8" w:tplc="040A0005" w:tentative="1">
      <w:start w:val="1"/>
      <w:numFmt w:val="bullet"/>
      <w:lvlText w:val=""/>
      <w:lvlJc w:val="left"/>
      <w:pPr>
        <w:ind w:left="6478" w:hanging="360"/>
      </w:pPr>
      <w:rPr>
        <w:rFonts w:ascii="Wingdings" w:hAnsi="Wingdings" w:hint="default"/>
      </w:rPr>
    </w:lvl>
  </w:abstractNum>
  <w:abstractNum w:abstractNumId="46" w15:restartNumberingAfterBreak="0">
    <w:nsid w:val="65DD2AA9"/>
    <w:multiLevelType w:val="hybridMultilevel"/>
    <w:tmpl w:val="9A10ECFA"/>
    <w:lvl w:ilvl="0" w:tplc="6FFA65F6">
      <w:start w:val="1"/>
      <w:numFmt w:val="bullet"/>
      <w:lvlText w:val=""/>
      <w:lvlJc w:val="left"/>
      <w:pPr>
        <w:ind w:left="718" w:hanging="360"/>
      </w:pPr>
      <w:rPr>
        <w:rFonts w:ascii="Symbol" w:hAnsi="Symbol" w:hint="default"/>
        <w:color w:val="C45911"/>
      </w:rPr>
    </w:lvl>
    <w:lvl w:ilvl="1" w:tplc="040A0003" w:tentative="1">
      <w:start w:val="1"/>
      <w:numFmt w:val="bullet"/>
      <w:lvlText w:val="o"/>
      <w:lvlJc w:val="left"/>
      <w:pPr>
        <w:ind w:left="1438" w:hanging="360"/>
      </w:pPr>
      <w:rPr>
        <w:rFonts w:ascii="Courier New" w:hAnsi="Courier New" w:cs="Courier New" w:hint="default"/>
      </w:rPr>
    </w:lvl>
    <w:lvl w:ilvl="2" w:tplc="040A0005" w:tentative="1">
      <w:start w:val="1"/>
      <w:numFmt w:val="bullet"/>
      <w:lvlText w:val=""/>
      <w:lvlJc w:val="left"/>
      <w:pPr>
        <w:ind w:left="2158" w:hanging="360"/>
      </w:pPr>
      <w:rPr>
        <w:rFonts w:ascii="Wingdings" w:hAnsi="Wingdings" w:hint="default"/>
      </w:rPr>
    </w:lvl>
    <w:lvl w:ilvl="3" w:tplc="040A0001" w:tentative="1">
      <w:start w:val="1"/>
      <w:numFmt w:val="bullet"/>
      <w:lvlText w:val=""/>
      <w:lvlJc w:val="left"/>
      <w:pPr>
        <w:ind w:left="2878" w:hanging="360"/>
      </w:pPr>
      <w:rPr>
        <w:rFonts w:ascii="Symbol" w:hAnsi="Symbol" w:hint="default"/>
      </w:rPr>
    </w:lvl>
    <w:lvl w:ilvl="4" w:tplc="040A0003" w:tentative="1">
      <w:start w:val="1"/>
      <w:numFmt w:val="bullet"/>
      <w:lvlText w:val="o"/>
      <w:lvlJc w:val="left"/>
      <w:pPr>
        <w:ind w:left="3598" w:hanging="360"/>
      </w:pPr>
      <w:rPr>
        <w:rFonts w:ascii="Courier New" w:hAnsi="Courier New" w:cs="Courier New" w:hint="default"/>
      </w:rPr>
    </w:lvl>
    <w:lvl w:ilvl="5" w:tplc="040A0005" w:tentative="1">
      <w:start w:val="1"/>
      <w:numFmt w:val="bullet"/>
      <w:lvlText w:val=""/>
      <w:lvlJc w:val="left"/>
      <w:pPr>
        <w:ind w:left="4318" w:hanging="360"/>
      </w:pPr>
      <w:rPr>
        <w:rFonts w:ascii="Wingdings" w:hAnsi="Wingdings" w:hint="default"/>
      </w:rPr>
    </w:lvl>
    <w:lvl w:ilvl="6" w:tplc="040A0001" w:tentative="1">
      <w:start w:val="1"/>
      <w:numFmt w:val="bullet"/>
      <w:lvlText w:val=""/>
      <w:lvlJc w:val="left"/>
      <w:pPr>
        <w:ind w:left="5038" w:hanging="360"/>
      </w:pPr>
      <w:rPr>
        <w:rFonts w:ascii="Symbol" w:hAnsi="Symbol" w:hint="default"/>
      </w:rPr>
    </w:lvl>
    <w:lvl w:ilvl="7" w:tplc="040A0003" w:tentative="1">
      <w:start w:val="1"/>
      <w:numFmt w:val="bullet"/>
      <w:lvlText w:val="o"/>
      <w:lvlJc w:val="left"/>
      <w:pPr>
        <w:ind w:left="5758" w:hanging="360"/>
      </w:pPr>
      <w:rPr>
        <w:rFonts w:ascii="Courier New" w:hAnsi="Courier New" w:cs="Courier New" w:hint="default"/>
      </w:rPr>
    </w:lvl>
    <w:lvl w:ilvl="8" w:tplc="040A0005" w:tentative="1">
      <w:start w:val="1"/>
      <w:numFmt w:val="bullet"/>
      <w:lvlText w:val=""/>
      <w:lvlJc w:val="left"/>
      <w:pPr>
        <w:ind w:left="6478" w:hanging="360"/>
      </w:pPr>
      <w:rPr>
        <w:rFonts w:ascii="Wingdings" w:hAnsi="Wingdings" w:hint="default"/>
      </w:rPr>
    </w:lvl>
  </w:abstractNum>
  <w:abstractNum w:abstractNumId="47" w15:restartNumberingAfterBreak="0">
    <w:nsid w:val="662F59CD"/>
    <w:multiLevelType w:val="hybridMultilevel"/>
    <w:tmpl w:val="C23AC81E"/>
    <w:lvl w:ilvl="0" w:tplc="8458B8C6">
      <w:start w:val="1"/>
      <w:numFmt w:val="bullet"/>
      <w:lvlText w:val=""/>
      <w:lvlJc w:val="left"/>
      <w:pPr>
        <w:ind w:left="718" w:hanging="360"/>
      </w:pPr>
      <w:rPr>
        <w:rFonts w:ascii="Symbol" w:hAnsi="Symbol" w:hint="default"/>
        <w:color w:val="C45911"/>
      </w:rPr>
    </w:lvl>
    <w:lvl w:ilvl="1" w:tplc="040A0003">
      <w:start w:val="1"/>
      <w:numFmt w:val="bullet"/>
      <w:lvlText w:val="o"/>
      <w:lvlJc w:val="left"/>
      <w:pPr>
        <w:ind w:left="1438" w:hanging="360"/>
      </w:pPr>
      <w:rPr>
        <w:rFonts w:ascii="Courier New" w:hAnsi="Courier New" w:cs="Courier New" w:hint="default"/>
      </w:rPr>
    </w:lvl>
    <w:lvl w:ilvl="2" w:tplc="040A0005">
      <w:start w:val="1"/>
      <w:numFmt w:val="bullet"/>
      <w:lvlText w:val=""/>
      <w:lvlJc w:val="left"/>
      <w:pPr>
        <w:ind w:left="2158" w:hanging="360"/>
      </w:pPr>
      <w:rPr>
        <w:rFonts w:ascii="Wingdings" w:hAnsi="Wingdings" w:hint="default"/>
      </w:rPr>
    </w:lvl>
    <w:lvl w:ilvl="3" w:tplc="040A0001" w:tentative="1">
      <w:start w:val="1"/>
      <w:numFmt w:val="bullet"/>
      <w:lvlText w:val=""/>
      <w:lvlJc w:val="left"/>
      <w:pPr>
        <w:ind w:left="2878" w:hanging="360"/>
      </w:pPr>
      <w:rPr>
        <w:rFonts w:ascii="Symbol" w:hAnsi="Symbol" w:hint="default"/>
      </w:rPr>
    </w:lvl>
    <w:lvl w:ilvl="4" w:tplc="040A0003" w:tentative="1">
      <w:start w:val="1"/>
      <w:numFmt w:val="bullet"/>
      <w:lvlText w:val="o"/>
      <w:lvlJc w:val="left"/>
      <w:pPr>
        <w:ind w:left="3598" w:hanging="360"/>
      </w:pPr>
      <w:rPr>
        <w:rFonts w:ascii="Courier New" w:hAnsi="Courier New" w:cs="Courier New" w:hint="default"/>
      </w:rPr>
    </w:lvl>
    <w:lvl w:ilvl="5" w:tplc="040A0005" w:tentative="1">
      <w:start w:val="1"/>
      <w:numFmt w:val="bullet"/>
      <w:lvlText w:val=""/>
      <w:lvlJc w:val="left"/>
      <w:pPr>
        <w:ind w:left="4318" w:hanging="360"/>
      </w:pPr>
      <w:rPr>
        <w:rFonts w:ascii="Wingdings" w:hAnsi="Wingdings" w:hint="default"/>
      </w:rPr>
    </w:lvl>
    <w:lvl w:ilvl="6" w:tplc="040A0001" w:tentative="1">
      <w:start w:val="1"/>
      <w:numFmt w:val="bullet"/>
      <w:lvlText w:val=""/>
      <w:lvlJc w:val="left"/>
      <w:pPr>
        <w:ind w:left="5038" w:hanging="360"/>
      </w:pPr>
      <w:rPr>
        <w:rFonts w:ascii="Symbol" w:hAnsi="Symbol" w:hint="default"/>
      </w:rPr>
    </w:lvl>
    <w:lvl w:ilvl="7" w:tplc="040A0003" w:tentative="1">
      <w:start w:val="1"/>
      <w:numFmt w:val="bullet"/>
      <w:lvlText w:val="o"/>
      <w:lvlJc w:val="left"/>
      <w:pPr>
        <w:ind w:left="5758" w:hanging="360"/>
      </w:pPr>
      <w:rPr>
        <w:rFonts w:ascii="Courier New" w:hAnsi="Courier New" w:cs="Courier New" w:hint="default"/>
      </w:rPr>
    </w:lvl>
    <w:lvl w:ilvl="8" w:tplc="040A0005" w:tentative="1">
      <w:start w:val="1"/>
      <w:numFmt w:val="bullet"/>
      <w:lvlText w:val=""/>
      <w:lvlJc w:val="left"/>
      <w:pPr>
        <w:ind w:left="6478" w:hanging="360"/>
      </w:pPr>
      <w:rPr>
        <w:rFonts w:ascii="Wingdings" w:hAnsi="Wingdings" w:hint="default"/>
      </w:rPr>
    </w:lvl>
  </w:abstractNum>
  <w:abstractNum w:abstractNumId="48" w15:restartNumberingAfterBreak="0">
    <w:nsid w:val="66644D00"/>
    <w:multiLevelType w:val="hybridMultilevel"/>
    <w:tmpl w:val="88A4A430"/>
    <w:lvl w:ilvl="0" w:tplc="6FFA65F6">
      <w:start w:val="1"/>
      <w:numFmt w:val="bullet"/>
      <w:lvlText w:val=""/>
      <w:lvlJc w:val="left"/>
      <w:pPr>
        <w:ind w:left="720" w:hanging="360"/>
      </w:pPr>
      <w:rPr>
        <w:rFonts w:ascii="Symbol" w:hAnsi="Symbol" w:hint="default"/>
        <w:color w:val="C45911"/>
      </w:rPr>
    </w:lvl>
    <w:lvl w:ilvl="1" w:tplc="FFFFFFFF" w:tentative="1">
      <w:start w:val="1"/>
      <w:numFmt w:val="bullet"/>
      <w:lvlText w:val="o"/>
      <w:lvlJc w:val="left"/>
      <w:pPr>
        <w:ind w:left="3598" w:hanging="360"/>
      </w:pPr>
      <w:rPr>
        <w:rFonts w:ascii="Courier New" w:hAnsi="Courier New" w:cs="Courier New" w:hint="default"/>
      </w:rPr>
    </w:lvl>
    <w:lvl w:ilvl="2" w:tplc="FFFFFFFF" w:tentative="1">
      <w:start w:val="1"/>
      <w:numFmt w:val="bullet"/>
      <w:lvlText w:val=""/>
      <w:lvlJc w:val="left"/>
      <w:pPr>
        <w:ind w:left="4318" w:hanging="360"/>
      </w:pPr>
      <w:rPr>
        <w:rFonts w:ascii="Wingdings" w:hAnsi="Wingdings" w:hint="default"/>
      </w:rPr>
    </w:lvl>
    <w:lvl w:ilvl="3" w:tplc="FFFFFFFF" w:tentative="1">
      <w:start w:val="1"/>
      <w:numFmt w:val="bullet"/>
      <w:lvlText w:val=""/>
      <w:lvlJc w:val="left"/>
      <w:pPr>
        <w:ind w:left="5038" w:hanging="360"/>
      </w:pPr>
      <w:rPr>
        <w:rFonts w:ascii="Symbol" w:hAnsi="Symbol" w:hint="default"/>
      </w:rPr>
    </w:lvl>
    <w:lvl w:ilvl="4" w:tplc="FFFFFFFF" w:tentative="1">
      <w:start w:val="1"/>
      <w:numFmt w:val="bullet"/>
      <w:lvlText w:val="o"/>
      <w:lvlJc w:val="left"/>
      <w:pPr>
        <w:ind w:left="5758" w:hanging="360"/>
      </w:pPr>
      <w:rPr>
        <w:rFonts w:ascii="Courier New" w:hAnsi="Courier New" w:cs="Courier New" w:hint="default"/>
      </w:rPr>
    </w:lvl>
    <w:lvl w:ilvl="5" w:tplc="FFFFFFFF" w:tentative="1">
      <w:start w:val="1"/>
      <w:numFmt w:val="bullet"/>
      <w:lvlText w:val=""/>
      <w:lvlJc w:val="left"/>
      <w:pPr>
        <w:ind w:left="6478" w:hanging="360"/>
      </w:pPr>
      <w:rPr>
        <w:rFonts w:ascii="Wingdings" w:hAnsi="Wingdings" w:hint="default"/>
      </w:rPr>
    </w:lvl>
    <w:lvl w:ilvl="6" w:tplc="FFFFFFFF" w:tentative="1">
      <w:start w:val="1"/>
      <w:numFmt w:val="bullet"/>
      <w:lvlText w:val=""/>
      <w:lvlJc w:val="left"/>
      <w:pPr>
        <w:ind w:left="7198" w:hanging="360"/>
      </w:pPr>
      <w:rPr>
        <w:rFonts w:ascii="Symbol" w:hAnsi="Symbol" w:hint="default"/>
      </w:rPr>
    </w:lvl>
    <w:lvl w:ilvl="7" w:tplc="FFFFFFFF" w:tentative="1">
      <w:start w:val="1"/>
      <w:numFmt w:val="bullet"/>
      <w:lvlText w:val="o"/>
      <w:lvlJc w:val="left"/>
      <w:pPr>
        <w:ind w:left="7918" w:hanging="360"/>
      </w:pPr>
      <w:rPr>
        <w:rFonts w:ascii="Courier New" w:hAnsi="Courier New" w:cs="Courier New" w:hint="default"/>
      </w:rPr>
    </w:lvl>
    <w:lvl w:ilvl="8" w:tplc="FFFFFFFF" w:tentative="1">
      <w:start w:val="1"/>
      <w:numFmt w:val="bullet"/>
      <w:lvlText w:val=""/>
      <w:lvlJc w:val="left"/>
      <w:pPr>
        <w:ind w:left="8638" w:hanging="360"/>
      </w:pPr>
      <w:rPr>
        <w:rFonts w:ascii="Wingdings" w:hAnsi="Wingdings" w:hint="default"/>
      </w:rPr>
    </w:lvl>
  </w:abstractNum>
  <w:abstractNum w:abstractNumId="49" w15:restartNumberingAfterBreak="0">
    <w:nsid w:val="670876FC"/>
    <w:multiLevelType w:val="hybridMultilevel"/>
    <w:tmpl w:val="A0242992"/>
    <w:lvl w:ilvl="0" w:tplc="254C1DC0">
      <w:start w:val="1"/>
      <w:numFmt w:val="bullet"/>
      <w:lvlText w:val=""/>
      <w:lvlJc w:val="left"/>
      <w:pPr>
        <w:ind w:left="718" w:hanging="360"/>
      </w:pPr>
      <w:rPr>
        <w:rFonts w:ascii="Symbol" w:hAnsi="Symbol" w:hint="default"/>
        <w:color w:val="C45911"/>
        <w:sz w:val="21"/>
        <w:szCs w:val="21"/>
      </w:rPr>
    </w:lvl>
    <w:lvl w:ilvl="1" w:tplc="040A0003" w:tentative="1">
      <w:start w:val="1"/>
      <w:numFmt w:val="bullet"/>
      <w:lvlText w:val="o"/>
      <w:lvlJc w:val="left"/>
      <w:pPr>
        <w:ind w:left="1438" w:hanging="360"/>
      </w:pPr>
      <w:rPr>
        <w:rFonts w:ascii="Courier New" w:hAnsi="Courier New" w:cs="Courier New" w:hint="default"/>
      </w:rPr>
    </w:lvl>
    <w:lvl w:ilvl="2" w:tplc="040A0005" w:tentative="1">
      <w:start w:val="1"/>
      <w:numFmt w:val="bullet"/>
      <w:lvlText w:val=""/>
      <w:lvlJc w:val="left"/>
      <w:pPr>
        <w:ind w:left="2158" w:hanging="360"/>
      </w:pPr>
      <w:rPr>
        <w:rFonts w:ascii="Wingdings" w:hAnsi="Wingdings" w:hint="default"/>
      </w:rPr>
    </w:lvl>
    <w:lvl w:ilvl="3" w:tplc="040A0001" w:tentative="1">
      <w:start w:val="1"/>
      <w:numFmt w:val="bullet"/>
      <w:lvlText w:val=""/>
      <w:lvlJc w:val="left"/>
      <w:pPr>
        <w:ind w:left="2878" w:hanging="360"/>
      </w:pPr>
      <w:rPr>
        <w:rFonts w:ascii="Symbol" w:hAnsi="Symbol" w:hint="default"/>
      </w:rPr>
    </w:lvl>
    <w:lvl w:ilvl="4" w:tplc="040A0003" w:tentative="1">
      <w:start w:val="1"/>
      <w:numFmt w:val="bullet"/>
      <w:lvlText w:val="o"/>
      <w:lvlJc w:val="left"/>
      <w:pPr>
        <w:ind w:left="3598" w:hanging="360"/>
      </w:pPr>
      <w:rPr>
        <w:rFonts w:ascii="Courier New" w:hAnsi="Courier New" w:cs="Courier New" w:hint="default"/>
      </w:rPr>
    </w:lvl>
    <w:lvl w:ilvl="5" w:tplc="040A0005" w:tentative="1">
      <w:start w:val="1"/>
      <w:numFmt w:val="bullet"/>
      <w:lvlText w:val=""/>
      <w:lvlJc w:val="left"/>
      <w:pPr>
        <w:ind w:left="4318" w:hanging="360"/>
      </w:pPr>
      <w:rPr>
        <w:rFonts w:ascii="Wingdings" w:hAnsi="Wingdings" w:hint="default"/>
      </w:rPr>
    </w:lvl>
    <w:lvl w:ilvl="6" w:tplc="040A0001" w:tentative="1">
      <w:start w:val="1"/>
      <w:numFmt w:val="bullet"/>
      <w:lvlText w:val=""/>
      <w:lvlJc w:val="left"/>
      <w:pPr>
        <w:ind w:left="5038" w:hanging="360"/>
      </w:pPr>
      <w:rPr>
        <w:rFonts w:ascii="Symbol" w:hAnsi="Symbol" w:hint="default"/>
      </w:rPr>
    </w:lvl>
    <w:lvl w:ilvl="7" w:tplc="040A0003" w:tentative="1">
      <w:start w:val="1"/>
      <w:numFmt w:val="bullet"/>
      <w:lvlText w:val="o"/>
      <w:lvlJc w:val="left"/>
      <w:pPr>
        <w:ind w:left="5758" w:hanging="360"/>
      </w:pPr>
      <w:rPr>
        <w:rFonts w:ascii="Courier New" w:hAnsi="Courier New" w:cs="Courier New" w:hint="default"/>
      </w:rPr>
    </w:lvl>
    <w:lvl w:ilvl="8" w:tplc="040A0005" w:tentative="1">
      <w:start w:val="1"/>
      <w:numFmt w:val="bullet"/>
      <w:lvlText w:val=""/>
      <w:lvlJc w:val="left"/>
      <w:pPr>
        <w:ind w:left="6478" w:hanging="360"/>
      </w:pPr>
      <w:rPr>
        <w:rFonts w:ascii="Wingdings" w:hAnsi="Wingdings" w:hint="default"/>
      </w:rPr>
    </w:lvl>
  </w:abstractNum>
  <w:abstractNum w:abstractNumId="50" w15:restartNumberingAfterBreak="0">
    <w:nsid w:val="6A4F2C0D"/>
    <w:multiLevelType w:val="hybridMultilevel"/>
    <w:tmpl w:val="D892DAC6"/>
    <w:lvl w:ilvl="0" w:tplc="97700D46">
      <w:start w:val="1"/>
      <w:numFmt w:val="bullet"/>
      <w:lvlText w:val=""/>
      <w:lvlJc w:val="left"/>
      <w:pPr>
        <w:ind w:left="1068" w:hanging="360"/>
      </w:pPr>
      <w:rPr>
        <w:rFonts w:ascii="Symbol" w:hAnsi="Symbol" w:hint="default"/>
        <w:color w:val="C45911" w:themeColor="accent2" w:themeShade="BF"/>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51" w15:restartNumberingAfterBreak="0">
    <w:nsid w:val="6BF56A07"/>
    <w:multiLevelType w:val="hybridMultilevel"/>
    <w:tmpl w:val="A44EE594"/>
    <w:lvl w:ilvl="0" w:tplc="6FFA65F6">
      <w:start w:val="1"/>
      <w:numFmt w:val="bullet"/>
      <w:lvlText w:val=""/>
      <w:lvlJc w:val="left"/>
      <w:pPr>
        <w:ind w:left="720" w:hanging="360"/>
      </w:pPr>
      <w:rPr>
        <w:rFonts w:ascii="Symbol" w:hAnsi="Symbol" w:hint="default"/>
        <w:color w:val="C45911"/>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2" w15:restartNumberingAfterBreak="0">
    <w:nsid w:val="6C3B5417"/>
    <w:multiLevelType w:val="multilevel"/>
    <w:tmpl w:val="87E28D9C"/>
    <w:lvl w:ilvl="0">
      <w:start w:val="1"/>
      <w:numFmt w:val="bullet"/>
      <w:lvlText w:val=""/>
      <w:lvlJc w:val="left"/>
      <w:pPr>
        <w:ind w:left="718" w:hanging="360"/>
      </w:pPr>
      <w:rPr>
        <w:rFonts w:ascii="Symbol" w:hAnsi="Symbol" w:hint="default"/>
        <w:color w:val="C4591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718951F6"/>
    <w:multiLevelType w:val="hybridMultilevel"/>
    <w:tmpl w:val="130CFFAC"/>
    <w:lvl w:ilvl="0" w:tplc="8458B8C6">
      <w:start w:val="1"/>
      <w:numFmt w:val="bullet"/>
      <w:lvlText w:val=""/>
      <w:lvlJc w:val="left"/>
      <w:pPr>
        <w:ind w:left="718" w:hanging="360"/>
      </w:pPr>
      <w:rPr>
        <w:rFonts w:ascii="Symbol" w:hAnsi="Symbol" w:hint="default"/>
        <w:color w:val="C45911"/>
      </w:rPr>
    </w:lvl>
    <w:lvl w:ilvl="1" w:tplc="040A0003" w:tentative="1">
      <w:start w:val="1"/>
      <w:numFmt w:val="bullet"/>
      <w:lvlText w:val="o"/>
      <w:lvlJc w:val="left"/>
      <w:pPr>
        <w:ind w:left="1438" w:hanging="360"/>
      </w:pPr>
      <w:rPr>
        <w:rFonts w:ascii="Courier New" w:hAnsi="Courier New" w:cs="Courier New" w:hint="default"/>
      </w:rPr>
    </w:lvl>
    <w:lvl w:ilvl="2" w:tplc="040A0005" w:tentative="1">
      <w:start w:val="1"/>
      <w:numFmt w:val="bullet"/>
      <w:lvlText w:val=""/>
      <w:lvlJc w:val="left"/>
      <w:pPr>
        <w:ind w:left="2158" w:hanging="360"/>
      </w:pPr>
      <w:rPr>
        <w:rFonts w:ascii="Wingdings" w:hAnsi="Wingdings" w:hint="default"/>
      </w:rPr>
    </w:lvl>
    <w:lvl w:ilvl="3" w:tplc="040A0001" w:tentative="1">
      <w:start w:val="1"/>
      <w:numFmt w:val="bullet"/>
      <w:lvlText w:val=""/>
      <w:lvlJc w:val="left"/>
      <w:pPr>
        <w:ind w:left="2878" w:hanging="360"/>
      </w:pPr>
      <w:rPr>
        <w:rFonts w:ascii="Symbol" w:hAnsi="Symbol" w:hint="default"/>
      </w:rPr>
    </w:lvl>
    <w:lvl w:ilvl="4" w:tplc="040A0003" w:tentative="1">
      <w:start w:val="1"/>
      <w:numFmt w:val="bullet"/>
      <w:lvlText w:val="o"/>
      <w:lvlJc w:val="left"/>
      <w:pPr>
        <w:ind w:left="3598" w:hanging="360"/>
      </w:pPr>
      <w:rPr>
        <w:rFonts w:ascii="Courier New" w:hAnsi="Courier New" w:cs="Courier New" w:hint="default"/>
      </w:rPr>
    </w:lvl>
    <w:lvl w:ilvl="5" w:tplc="040A0005" w:tentative="1">
      <w:start w:val="1"/>
      <w:numFmt w:val="bullet"/>
      <w:lvlText w:val=""/>
      <w:lvlJc w:val="left"/>
      <w:pPr>
        <w:ind w:left="4318" w:hanging="360"/>
      </w:pPr>
      <w:rPr>
        <w:rFonts w:ascii="Wingdings" w:hAnsi="Wingdings" w:hint="default"/>
      </w:rPr>
    </w:lvl>
    <w:lvl w:ilvl="6" w:tplc="040A0001" w:tentative="1">
      <w:start w:val="1"/>
      <w:numFmt w:val="bullet"/>
      <w:lvlText w:val=""/>
      <w:lvlJc w:val="left"/>
      <w:pPr>
        <w:ind w:left="5038" w:hanging="360"/>
      </w:pPr>
      <w:rPr>
        <w:rFonts w:ascii="Symbol" w:hAnsi="Symbol" w:hint="default"/>
      </w:rPr>
    </w:lvl>
    <w:lvl w:ilvl="7" w:tplc="040A0003" w:tentative="1">
      <w:start w:val="1"/>
      <w:numFmt w:val="bullet"/>
      <w:lvlText w:val="o"/>
      <w:lvlJc w:val="left"/>
      <w:pPr>
        <w:ind w:left="5758" w:hanging="360"/>
      </w:pPr>
      <w:rPr>
        <w:rFonts w:ascii="Courier New" w:hAnsi="Courier New" w:cs="Courier New" w:hint="default"/>
      </w:rPr>
    </w:lvl>
    <w:lvl w:ilvl="8" w:tplc="040A0005" w:tentative="1">
      <w:start w:val="1"/>
      <w:numFmt w:val="bullet"/>
      <w:lvlText w:val=""/>
      <w:lvlJc w:val="left"/>
      <w:pPr>
        <w:ind w:left="6478" w:hanging="360"/>
      </w:pPr>
      <w:rPr>
        <w:rFonts w:ascii="Wingdings" w:hAnsi="Wingdings" w:hint="default"/>
      </w:rPr>
    </w:lvl>
  </w:abstractNum>
  <w:abstractNum w:abstractNumId="54" w15:restartNumberingAfterBreak="0">
    <w:nsid w:val="73276C78"/>
    <w:multiLevelType w:val="hybridMultilevel"/>
    <w:tmpl w:val="0A9C42C2"/>
    <w:lvl w:ilvl="0" w:tplc="6FFA65F6">
      <w:start w:val="1"/>
      <w:numFmt w:val="bullet"/>
      <w:lvlText w:val=""/>
      <w:lvlJc w:val="left"/>
      <w:pPr>
        <w:ind w:left="718" w:hanging="360"/>
      </w:pPr>
      <w:rPr>
        <w:rFonts w:ascii="Symbol" w:hAnsi="Symbol" w:hint="default"/>
        <w:color w:val="C45911"/>
      </w:rPr>
    </w:lvl>
    <w:lvl w:ilvl="1" w:tplc="040A0003" w:tentative="1">
      <w:start w:val="1"/>
      <w:numFmt w:val="bullet"/>
      <w:lvlText w:val="o"/>
      <w:lvlJc w:val="left"/>
      <w:pPr>
        <w:ind w:left="1438" w:hanging="360"/>
      </w:pPr>
      <w:rPr>
        <w:rFonts w:ascii="Courier New" w:hAnsi="Courier New" w:cs="Courier New" w:hint="default"/>
      </w:rPr>
    </w:lvl>
    <w:lvl w:ilvl="2" w:tplc="040A0005" w:tentative="1">
      <w:start w:val="1"/>
      <w:numFmt w:val="bullet"/>
      <w:lvlText w:val=""/>
      <w:lvlJc w:val="left"/>
      <w:pPr>
        <w:ind w:left="2158" w:hanging="360"/>
      </w:pPr>
      <w:rPr>
        <w:rFonts w:ascii="Wingdings" w:hAnsi="Wingdings" w:hint="default"/>
      </w:rPr>
    </w:lvl>
    <w:lvl w:ilvl="3" w:tplc="040A0001" w:tentative="1">
      <w:start w:val="1"/>
      <w:numFmt w:val="bullet"/>
      <w:lvlText w:val=""/>
      <w:lvlJc w:val="left"/>
      <w:pPr>
        <w:ind w:left="2878" w:hanging="360"/>
      </w:pPr>
      <w:rPr>
        <w:rFonts w:ascii="Symbol" w:hAnsi="Symbol" w:hint="default"/>
      </w:rPr>
    </w:lvl>
    <w:lvl w:ilvl="4" w:tplc="040A0003" w:tentative="1">
      <w:start w:val="1"/>
      <w:numFmt w:val="bullet"/>
      <w:lvlText w:val="o"/>
      <w:lvlJc w:val="left"/>
      <w:pPr>
        <w:ind w:left="3598" w:hanging="360"/>
      </w:pPr>
      <w:rPr>
        <w:rFonts w:ascii="Courier New" w:hAnsi="Courier New" w:cs="Courier New" w:hint="default"/>
      </w:rPr>
    </w:lvl>
    <w:lvl w:ilvl="5" w:tplc="040A0005" w:tentative="1">
      <w:start w:val="1"/>
      <w:numFmt w:val="bullet"/>
      <w:lvlText w:val=""/>
      <w:lvlJc w:val="left"/>
      <w:pPr>
        <w:ind w:left="4318" w:hanging="360"/>
      </w:pPr>
      <w:rPr>
        <w:rFonts w:ascii="Wingdings" w:hAnsi="Wingdings" w:hint="default"/>
      </w:rPr>
    </w:lvl>
    <w:lvl w:ilvl="6" w:tplc="040A0001" w:tentative="1">
      <w:start w:val="1"/>
      <w:numFmt w:val="bullet"/>
      <w:lvlText w:val=""/>
      <w:lvlJc w:val="left"/>
      <w:pPr>
        <w:ind w:left="5038" w:hanging="360"/>
      </w:pPr>
      <w:rPr>
        <w:rFonts w:ascii="Symbol" w:hAnsi="Symbol" w:hint="default"/>
      </w:rPr>
    </w:lvl>
    <w:lvl w:ilvl="7" w:tplc="040A0003" w:tentative="1">
      <w:start w:val="1"/>
      <w:numFmt w:val="bullet"/>
      <w:lvlText w:val="o"/>
      <w:lvlJc w:val="left"/>
      <w:pPr>
        <w:ind w:left="5758" w:hanging="360"/>
      </w:pPr>
      <w:rPr>
        <w:rFonts w:ascii="Courier New" w:hAnsi="Courier New" w:cs="Courier New" w:hint="default"/>
      </w:rPr>
    </w:lvl>
    <w:lvl w:ilvl="8" w:tplc="040A0005" w:tentative="1">
      <w:start w:val="1"/>
      <w:numFmt w:val="bullet"/>
      <w:lvlText w:val=""/>
      <w:lvlJc w:val="left"/>
      <w:pPr>
        <w:ind w:left="6478" w:hanging="360"/>
      </w:pPr>
      <w:rPr>
        <w:rFonts w:ascii="Wingdings" w:hAnsi="Wingdings" w:hint="default"/>
      </w:rPr>
    </w:lvl>
  </w:abstractNum>
  <w:abstractNum w:abstractNumId="55" w15:restartNumberingAfterBreak="0">
    <w:nsid w:val="750A4F7D"/>
    <w:multiLevelType w:val="hybridMultilevel"/>
    <w:tmpl w:val="B08EE15A"/>
    <w:lvl w:ilvl="0" w:tplc="FFFFFFFF">
      <w:start w:val="1"/>
      <w:numFmt w:val="bullet"/>
      <w:lvlText w:val=""/>
      <w:lvlJc w:val="left"/>
      <w:pPr>
        <w:ind w:left="1355" w:hanging="360"/>
      </w:pPr>
      <w:rPr>
        <w:rFonts w:ascii="Symbol" w:hAnsi="Symbol" w:hint="default"/>
        <w:color w:val="C45911"/>
      </w:rPr>
    </w:lvl>
    <w:lvl w:ilvl="1" w:tplc="C9AC5FF8">
      <w:numFmt w:val="bullet"/>
      <w:lvlText w:val="-"/>
      <w:lvlJc w:val="left"/>
      <w:pPr>
        <w:ind w:left="720" w:hanging="360"/>
      </w:pPr>
      <w:rPr>
        <w:rFonts w:ascii="Verdana" w:eastAsia="Verdana" w:hAnsi="Verdana" w:cs="Verdana" w:hint="default"/>
        <w:b/>
        <w:color w:val="C45911"/>
      </w:rPr>
    </w:lvl>
    <w:lvl w:ilvl="2" w:tplc="FFFFFFFF">
      <w:start w:val="1"/>
      <w:numFmt w:val="bullet"/>
      <w:lvlText w:val=""/>
      <w:lvlJc w:val="left"/>
      <w:pPr>
        <w:ind w:left="2795" w:hanging="360"/>
      </w:pPr>
      <w:rPr>
        <w:rFonts w:ascii="Wingdings" w:hAnsi="Wingdings" w:hint="default"/>
      </w:rPr>
    </w:lvl>
    <w:lvl w:ilvl="3" w:tplc="FFFFFFFF" w:tentative="1">
      <w:start w:val="1"/>
      <w:numFmt w:val="bullet"/>
      <w:lvlText w:val=""/>
      <w:lvlJc w:val="left"/>
      <w:pPr>
        <w:ind w:left="3515" w:hanging="360"/>
      </w:pPr>
      <w:rPr>
        <w:rFonts w:ascii="Symbol" w:hAnsi="Symbol" w:hint="default"/>
      </w:rPr>
    </w:lvl>
    <w:lvl w:ilvl="4" w:tplc="FFFFFFFF" w:tentative="1">
      <w:start w:val="1"/>
      <w:numFmt w:val="bullet"/>
      <w:lvlText w:val="o"/>
      <w:lvlJc w:val="left"/>
      <w:pPr>
        <w:ind w:left="4235" w:hanging="360"/>
      </w:pPr>
      <w:rPr>
        <w:rFonts w:ascii="Courier New" w:hAnsi="Courier New" w:cs="Courier New" w:hint="default"/>
      </w:rPr>
    </w:lvl>
    <w:lvl w:ilvl="5" w:tplc="FFFFFFFF" w:tentative="1">
      <w:start w:val="1"/>
      <w:numFmt w:val="bullet"/>
      <w:lvlText w:val=""/>
      <w:lvlJc w:val="left"/>
      <w:pPr>
        <w:ind w:left="4955" w:hanging="360"/>
      </w:pPr>
      <w:rPr>
        <w:rFonts w:ascii="Wingdings" w:hAnsi="Wingdings" w:hint="default"/>
      </w:rPr>
    </w:lvl>
    <w:lvl w:ilvl="6" w:tplc="FFFFFFFF" w:tentative="1">
      <w:start w:val="1"/>
      <w:numFmt w:val="bullet"/>
      <w:lvlText w:val=""/>
      <w:lvlJc w:val="left"/>
      <w:pPr>
        <w:ind w:left="5675" w:hanging="360"/>
      </w:pPr>
      <w:rPr>
        <w:rFonts w:ascii="Symbol" w:hAnsi="Symbol" w:hint="default"/>
      </w:rPr>
    </w:lvl>
    <w:lvl w:ilvl="7" w:tplc="FFFFFFFF" w:tentative="1">
      <w:start w:val="1"/>
      <w:numFmt w:val="bullet"/>
      <w:lvlText w:val="o"/>
      <w:lvlJc w:val="left"/>
      <w:pPr>
        <w:ind w:left="6395" w:hanging="360"/>
      </w:pPr>
      <w:rPr>
        <w:rFonts w:ascii="Courier New" w:hAnsi="Courier New" w:cs="Courier New" w:hint="default"/>
      </w:rPr>
    </w:lvl>
    <w:lvl w:ilvl="8" w:tplc="FFFFFFFF" w:tentative="1">
      <w:start w:val="1"/>
      <w:numFmt w:val="bullet"/>
      <w:lvlText w:val=""/>
      <w:lvlJc w:val="left"/>
      <w:pPr>
        <w:ind w:left="7115" w:hanging="360"/>
      </w:pPr>
      <w:rPr>
        <w:rFonts w:ascii="Wingdings" w:hAnsi="Wingdings" w:hint="default"/>
      </w:rPr>
    </w:lvl>
  </w:abstractNum>
  <w:abstractNum w:abstractNumId="56" w15:restartNumberingAfterBreak="0">
    <w:nsid w:val="752F6213"/>
    <w:multiLevelType w:val="hybridMultilevel"/>
    <w:tmpl w:val="73E215D0"/>
    <w:lvl w:ilvl="0" w:tplc="8458B8C6">
      <w:start w:val="1"/>
      <w:numFmt w:val="bullet"/>
      <w:lvlText w:val=""/>
      <w:lvlJc w:val="left"/>
      <w:pPr>
        <w:ind w:left="718" w:hanging="360"/>
      </w:pPr>
      <w:rPr>
        <w:rFonts w:ascii="Symbol" w:hAnsi="Symbol" w:hint="default"/>
        <w:color w:val="C45911"/>
      </w:rPr>
    </w:lvl>
    <w:lvl w:ilvl="1" w:tplc="040A0003" w:tentative="1">
      <w:start w:val="1"/>
      <w:numFmt w:val="bullet"/>
      <w:lvlText w:val="o"/>
      <w:lvlJc w:val="left"/>
      <w:pPr>
        <w:ind w:left="1438" w:hanging="360"/>
      </w:pPr>
      <w:rPr>
        <w:rFonts w:ascii="Courier New" w:hAnsi="Courier New" w:cs="Courier New" w:hint="default"/>
      </w:rPr>
    </w:lvl>
    <w:lvl w:ilvl="2" w:tplc="040A0005" w:tentative="1">
      <w:start w:val="1"/>
      <w:numFmt w:val="bullet"/>
      <w:lvlText w:val=""/>
      <w:lvlJc w:val="left"/>
      <w:pPr>
        <w:ind w:left="2158" w:hanging="360"/>
      </w:pPr>
      <w:rPr>
        <w:rFonts w:ascii="Wingdings" w:hAnsi="Wingdings" w:hint="default"/>
      </w:rPr>
    </w:lvl>
    <w:lvl w:ilvl="3" w:tplc="040A0001" w:tentative="1">
      <w:start w:val="1"/>
      <w:numFmt w:val="bullet"/>
      <w:lvlText w:val=""/>
      <w:lvlJc w:val="left"/>
      <w:pPr>
        <w:ind w:left="2878" w:hanging="360"/>
      </w:pPr>
      <w:rPr>
        <w:rFonts w:ascii="Symbol" w:hAnsi="Symbol" w:hint="default"/>
      </w:rPr>
    </w:lvl>
    <w:lvl w:ilvl="4" w:tplc="040A0003" w:tentative="1">
      <w:start w:val="1"/>
      <w:numFmt w:val="bullet"/>
      <w:lvlText w:val="o"/>
      <w:lvlJc w:val="left"/>
      <w:pPr>
        <w:ind w:left="3598" w:hanging="360"/>
      </w:pPr>
      <w:rPr>
        <w:rFonts w:ascii="Courier New" w:hAnsi="Courier New" w:cs="Courier New" w:hint="default"/>
      </w:rPr>
    </w:lvl>
    <w:lvl w:ilvl="5" w:tplc="040A0005" w:tentative="1">
      <w:start w:val="1"/>
      <w:numFmt w:val="bullet"/>
      <w:lvlText w:val=""/>
      <w:lvlJc w:val="left"/>
      <w:pPr>
        <w:ind w:left="4318" w:hanging="360"/>
      </w:pPr>
      <w:rPr>
        <w:rFonts w:ascii="Wingdings" w:hAnsi="Wingdings" w:hint="default"/>
      </w:rPr>
    </w:lvl>
    <w:lvl w:ilvl="6" w:tplc="040A0001" w:tentative="1">
      <w:start w:val="1"/>
      <w:numFmt w:val="bullet"/>
      <w:lvlText w:val=""/>
      <w:lvlJc w:val="left"/>
      <w:pPr>
        <w:ind w:left="5038" w:hanging="360"/>
      </w:pPr>
      <w:rPr>
        <w:rFonts w:ascii="Symbol" w:hAnsi="Symbol" w:hint="default"/>
      </w:rPr>
    </w:lvl>
    <w:lvl w:ilvl="7" w:tplc="040A0003" w:tentative="1">
      <w:start w:val="1"/>
      <w:numFmt w:val="bullet"/>
      <w:lvlText w:val="o"/>
      <w:lvlJc w:val="left"/>
      <w:pPr>
        <w:ind w:left="5758" w:hanging="360"/>
      </w:pPr>
      <w:rPr>
        <w:rFonts w:ascii="Courier New" w:hAnsi="Courier New" w:cs="Courier New" w:hint="default"/>
      </w:rPr>
    </w:lvl>
    <w:lvl w:ilvl="8" w:tplc="040A0005" w:tentative="1">
      <w:start w:val="1"/>
      <w:numFmt w:val="bullet"/>
      <w:lvlText w:val=""/>
      <w:lvlJc w:val="left"/>
      <w:pPr>
        <w:ind w:left="6478" w:hanging="360"/>
      </w:pPr>
      <w:rPr>
        <w:rFonts w:ascii="Wingdings" w:hAnsi="Wingdings" w:hint="default"/>
      </w:rPr>
    </w:lvl>
  </w:abstractNum>
  <w:abstractNum w:abstractNumId="57" w15:restartNumberingAfterBreak="0">
    <w:nsid w:val="76AC6507"/>
    <w:multiLevelType w:val="hybridMultilevel"/>
    <w:tmpl w:val="1E062C06"/>
    <w:lvl w:ilvl="0" w:tplc="6FFA65F6">
      <w:start w:val="1"/>
      <w:numFmt w:val="bullet"/>
      <w:lvlText w:val=""/>
      <w:lvlJc w:val="left"/>
      <w:pPr>
        <w:ind w:left="720" w:hanging="360"/>
      </w:pPr>
      <w:rPr>
        <w:rFonts w:ascii="Symbol" w:hAnsi="Symbol" w:hint="default"/>
        <w:color w:val="C45911"/>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8" w15:restartNumberingAfterBreak="0">
    <w:nsid w:val="77EE2927"/>
    <w:multiLevelType w:val="hybridMultilevel"/>
    <w:tmpl w:val="93467D3C"/>
    <w:lvl w:ilvl="0" w:tplc="0C929990">
      <w:start w:val="1"/>
      <w:numFmt w:val="decimal"/>
      <w:pStyle w:val="Ttulo1"/>
      <w:lvlText w:val="%1."/>
      <w:lvlJc w:val="left"/>
      <w:pPr>
        <w:ind w:left="720" w:hanging="360"/>
      </w:pPr>
      <w:rPr>
        <w:rFonts w:hint="default"/>
        <w:color w:val="000000" w:themeColor="text1"/>
        <w:sz w:val="48"/>
      </w:rPr>
    </w:lvl>
    <w:lvl w:ilvl="1" w:tplc="5F829C40">
      <w:start w:val="1"/>
      <w:numFmt w:val="lowerLetter"/>
      <w:lvlText w:val="%2)"/>
      <w:lvlJc w:val="left"/>
      <w:pPr>
        <w:ind w:left="1440" w:hanging="360"/>
      </w:pPr>
      <w:rPr>
        <w:rFonts w:hint="default"/>
      </w:r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9" w15:restartNumberingAfterBreak="0">
    <w:nsid w:val="7AF71B4B"/>
    <w:multiLevelType w:val="hybridMultilevel"/>
    <w:tmpl w:val="F1946AD0"/>
    <w:lvl w:ilvl="0" w:tplc="E61EA7BA">
      <w:start w:val="1"/>
      <w:numFmt w:val="bullet"/>
      <w:pStyle w:val="Ttulo4"/>
      <w:lvlText w:val=""/>
      <w:lvlJc w:val="left"/>
      <w:pPr>
        <w:ind w:left="720" w:hanging="360"/>
      </w:pPr>
      <w:rPr>
        <w:rFonts w:ascii="Symbol" w:hAnsi="Symbol" w:hint="default"/>
        <w:color w:val="C45911"/>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1835995691">
    <w:abstractNumId w:val="58"/>
  </w:num>
  <w:num w:numId="2" w16cid:durableId="976450680">
    <w:abstractNumId w:val="9"/>
  </w:num>
  <w:num w:numId="3" w16cid:durableId="1040202971">
    <w:abstractNumId w:val="26"/>
  </w:num>
  <w:num w:numId="4" w16cid:durableId="1454985882">
    <w:abstractNumId w:val="53"/>
  </w:num>
  <w:num w:numId="5" w16cid:durableId="1329946313">
    <w:abstractNumId w:val="32"/>
  </w:num>
  <w:num w:numId="6" w16cid:durableId="1010333413">
    <w:abstractNumId w:val="56"/>
  </w:num>
  <w:num w:numId="7" w16cid:durableId="870219597">
    <w:abstractNumId w:val="2"/>
  </w:num>
  <w:num w:numId="8" w16cid:durableId="1377972037">
    <w:abstractNumId w:val="40"/>
  </w:num>
  <w:num w:numId="9" w16cid:durableId="863862759">
    <w:abstractNumId w:val="28"/>
  </w:num>
  <w:num w:numId="10" w16cid:durableId="1320228553">
    <w:abstractNumId w:val="17"/>
  </w:num>
  <w:num w:numId="11" w16cid:durableId="1043141172">
    <w:abstractNumId w:val="23"/>
  </w:num>
  <w:num w:numId="12" w16cid:durableId="1482117533">
    <w:abstractNumId w:val="48"/>
  </w:num>
  <w:num w:numId="13" w16cid:durableId="1844971929">
    <w:abstractNumId w:val="22"/>
  </w:num>
  <w:num w:numId="14" w16cid:durableId="2140413332">
    <w:abstractNumId w:val="30"/>
  </w:num>
  <w:num w:numId="15" w16cid:durableId="1492864233">
    <w:abstractNumId w:val="1"/>
  </w:num>
  <w:num w:numId="16" w16cid:durableId="1702172205">
    <w:abstractNumId w:val="2"/>
    <w:lvlOverride w:ilvl="0">
      <w:startOverride w:val="1"/>
    </w:lvlOverride>
  </w:num>
  <w:num w:numId="17" w16cid:durableId="70084925">
    <w:abstractNumId w:val="2"/>
    <w:lvlOverride w:ilvl="0">
      <w:startOverride w:val="1"/>
    </w:lvlOverride>
  </w:num>
  <w:num w:numId="18" w16cid:durableId="806362599">
    <w:abstractNumId w:val="20"/>
  </w:num>
  <w:num w:numId="19" w16cid:durableId="1007758164">
    <w:abstractNumId w:val="31"/>
  </w:num>
  <w:num w:numId="20" w16cid:durableId="891960922">
    <w:abstractNumId w:val="18"/>
  </w:num>
  <w:num w:numId="21" w16cid:durableId="1760131881">
    <w:abstractNumId w:val="38"/>
  </w:num>
  <w:num w:numId="22" w16cid:durableId="839662737">
    <w:abstractNumId w:val="4"/>
  </w:num>
  <w:num w:numId="23" w16cid:durableId="1254708702">
    <w:abstractNumId w:val="55"/>
  </w:num>
  <w:num w:numId="24" w16cid:durableId="802579352">
    <w:abstractNumId w:val="35"/>
  </w:num>
  <w:num w:numId="25" w16cid:durableId="718473417">
    <w:abstractNumId w:val="44"/>
  </w:num>
  <w:num w:numId="26" w16cid:durableId="174542583">
    <w:abstractNumId w:val="49"/>
  </w:num>
  <w:num w:numId="27" w16cid:durableId="1663729007">
    <w:abstractNumId w:val="16"/>
  </w:num>
  <w:num w:numId="28" w16cid:durableId="1862359870">
    <w:abstractNumId w:val="6"/>
  </w:num>
  <w:num w:numId="29" w16cid:durableId="1558512958">
    <w:abstractNumId w:val="2"/>
    <w:lvlOverride w:ilvl="0">
      <w:startOverride w:val="1"/>
    </w:lvlOverride>
  </w:num>
  <w:num w:numId="30" w16cid:durableId="1941641846">
    <w:abstractNumId w:val="0"/>
  </w:num>
  <w:num w:numId="31" w16cid:durableId="95752854">
    <w:abstractNumId w:val="42"/>
  </w:num>
  <w:num w:numId="32" w16cid:durableId="1779523377">
    <w:abstractNumId w:val="47"/>
  </w:num>
  <w:num w:numId="33" w16cid:durableId="1171212793">
    <w:abstractNumId w:val="27"/>
  </w:num>
  <w:num w:numId="34" w16cid:durableId="1104493367">
    <w:abstractNumId w:val="54"/>
  </w:num>
  <w:num w:numId="35" w16cid:durableId="226376547">
    <w:abstractNumId w:val="51"/>
  </w:num>
  <w:num w:numId="36" w16cid:durableId="116991998">
    <w:abstractNumId w:val="45"/>
  </w:num>
  <w:num w:numId="37" w16cid:durableId="1797062864">
    <w:abstractNumId w:val="46"/>
  </w:num>
  <w:num w:numId="38" w16cid:durableId="2090342875">
    <w:abstractNumId w:val="2"/>
    <w:lvlOverride w:ilvl="0">
      <w:startOverride w:val="1"/>
    </w:lvlOverride>
  </w:num>
  <w:num w:numId="39" w16cid:durableId="1447583256">
    <w:abstractNumId w:val="8"/>
  </w:num>
  <w:num w:numId="40" w16cid:durableId="1700666645">
    <w:abstractNumId w:val="29"/>
  </w:num>
  <w:num w:numId="41" w16cid:durableId="1961572321">
    <w:abstractNumId w:val="41"/>
  </w:num>
  <w:num w:numId="42" w16cid:durableId="1723168959">
    <w:abstractNumId w:val="43"/>
  </w:num>
  <w:num w:numId="43" w16cid:durableId="1382825399">
    <w:abstractNumId w:val="2"/>
    <w:lvlOverride w:ilvl="0">
      <w:startOverride w:val="1"/>
    </w:lvlOverride>
  </w:num>
  <w:num w:numId="44" w16cid:durableId="1301811151">
    <w:abstractNumId w:val="59"/>
  </w:num>
  <w:num w:numId="45" w16cid:durableId="382601186">
    <w:abstractNumId w:val="7"/>
  </w:num>
  <w:num w:numId="46" w16cid:durableId="572548551">
    <w:abstractNumId w:val="15"/>
  </w:num>
  <w:num w:numId="47" w16cid:durableId="1651708110">
    <w:abstractNumId w:val="13"/>
  </w:num>
  <w:num w:numId="48" w16cid:durableId="1040008380">
    <w:abstractNumId w:val="52"/>
  </w:num>
  <w:num w:numId="49" w16cid:durableId="1084565906">
    <w:abstractNumId w:val="50"/>
  </w:num>
  <w:num w:numId="50" w16cid:durableId="158084848">
    <w:abstractNumId w:val="19"/>
  </w:num>
  <w:num w:numId="51" w16cid:durableId="197860118">
    <w:abstractNumId w:val="3"/>
  </w:num>
  <w:num w:numId="52" w16cid:durableId="732392637">
    <w:abstractNumId w:val="37"/>
  </w:num>
  <w:num w:numId="53" w16cid:durableId="1068308747">
    <w:abstractNumId w:val="5"/>
  </w:num>
  <w:num w:numId="54" w16cid:durableId="1362710482">
    <w:abstractNumId w:val="2"/>
    <w:lvlOverride w:ilvl="0">
      <w:startOverride w:val="1"/>
    </w:lvlOverride>
  </w:num>
  <w:num w:numId="55" w16cid:durableId="202717421">
    <w:abstractNumId w:val="24"/>
  </w:num>
  <w:num w:numId="56" w16cid:durableId="1228305221">
    <w:abstractNumId w:val="57"/>
  </w:num>
  <w:num w:numId="57" w16cid:durableId="1404714660">
    <w:abstractNumId w:val="10"/>
  </w:num>
  <w:num w:numId="58" w16cid:durableId="1873764782">
    <w:abstractNumId w:val="36"/>
  </w:num>
  <w:num w:numId="59" w16cid:durableId="165750713">
    <w:abstractNumId w:val="11"/>
  </w:num>
  <w:num w:numId="60" w16cid:durableId="1311787163">
    <w:abstractNumId w:val="12"/>
  </w:num>
  <w:num w:numId="61" w16cid:durableId="646394689">
    <w:abstractNumId w:val="2"/>
    <w:lvlOverride w:ilvl="0">
      <w:startOverride w:val="1"/>
    </w:lvlOverride>
  </w:num>
  <w:num w:numId="62" w16cid:durableId="39943330">
    <w:abstractNumId w:val="2"/>
    <w:lvlOverride w:ilvl="0">
      <w:startOverride w:val="1"/>
    </w:lvlOverride>
  </w:num>
  <w:num w:numId="63" w16cid:durableId="1346401367">
    <w:abstractNumId w:val="34"/>
  </w:num>
  <w:num w:numId="64" w16cid:durableId="266620960">
    <w:abstractNumId w:val="25"/>
  </w:num>
  <w:num w:numId="65" w16cid:durableId="1328096609">
    <w:abstractNumId w:val="21"/>
  </w:num>
  <w:num w:numId="66" w16cid:durableId="59444811">
    <w:abstractNumId w:val="2"/>
    <w:lvlOverride w:ilvl="0">
      <w:startOverride w:val="1"/>
    </w:lvlOverride>
  </w:num>
  <w:num w:numId="67" w16cid:durableId="2085642924">
    <w:abstractNumId w:val="14"/>
  </w:num>
  <w:num w:numId="68" w16cid:durableId="1658530121">
    <w:abstractNumId w:val="39"/>
  </w:num>
  <w:num w:numId="69" w16cid:durableId="1306466529">
    <w:abstractNumId w:val="2"/>
    <w:lvlOverride w:ilvl="0">
      <w:startOverride w:val="1"/>
    </w:lvlOverride>
  </w:num>
  <w:num w:numId="70" w16cid:durableId="10569224">
    <w:abstractNumId w:val="32"/>
  </w:num>
  <w:num w:numId="71" w16cid:durableId="1736901586">
    <w:abstractNumId w:val="33"/>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ocumentProtection w:edit="readOnly" w:enforcement="1" w:cryptProviderType="rsaAES" w:cryptAlgorithmClass="hash" w:cryptAlgorithmType="typeAny" w:cryptAlgorithmSid="14" w:cryptSpinCount="100000" w:hash="QRp2S8MNPhrPLzj3c2nJoAGyq+RbgCf6o2Ok8GFErYlWf1CCjRxiK51NT0giN7i1CT5nYk3RJi+Fg8wtGzgGIA==" w:salt="7PPBd90U6B83qCUE+59iaA=="/>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712C"/>
    <w:rsid w:val="000032C4"/>
    <w:rsid w:val="00007C84"/>
    <w:rsid w:val="00016A65"/>
    <w:rsid w:val="00022C54"/>
    <w:rsid w:val="00034613"/>
    <w:rsid w:val="00036711"/>
    <w:rsid w:val="000414B3"/>
    <w:rsid w:val="00044D5D"/>
    <w:rsid w:val="0005532F"/>
    <w:rsid w:val="000565F9"/>
    <w:rsid w:val="00066A10"/>
    <w:rsid w:val="000702FC"/>
    <w:rsid w:val="00096DB5"/>
    <w:rsid w:val="000A1525"/>
    <w:rsid w:val="000A4F01"/>
    <w:rsid w:val="000B187F"/>
    <w:rsid w:val="000B5E2E"/>
    <w:rsid w:val="000C22F7"/>
    <w:rsid w:val="000C4EBF"/>
    <w:rsid w:val="000D620A"/>
    <w:rsid w:val="000E12BE"/>
    <w:rsid w:val="000E2BE9"/>
    <w:rsid w:val="000E5C7C"/>
    <w:rsid w:val="000E6A63"/>
    <w:rsid w:val="000F29F8"/>
    <w:rsid w:val="001011C4"/>
    <w:rsid w:val="001049DE"/>
    <w:rsid w:val="0010605E"/>
    <w:rsid w:val="001141B4"/>
    <w:rsid w:val="00125B97"/>
    <w:rsid w:val="00132337"/>
    <w:rsid w:val="00152F8E"/>
    <w:rsid w:val="0015756E"/>
    <w:rsid w:val="00161928"/>
    <w:rsid w:val="00162777"/>
    <w:rsid w:val="001655C6"/>
    <w:rsid w:val="00166EB4"/>
    <w:rsid w:val="0017253A"/>
    <w:rsid w:val="001735A3"/>
    <w:rsid w:val="00175441"/>
    <w:rsid w:val="00175D18"/>
    <w:rsid w:val="00180774"/>
    <w:rsid w:val="001916CE"/>
    <w:rsid w:val="001A7D3E"/>
    <w:rsid w:val="001B091D"/>
    <w:rsid w:val="001B16D7"/>
    <w:rsid w:val="001B6DF6"/>
    <w:rsid w:val="001C77D8"/>
    <w:rsid w:val="001C7CAC"/>
    <w:rsid w:val="001F44FD"/>
    <w:rsid w:val="00202D5E"/>
    <w:rsid w:val="002162C3"/>
    <w:rsid w:val="0021635D"/>
    <w:rsid w:val="00226483"/>
    <w:rsid w:val="00233338"/>
    <w:rsid w:val="00240E68"/>
    <w:rsid w:val="00244896"/>
    <w:rsid w:val="00250414"/>
    <w:rsid w:val="0025163C"/>
    <w:rsid w:val="00252EB6"/>
    <w:rsid w:val="00254071"/>
    <w:rsid w:val="002569B5"/>
    <w:rsid w:val="00256AF3"/>
    <w:rsid w:val="00260D13"/>
    <w:rsid w:val="0026763F"/>
    <w:rsid w:val="002778A9"/>
    <w:rsid w:val="00280749"/>
    <w:rsid w:val="0028205E"/>
    <w:rsid w:val="002A5819"/>
    <w:rsid w:val="002A67A8"/>
    <w:rsid w:val="002B4C49"/>
    <w:rsid w:val="002D13DA"/>
    <w:rsid w:val="002E0302"/>
    <w:rsid w:val="002F3A9F"/>
    <w:rsid w:val="002F6E67"/>
    <w:rsid w:val="00301836"/>
    <w:rsid w:val="00301C45"/>
    <w:rsid w:val="00307704"/>
    <w:rsid w:val="003165CD"/>
    <w:rsid w:val="00330265"/>
    <w:rsid w:val="003332E7"/>
    <w:rsid w:val="00344E00"/>
    <w:rsid w:val="00351477"/>
    <w:rsid w:val="00353552"/>
    <w:rsid w:val="00353EDA"/>
    <w:rsid w:val="003567AA"/>
    <w:rsid w:val="00365D3B"/>
    <w:rsid w:val="00367CE9"/>
    <w:rsid w:val="00370056"/>
    <w:rsid w:val="00376C16"/>
    <w:rsid w:val="003818D9"/>
    <w:rsid w:val="00394CE4"/>
    <w:rsid w:val="003A30BF"/>
    <w:rsid w:val="003A372B"/>
    <w:rsid w:val="003A44E0"/>
    <w:rsid w:val="003A7FCF"/>
    <w:rsid w:val="003B0662"/>
    <w:rsid w:val="003C0008"/>
    <w:rsid w:val="003C1E06"/>
    <w:rsid w:val="003C3D00"/>
    <w:rsid w:val="003D0162"/>
    <w:rsid w:val="003D59B1"/>
    <w:rsid w:val="003E0E6D"/>
    <w:rsid w:val="003E5919"/>
    <w:rsid w:val="003E72E5"/>
    <w:rsid w:val="003F00E2"/>
    <w:rsid w:val="003F69E9"/>
    <w:rsid w:val="00404983"/>
    <w:rsid w:val="00412CB7"/>
    <w:rsid w:val="00415AF0"/>
    <w:rsid w:val="00423410"/>
    <w:rsid w:val="0042712C"/>
    <w:rsid w:val="004363A1"/>
    <w:rsid w:val="004403F2"/>
    <w:rsid w:val="0044309C"/>
    <w:rsid w:val="004462BF"/>
    <w:rsid w:val="00453190"/>
    <w:rsid w:val="00464BAD"/>
    <w:rsid w:val="00473C53"/>
    <w:rsid w:val="0047415F"/>
    <w:rsid w:val="00475FC4"/>
    <w:rsid w:val="004817CA"/>
    <w:rsid w:val="004916C9"/>
    <w:rsid w:val="004A1531"/>
    <w:rsid w:val="004A1E44"/>
    <w:rsid w:val="004B2150"/>
    <w:rsid w:val="004D7628"/>
    <w:rsid w:val="004F0FA9"/>
    <w:rsid w:val="004F117D"/>
    <w:rsid w:val="004F46D7"/>
    <w:rsid w:val="004F590F"/>
    <w:rsid w:val="00504329"/>
    <w:rsid w:val="00504FEA"/>
    <w:rsid w:val="0051089A"/>
    <w:rsid w:val="00512E3B"/>
    <w:rsid w:val="00517247"/>
    <w:rsid w:val="0052271A"/>
    <w:rsid w:val="00523A42"/>
    <w:rsid w:val="00526488"/>
    <w:rsid w:val="0052725A"/>
    <w:rsid w:val="005343C6"/>
    <w:rsid w:val="00534BC5"/>
    <w:rsid w:val="00536D2E"/>
    <w:rsid w:val="0055156F"/>
    <w:rsid w:val="00551AD3"/>
    <w:rsid w:val="00552A42"/>
    <w:rsid w:val="00554C7A"/>
    <w:rsid w:val="00563DB8"/>
    <w:rsid w:val="0057406F"/>
    <w:rsid w:val="005761CF"/>
    <w:rsid w:val="00581479"/>
    <w:rsid w:val="00584291"/>
    <w:rsid w:val="00585880"/>
    <w:rsid w:val="00595AA1"/>
    <w:rsid w:val="005A256C"/>
    <w:rsid w:val="005B3B73"/>
    <w:rsid w:val="005B411E"/>
    <w:rsid w:val="005B5704"/>
    <w:rsid w:val="005C1DC2"/>
    <w:rsid w:val="005C6D66"/>
    <w:rsid w:val="005D02CC"/>
    <w:rsid w:val="005D24F4"/>
    <w:rsid w:val="005D265F"/>
    <w:rsid w:val="005D322F"/>
    <w:rsid w:val="005D570A"/>
    <w:rsid w:val="005D7B12"/>
    <w:rsid w:val="005E1170"/>
    <w:rsid w:val="005F0C7A"/>
    <w:rsid w:val="0060057B"/>
    <w:rsid w:val="00603925"/>
    <w:rsid w:val="006115D8"/>
    <w:rsid w:val="0061649B"/>
    <w:rsid w:val="00616AC3"/>
    <w:rsid w:val="006177DD"/>
    <w:rsid w:val="00621D14"/>
    <w:rsid w:val="006251EC"/>
    <w:rsid w:val="00630B82"/>
    <w:rsid w:val="00634E34"/>
    <w:rsid w:val="00636657"/>
    <w:rsid w:val="00653A3F"/>
    <w:rsid w:val="00653A77"/>
    <w:rsid w:val="00654A39"/>
    <w:rsid w:val="00664C87"/>
    <w:rsid w:val="00673922"/>
    <w:rsid w:val="006818D5"/>
    <w:rsid w:val="00683523"/>
    <w:rsid w:val="006850F2"/>
    <w:rsid w:val="006878E9"/>
    <w:rsid w:val="00691C45"/>
    <w:rsid w:val="00696215"/>
    <w:rsid w:val="00697D82"/>
    <w:rsid w:val="006B0E45"/>
    <w:rsid w:val="006B3C19"/>
    <w:rsid w:val="006C437C"/>
    <w:rsid w:val="006E0B81"/>
    <w:rsid w:val="006E3C38"/>
    <w:rsid w:val="006E5960"/>
    <w:rsid w:val="006E59F4"/>
    <w:rsid w:val="007171A8"/>
    <w:rsid w:val="00725A8E"/>
    <w:rsid w:val="00730DA9"/>
    <w:rsid w:val="00736E24"/>
    <w:rsid w:val="00746269"/>
    <w:rsid w:val="00746513"/>
    <w:rsid w:val="00756209"/>
    <w:rsid w:val="007647D1"/>
    <w:rsid w:val="00764B53"/>
    <w:rsid w:val="00764F75"/>
    <w:rsid w:val="00766D8D"/>
    <w:rsid w:val="00771ACE"/>
    <w:rsid w:val="007751AE"/>
    <w:rsid w:val="00780FD9"/>
    <w:rsid w:val="007902CD"/>
    <w:rsid w:val="00793E6A"/>
    <w:rsid w:val="0079787F"/>
    <w:rsid w:val="007A1134"/>
    <w:rsid w:val="007E0970"/>
    <w:rsid w:val="007E1FA0"/>
    <w:rsid w:val="007E27CC"/>
    <w:rsid w:val="007E6518"/>
    <w:rsid w:val="007F1903"/>
    <w:rsid w:val="007F57F4"/>
    <w:rsid w:val="00800E17"/>
    <w:rsid w:val="00820B95"/>
    <w:rsid w:val="00830445"/>
    <w:rsid w:val="00831E99"/>
    <w:rsid w:val="00834AF5"/>
    <w:rsid w:val="008355CF"/>
    <w:rsid w:val="00837B5E"/>
    <w:rsid w:val="008505D3"/>
    <w:rsid w:val="008647AB"/>
    <w:rsid w:val="00867D04"/>
    <w:rsid w:val="00887941"/>
    <w:rsid w:val="00890645"/>
    <w:rsid w:val="0089472A"/>
    <w:rsid w:val="008961E7"/>
    <w:rsid w:val="008A1CA2"/>
    <w:rsid w:val="008A225F"/>
    <w:rsid w:val="008C378E"/>
    <w:rsid w:val="008D3705"/>
    <w:rsid w:val="008D4007"/>
    <w:rsid w:val="008D7B21"/>
    <w:rsid w:val="008E30FC"/>
    <w:rsid w:val="008F20E4"/>
    <w:rsid w:val="008F2ED9"/>
    <w:rsid w:val="008F5AFD"/>
    <w:rsid w:val="00902115"/>
    <w:rsid w:val="00910C44"/>
    <w:rsid w:val="00911355"/>
    <w:rsid w:val="00911861"/>
    <w:rsid w:val="009207B4"/>
    <w:rsid w:val="0092508F"/>
    <w:rsid w:val="00936E7E"/>
    <w:rsid w:val="00941575"/>
    <w:rsid w:val="00943A33"/>
    <w:rsid w:val="00945C49"/>
    <w:rsid w:val="009477C5"/>
    <w:rsid w:val="00961BC9"/>
    <w:rsid w:val="00963759"/>
    <w:rsid w:val="009647D8"/>
    <w:rsid w:val="00967BD2"/>
    <w:rsid w:val="00971707"/>
    <w:rsid w:val="00973654"/>
    <w:rsid w:val="009747F7"/>
    <w:rsid w:val="009755AA"/>
    <w:rsid w:val="009774DD"/>
    <w:rsid w:val="00987BEE"/>
    <w:rsid w:val="009943B9"/>
    <w:rsid w:val="009A59FB"/>
    <w:rsid w:val="009A60D6"/>
    <w:rsid w:val="009A6E38"/>
    <w:rsid w:val="009B729A"/>
    <w:rsid w:val="009C32FA"/>
    <w:rsid w:val="009C3A51"/>
    <w:rsid w:val="009D3C58"/>
    <w:rsid w:val="009D5FB0"/>
    <w:rsid w:val="009D6193"/>
    <w:rsid w:val="009E4120"/>
    <w:rsid w:val="009E4D12"/>
    <w:rsid w:val="009F0DC7"/>
    <w:rsid w:val="009F3E74"/>
    <w:rsid w:val="009F3E81"/>
    <w:rsid w:val="00A02FB2"/>
    <w:rsid w:val="00A03F0F"/>
    <w:rsid w:val="00A04230"/>
    <w:rsid w:val="00A0741B"/>
    <w:rsid w:val="00A12959"/>
    <w:rsid w:val="00A27F96"/>
    <w:rsid w:val="00A43D2A"/>
    <w:rsid w:val="00A4776E"/>
    <w:rsid w:val="00A55A93"/>
    <w:rsid w:val="00A63D4B"/>
    <w:rsid w:val="00A73533"/>
    <w:rsid w:val="00A74A61"/>
    <w:rsid w:val="00A74D15"/>
    <w:rsid w:val="00A7715D"/>
    <w:rsid w:val="00A806D9"/>
    <w:rsid w:val="00A84CBA"/>
    <w:rsid w:val="00A8575E"/>
    <w:rsid w:val="00A97AC1"/>
    <w:rsid w:val="00AA263F"/>
    <w:rsid w:val="00AC2C3D"/>
    <w:rsid w:val="00AC5BFA"/>
    <w:rsid w:val="00AC5DE6"/>
    <w:rsid w:val="00AC7A83"/>
    <w:rsid w:val="00AE38CB"/>
    <w:rsid w:val="00AE74ED"/>
    <w:rsid w:val="00AF32DD"/>
    <w:rsid w:val="00AF7A0B"/>
    <w:rsid w:val="00B02723"/>
    <w:rsid w:val="00B07C1A"/>
    <w:rsid w:val="00B154EE"/>
    <w:rsid w:val="00B15B02"/>
    <w:rsid w:val="00B3161F"/>
    <w:rsid w:val="00B37D2D"/>
    <w:rsid w:val="00B40639"/>
    <w:rsid w:val="00B520EA"/>
    <w:rsid w:val="00B57605"/>
    <w:rsid w:val="00B6141F"/>
    <w:rsid w:val="00B6326F"/>
    <w:rsid w:val="00B6721F"/>
    <w:rsid w:val="00B67DA6"/>
    <w:rsid w:val="00B70D85"/>
    <w:rsid w:val="00B877F1"/>
    <w:rsid w:val="00BA0FD0"/>
    <w:rsid w:val="00BB21E9"/>
    <w:rsid w:val="00BB3A4A"/>
    <w:rsid w:val="00BB726B"/>
    <w:rsid w:val="00BC1100"/>
    <w:rsid w:val="00BC3892"/>
    <w:rsid w:val="00BC51A4"/>
    <w:rsid w:val="00BD1A35"/>
    <w:rsid w:val="00BE1743"/>
    <w:rsid w:val="00BE430C"/>
    <w:rsid w:val="00C03AF9"/>
    <w:rsid w:val="00C0638F"/>
    <w:rsid w:val="00C2147D"/>
    <w:rsid w:val="00C22B52"/>
    <w:rsid w:val="00C2552F"/>
    <w:rsid w:val="00C25AF6"/>
    <w:rsid w:val="00C27D3E"/>
    <w:rsid w:val="00C3226E"/>
    <w:rsid w:val="00C328F7"/>
    <w:rsid w:val="00C35617"/>
    <w:rsid w:val="00C4140D"/>
    <w:rsid w:val="00C414F8"/>
    <w:rsid w:val="00C4250D"/>
    <w:rsid w:val="00C447A3"/>
    <w:rsid w:val="00C53806"/>
    <w:rsid w:val="00C54BFB"/>
    <w:rsid w:val="00C57DD2"/>
    <w:rsid w:val="00C609BD"/>
    <w:rsid w:val="00C61086"/>
    <w:rsid w:val="00C61BE9"/>
    <w:rsid w:val="00C634E2"/>
    <w:rsid w:val="00C8006E"/>
    <w:rsid w:val="00C81788"/>
    <w:rsid w:val="00C84078"/>
    <w:rsid w:val="00C870B7"/>
    <w:rsid w:val="00C873BF"/>
    <w:rsid w:val="00C93388"/>
    <w:rsid w:val="00C9707B"/>
    <w:rsid w:val="00CA6CB7"/>
    <w:rsid w:val="00CC07F1"/>
    <w:rsid w:val="00CC4BA7"/>
    <w:rsid w:val="00CC7549"/>
    <w:rsid w:val="00CF0909"/>
    <w:rsid w:val="00D012CD"/>
    <w:rsid w:val="00D0331C"/>
    <w:rsid w:val="00D07513"/>
    <w:rsid w:val="00D139EA"/>
    <w:rsid w:val="00D13B93"/>
    <w:rsid w:val="00D154E0"/>
    <w:rsid w:val="00D1715B"/>
    <w:rsid w:val="00D265C2"/>
    <w:rsid w:val="00D5169B"/>
    <w:rsid w:val="00D52BFE"/>
    <w:rsid w:val="00D53198"/>
    <w:rsid w:val="00D662A3"/>
    <w:rsid w:val="00D709B6"/>
    <w:rsid w:val="00D84061"/>
    <w:rsid w:val="00D87B08"/>
    <w:rsid w:val="00DA049E"/>
    <w:rsid w:val="00DA15D2"/>
    <w:rsid w:val="00DA236A"/>
    <w:rsid w:val="00DA72ED"/>
    <w:rsid w:val="00DB13A0"/>
    <w:rsid w:val="00DB1674"/>
    <w:rsid w:val="00DB4D90"/>
    <w:rsid w:val="00DB6E24"/>
    <w:rsid w:val="00DC049C"/>
    <w:rsid w:val="00DC05BE"/>
    <w:rsid w:val="00DC3441"/>
    <w:rsid w:val="00DC4F27"/>
    <w:rsid w:val="00DC6E00"/>
    <w:rsid w:val="00DD5751"/>
    <w:rsid w:val="00DD5BB4"/>
    <w:rsid w:val="00DE2C95"/>
    <w:rsid w:val="00DE7B5A"/>
    <w:rsid w:val="00DF2EC4"/>
    <w:rsid w:val="00DF6ECB"/>
    <w:rsid w:val="00E22935"/>
    <w:rsid w:val="00E3167C"/>
    <w:rsid w:val="00E341F5"/>
    <w:rsid w:val="00E450E7"/>
    <w:rsid w:val="00E50267"/>
    <w:rsid w:val="00E53A9E"/>
    <w:rsid w:val="00E55533"/>
    <w:rsid w:val="00E56B75"/>
    <w:rsid w:val="00E679EC"/>
    <w:rsid w:val="00E71352"/>
    <w:rsid w:val="00E91E40"/>
    <w:rsid w:val="00E93AAC"/>
    <w:rsid w:val="00E94C42"/>
    <w:rsid w:val="00E9560B"/>
    <w:rsid w:val="00E9700B"/>
    <w:rsid w:val="00E9750A"/>
    <w:rsid w:val="00EA37E0"/>
    <w:rsid w:val="00EA3A5E"/>
    <w:rsid w:val="00EA49DD"/>
    <w:rsid w:val="00EB1B9D"/>
    <w:rsid w:val="00EC5D56"/>
    <w:rsid w:val="00ED349A"/>
    <w:rsid w:val="00ED67DA"/>
    <w:rsid w:val="00EE7993"/>
    <w:rsid w:val="00EE7DD8"/>
    <w:rsid w:val="00EF4247"/>
    <w:rsid w:val="00EF6D87"/>
    <w:rsid w:val="00F05971"/>
    <w:rsid w:val="00F11ECA"/>
    <w:rsid w:val="00F253AB"/>
    <w:rsid w:val="00F360D1"/>
    <w:rsid w:val="00F40FE8"/>
    <w:rsid w:val="00F5269A"/>
    <w:rsid w:val="00F5690E"/>
    <w:rsid w:val="00F571AD"/>
    <w:rsid w:val="00F63970"/>
    <w:rsid w:val="00F70D50"/>
    <w:rsid w:val="00F85230"/>
    <w:rsid w:val="00F877EA"/>
    <w:rsid w:val="00F90CAE"/>
    <w:rsid w:val="00FA13C8"/>
    <w:rsid w:val="00FA38AB"/>
    <w:rsid w:val="00FC25E8"/>
    <w:rsid w:val="00FC42BD"/>
    <w:rsid w:val="00FD0322"/>
    <w:rsid w:val="00FE64C0"/>
    <w:rsid w:val="00FE64E4"/>
    <w:rsid w:val="00FF2113"/>
    <w:rsid w:val="00FF49E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E0FF0F"/>
  <w15:chartTrackingRefBased/>
  <w15:docId w15:val="{DC2860C3-3D53-904B-A839-929EBB42B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 w:eastAsia="en-US" w:bidi="ar-SA"/>
      </w:rPr>
    </w:rPrDefault>
    <w:pPrDefault>
      <w:pPr>
        <w:spacing w:before="120" w:after="120" w:line="360" w:lineRule="auto"/>
        <w:ind w:left="992" w:hanging="35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B07C1A"/>
    <w:pPr>
      <w:numPr>
        <w:numId w:val="1"/>
      </w:numPr>
      <w:spacing w:before="240" w:after="240" w:line="276" w:lineRule="auto"/>
      <w:ind w:left="851" w:hanging="851"/>
      <w:outlineLvl w:val="0"/>
    </w:pPr>
    <w:rPr>
      <w:rFonts w:ascii="Verdana" w:eastAsiaTheme="minorEastAsia" w:hAnsi="Verdana"/>
      <w:b/>
      <w:bCs/>
      <w:color w:val="000000" w:themeColor="text1"/>
      <w:spacing w:val="15"/>
      <w:sz w:val="28"/>
      <w:szCs w:val="28"/>
    </w:rPr>
  </w:style>
  <w:style w:type="paragraph" w:styleId="Ttulo2">
    <w:name w:val="heading 2"/>
    <w:basedOn w:val="Prrafodelista"/>
    <w:next w:val="Normal"/>
    <w:link w:val="Ttulo2Car"/>
    <w:uiPriority w:val="9"/>
    <w:unhideWhenUsed/>
    <w:qFormat/>
    <w:rsid w:val="00D07513"/>
    <w:pPr>
      <w:numPr>
        <w:numId w:val="5"/>
      </w:numPr>
      <w:spacing w:line="276" w:lineRule="auto"/>
      <w:ind w:left="426"/>
      <w:outlineLvl w:val="1"/>
    </w:pPr>
    <w:rPr>
      <w:rFonts w:ascii="Verdana" w:hAnsi="Verdana"/>
      <w:b/>
      <w:bCs/>
      <w:color w:val="BE5710"/>
      <w:sz w:val="22"/>
      <w:lang w:val="es-ES_tradnl"/>
    </w:rPr>
  </w:style>
  <w:style w:type="paragraph" w:styleId="Ttulo3">
    <w:name w:val="heading 3"/>
    <w:basedOn w:val="Prrafodelista"/>
    <w:next w:val="Normal"/>
    <w:link w:val="Ttulo3Car"/>
    <w:uiPriority w:val="9"/>
    <w:unhideWhenUsed/>
    <w:qFormat/>
    <w:rsid w:val="00C61BE9"/>
    <w:pPr>
      <w:numPr>
        <w:numId w:val="7"/>
      </w:numPr>
      <w:spacing w:before="360" w:after="0"/>
      <w:ind w:left="426" w:hanging="426"/>
      <w:contextualSpacing w:val="0"/>
      <w:jc w:val="both"/>
      <w:outlineLvl w:val="2"/>
    </w:pPr>
    <w:rPr>
      <w:rFonts w:ascii="Verdana" w:hAnsi="Verdana"/>
      <w:b/>
      <w:bCs/>
      <w:sz w:val="22"/>
      <w:lang w:val="es-ES_tradnl"/>
    </w:rPr>
  </w:style>
  <w:style w:type="paragraph" w:styleId="Ttulo4">
    <w:name w:val="heading 4"/>
    <w:basedOn w:val="Prrafodelista"/>
    <w:next w:val="Normal"/>
    <w:link w:val="Ttulo4Car"/>
    <w:uiPriority w:val="9"/>
    <w:unhideWhenUsed/>
    <w:qFormat/>
    <w:rsid w:val="00664C87"/>
    <w:pPr>
      <w:numPr>
        <w:numId w:val="44"/>
      </w:numPr>
      <w:spacing w:line="276" w:lineRule="auto"/>
      <w:outlineLvl w:val="3"/>
    </w:pPr>
    <w:rPr>
      <w:rFonts w:ascii="Verdana" w:hAnsi="Verdana"/>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Direccinsobre">
    <w:name w:val="envelope address"/>
    <w:basedOn w:val="Normal"/>
    <w:uiPriority w:val="99"/>
    <w:semiHidden/>
    <w:unhideWhenUsed/>
    <w:rsid w:val="00A84CBA"/>
    <w:pPr>
      <w:framePr w:w="7920" w:h="1980" w:hRule="exact" w:hSpace="141" w:wrap="auto" w:hAnchor="page" w:xAlign="center" w:yAlign="bottom"/>
      <w:ind w:left="2880"/>
    </w:pPr>
    <w:rPr>
      <w:rFonts w:ascii="Arial" w:eastAsiaTheme="majorEastAsia" w:hAnsi="Arial" w:cs="Times New Roman (Títulos en alf"/>
      <w:sz w:val="28"/>
    </w:rPr>
  </w:style>
  <w:style w:type="character" w:customStyle="1" w:styleId="Ttulo1Car">
    <w:name w:val="Título 1 Car"/>
    <w:basedOn w:val="Fuentedeprrafopredeter"/>
    <w:link w:val="Ttulo1"/>
    <w:uiPriority w:val="9"/>
    <w:rsid w:val="00B07C1A"/>
    <w:rPr>
      <w:rFonts w:ascii="Verdana" w:eastAsiaTheme="minorEastAsia" w:hAnsi="Verdana"/>
      <w:b/>
      <w:bCs/>
      <w:color w:val="000000" w:themeColor="text1"/>
      <w:spacing w:val="15"/>
      <w:sz w:val="28"/>
      <w:szCs w:val="28"/>
    </w:rPr>
  </w:style>
  <w:style w:type="paragraph" w:styleId="Prrafodelista">
    <w:name w:val="List Paragraph"/>
    <w:basedOn w:val="Normal"/>
    <w:uiPriority w:val="34"/>
    <w:qFormat/>
    <w:rsid w:val="00630B82"/>
    <w:pPr>
      <w:ind w:left="720"/>
      <w:contextualSpacing/>
    </w:pPr>
  </w:style>
  <w:style w:type="paragraph" w:styleId="Encabezado">
    <w:name w:val="header"/>
    <w:basedOn w:val="Normal"/>
    <w:link w:val="EncabezadoCar"/>
    <w:uiPriority w:val="99"/>
    <w:unhideWhenUsed/>
    <w:rsid w:val="00630B82"/>
    <w:pPr>
      <w:tabs>
        <w:tab w:val="center" w:pos="4252"/>
        <w:tab w:val="right" w:pos="8504"/>
      </w:tabs>
      <w:spacing w:before="0" w:after="0" w:line="240" w:lineRule="auto"/>
    </w:pPr>
  </w:style>
  <w:style w:type="character" w:customStyle="1" w:styleId="EncabezadoCar">
    <w:name w:val="Encabezado Car"/>
    <w:basedOn w:val="Fuentedeprrafopredeter"/>
    <w:link w:val="Encabezado"/>
    <w:uiPriority w:val="99"/>
    <w:rsid w:val="00630B82"/>
  </w:style>
  <w:style w:type="paragraph" w:styleId="Piedepgina">
    <w:name w:val="footer"/>
    <w:basedOn w:val="Normal"/>
    <w:link w:val="PiedepginaCar"/>
    <w:uiPriority w:val="99"/>
    <w:unhideWhenUsed/>
    <w:rsid w:val="00630B82"/>
    <w:pPr>
      <w:tabs>
        <w:tab w:val="center" w:pos="4252"/>
        <w:tab w:val="right" w:pos="8504"/>
      </w:tabs>
      <w:spacing w:before="0" w:after="0" w:line="240" w:lineRule="auto"/>
    </w:pPr>
  </w:style>
  <w:style w:type="character" w:customStyle="1" w:styleId="PiedepginaCar">
    <w:name w:val="Pie de página Car"/>
    <w:basedOn w:val="Fuentedeprrafopredeter"/>
    <w:link w:val="Piedepgina"/>
    <w:uiPriority w:val="99"/>
    <w:rsid w:val="00630B82"/>
  </w:style>
  <w:style w:type="paragraph" w:styleId="Ttulo">
    <w:name w:val="Title"/>
    <w:basedOn w:val="Sinespaciado"/>
    <w:next w:val="Normal"/>
    <w:link w:val="TtuloCar"/>
    <w:uiPriority w:val="10"/>
    <w:qFormat/>
    <w:rsid w:val="00FE64E4"/>
    <w:pPr>
      <w:ind w:left="0" w:firstLine="0"/>
      <w:jc w:val="right"/>
    </w:pPr>
    <w:rPr>
      <w:rFonts w:ascii="Verdana" w:eastAsiaTheme="minorEastAsia" w:hAnsi="Verdana"/>
      <w:caps/>
      <w:color w:val="323E4F" w:themeColor="text2" w:themeShade="BF"/>
      <w:sz w:val="52"/>
      <w:szCs w:val="52"/>
    </w:rPr>
  </w:style>
  <w:style w:type="character" w:customStyle="1" w:styleId="TtuloCar">
    <w:name w:val="Título Car"/>
    <w:basedOn w:val="Fuentedeprrafopredeter"/>
    <w:link w:val="Ttulo"/>
    <w:uiPriority w:val="10"/>
    <w:rsid w:val="00FE64E4"/>
    <w:rPr>
      <w:rFonts w:ascii="Verdana" w:eastAsiaTheme="minorEastAsia" w:hAnsi="Verdana"/>
      <w:caps/>
      <w:color w:val="323E4F" w:themeColor="text2" w:themeShade="BF"/>
      <w:sz w:val="52"/>
      <w:szCs w:val="52"/>
    </w:rPr>
  </w:style>
  <w:style w:type="paragraph" w:styleId="Sinespaciado">
    <w:name w:val="No Spacing"/>
    <w:uiPriority w:val="1"/>
    <w:qFormat/>
    <w:rsid w:val="00FE64E4"/>
    <w:pPr>
      <w:spacing w:before="0" w:after="0" w:line="240" w:lineRule="auto"/>
    </w:pPr>
  </w:style>
  <w:style w:type="character" w:styleId="Hipervnculo">
    <w:name w:val="Hyperlink"/>
    <w:basedOn w:val="Fuentedeprrafopredeter"/>
    <w:uiPriority w:val="99"/>
    <w:unhideWhenUsed/>
    <w:rsid w:val="0017253A"/>
    <w:rPr>
      <w:color w:val="0563C1" w:themeColor="hyperlink"/>
      <w:u w:val="single"/>
    </w:rPr>
  </w:style>
  <w:style w:type="paragraph" w:styleId="TDC1">
    <w:name w:val="toc 1"/>
    <w:basedOn w:val="Normal"/>
    <w:next w:val="Normal"/>
    <w:autoRedefine/>
    <w:uiPriority w:val="39"/>
    <w:unhideWhenUsed/>
    <w:rsid w:val="00252EB6"/>
    <w:pPr>
      <w:tabs>
        <w:tab w:val="right" w:leader="dot" w:pos="9204"/>
      </w:tabs>
      <w:spacing w:after="0"/>
      <w:ind w:left="0"/>
    </w:pPr>
    <w:rPr>
      <w:rFonts w:ascii="Verdana" w:hAnsi="Verdana" w:cstheme="minorHAnsi"/>
      <w:b/>
      <w:bCs/>
      <w:iCs/>
      <w:color w:val="000000" w:themeColor="text1"/>
    </w:rPr>
  </w:style>
  <w:style w:type="paragraph" w:styleId="TtuloTDC">
    <w:name w:val="TOC Heading"/>
    <w:basedOn w:val="Ttulo1"/>
    <w:next w:val="Normal"/>
    <w:uiPriority w:val="39"/>
    <w:unhideWhenUsed/>
    <w:qFormat/>
    <w:rsid w:val="0017253A"/>
    <w:pPr>
      <w:keepNext/>
      <w:keepLines/>
      <w:numPr>
        <w:numId w:val="0"/>
      </w:numPr>
      <w:spacing w:before="480"/>
      <w:outlineLvl w:val="9"/>
    </w:pPr>
    <w:rPr>
      <w:rFonts w:asciiTheme="majorHAnsi" w:eastAsiaTheme="majorEastAsia" w:hAnsiTheme="majorHAnsi" w:cstheme="majorBidi"/>
      <w:b w:val="0"/>
      <w:bCs w:val="0"/>
      <w:color w:val="2F5496" w:themeColor="accent1" w:themeShade="BF"/>
      <w:spacing w:val="0"/>
      <w:lang w:eastAsia="es-ES_tradnl"/>
    </w:rPr>
  </w:style>
  <w:style w:type="paragraph" w:styleId="TDC2">
    <w:name w:val="toc 2"/>
    <w:basedOn w:val="Normal"/>
    <w:next w:val="Normal"/>
    <w:autoRedefine/>
    <w:uiPriority w:val="39"/>
    <w:unhideWhenUsed/>
    <w:rsid w:val="00252EB6"/>
    <w:pPr>
      <w:spacing w:after="0"/>
      <w:ind w:left="240"/>
    </w:pPr>
    <w:rPr>
      <w:rFonts w:ascii="Verdana" w:hAnsi="Verdana" w:cstheme="minorHAnsi"/>
      <w:b/>
      <w:bCs/>
      <w:color w:val="000000" w:themeColor="text1"/>
      <w:sz w:val="20"/>
      <w:szCs w:val="22"/>
    </w:rPr>
  </w:style>
  <w:style w:type="paragraph" w:styleId="TDC3">
    <w:name w:val="toc 3"/>
    <w:basedOn w:val="Normal"/>
    <w:next w:val="Normal"/>
    <w:autoRedefine/>
    <w:uiPriority w:val="39"/>
    <w:unhideWhenUsed/>
    <w:rsid w:val="00552A42"/>
    <w:pPr>
      <w:spacing w:before="0" w:after="0"/>
      <w:ind w:left="1065"/>
    </w:pPr>
    <w:rPr>
      <w:rFonts w:ascii="Verdana" w:hAnsi="Verdana" w:cstheme="minorHAnsi"/>
      <w:color w:val="000000" w:themeColor="text1"/>
      <w:sz w:val="20"/>
      <w:szCs w:val="20"/>
    </w:rPr>
  </w:style>
  <w:style w:type="paragraph" w:styleId="TDC4">
    <w:name w:val="toc 4"/>
    <w:basedOn w:val="Normal"/>
    <w:next w:val="Normal"/>
    <w:autoRedefine/>
    <w:uiPriority w:val="39"/>
    <w:semiHidden/>
    <w:unhideWhenUsed/>
    <w:rsid w:val="0017253A"/>
    <w:pPr>
      <w:spacing w:before="0" w:after="0"/>
      <w:ind w:left="720"/>
    </w:pPr>
    <w:rPr>
      <w:rFonts w:cstheme="minorHAnsi"/>
      <w:sz w:val="20"/>
      <w:szCs w:val="20"/>
    </w:rPr>
  </w:style>
  <w:style w:type="paragraph" w:styleId="TDC5">
    <w:name w:val="toc 5"/>
    <w:basedOn w:val="Normal"/>
    <w:next w:val="Normal"/>
    <w:autoRedefine/>
    <w:uiPriority w:val="39"/>
    <w:semiHidden/>
    <w:unhideWhenUsed/>
    <w:rsid w:val="0017253A"/>
    <w:pPr>
      <w:spacing w:before="0" w:after="0"/>
      <w:ind w:left="960"/>
    </w:pPr>
    <w:rPr>
      <w:rFonts w:cstheme="minorHAnsi"/>
      <w:sz w:val="20"/>
      <w:szCs w:val="20"/>
    </w:rPr>
  </w:style>
  <w:style w:type="paragraph" w:styleId="TDC6">
    <w:name w:val="toc 6"/>
    <w:basedOn w:val="Normal"/>
    <w:next w:val="Normal"/>
    <w:autoRedefine/>
    <w:uiPriority w:val="39"/>
    <w:semiHidden/>
    <w:unhideWhenUsed/>
    <w:rsid w:val="0017253A"/>
    <w:pPr>
      <w:spacing w:before="0" w:after="0"/>
      <w:ind w:left="1200"/>
    </w:pPr>
    <w:rPr>
      <w:rFonts w:cstheme="minorHAnsi"/>
      <w:sz w:val="20"/>
      <w:szCs w:val="20"/>
    </w:rPr>
  </w:style>
  <w:style w:type="paragraph" w:styleId="TDC7">
    <w:name w:val="toc 7"/>
    <w:basedOn w:val="Normal"/>
    <w:next w:val="Normal"/>
    <w:autoRedefine/>
    <w:uiPriority w:val="39"/>
    <w:semiHidden/>
    <w:unhideWhenUsed/>
    <w:rsid w:val="0017253A"/>
    <w:pPr>
      <w:spacing w:before="0" w:after="0"/>
      <w:ind w:left="1440"/>
    </w:pPr>
    <w:rPr>
      <w:rFonts w:cstheme="minorHAnsi"/>
      <w:sz w:val="20"/>
      <w:szCs w:val="20"/>
    </w:rPr>
  </w:style>
  <w:style w:type="paragraph" w:styleId="TDC8">
    <w:name w:val="toc 8"/>
    <w:basedOn w:val="Normal"/>
    <w:next w:val="Normal"/>
    <w:autoRedefine/>
    <w:uiPriority w:val="39"/>
    <w:semiHidden/>
    <w:unhideWhenUsed/>
    <w:rsid w:val="0017253A"/>
    <w:pPr>
      <w:spacing w:before="0" w:after="0"/>
      <w:ind w:left="1680"/>
    </w:pPr>
    <w:rPr>
      <w:rFonts w:cstheme="minorHAnsi"/>
      <w:sz w:val="20"/>
      <w:szCs w:val="20"/>
    </w:rPr>
  </w:style>
  <w:style w:type="paragraph" w:styleId="TDC9">
    <w:name w:val="toc 9"/>
    <w:basedOn w:val="Normal"/>
    <w:next w:val="Normal"/>
    <w:autoRedefine/>
    <w:uiPriority w:val="39"/>
    <w:semiHidden/>
    <w:unhideWhenUsed/>
    <w:rsid w:val="0017253A"/>
    <w:pPr>
      <w:spacing w:before="0" w:after="0"/>
      <w:ind w:left="1920"/>
    </w:pPr>
    <w:rPr>
      <w:rFonts w:cstheme="minorHAnsi"/>
      <w:sz w:val="20"/>
      <w:szCs w:val="20"/>
    </w:rPr>
  </w:style>
  <w:style w:type="paragraph" w:styleId="Citadestacada">
    <w:name w:val="Intense Quote"/>
    <w:basedOn w:val="Normal"/>
    <w:next w:val="Normal"/>
    <w:link w:val="CitadestacadaCar"/>
    <w:uiPriority w:val="30"/>
    <w:qFormat/>
    <w:rsid w:val="009F0DC7"/>
    <w:pPr>
      <w:spacing w:line="276" w:lineRule="auto"/>
      <w:ind w:left="567" w:firstLine="0"/>
    </w:pPr>
    <w:rPr>
      <w:rFonts w:ascii="Verdana" w:hAnsi="Verdana"/>
      <w:color w:val="4472C4" w:themeColor="accent1"/>
      <w:sz w:val="22"/>
    </w:rPr>
  </w:style>
  <w:style w:type="character" w:customStyle="1" w:styleId="CitadestacadaCar">
    <w:name w:val="Cita destacada Car"/>
    <w:basedOn w:val="Fuentedeprrafopredeter"/>
    <w:link w:val="Citadestacada"/>
    <w:uiPriority w:val="30"/>
    <w:rsid w:val="009F0DC7"/>
    <w:rPr>
      <w:rFonts w:ascii="Verdana" w:hAnsi="Verdana"/>
      <w:color w:val="4472C4" w:themeColor="accent1"/>
      <w:sz w:val="22"/>
    </w:rPr>
  </w:style>
  <w:style w:type="character" w:customStyle="1" w:styleId="Ttulo2Car">
    <w:name w:val="Título 2 Car"/>
    <w:basedOn w:val="Fuentedeprrafopredeter"/>
    <w:link w:val="Ttulo2"/>
    <w:uiPriority w:val="9"/>
    <w:rsid w:val="00D07513"/>
    <w:rPr>
      <w:rFonts w:ascii="Verdana" w:hAnsi="Verdana"/>
      <w:b/>
      <w:bCs/>
      <w:color w:val="BE5710"/>
      <w:sz w:val="22"/>
      <w:lang w:val="es-ES_tradnl"/>
    </w:rPr>
  </w:style>
  <w:style w:type="character" w:customStyle="1" w:styleId="Ttulo3Car">
    <w:name w:val="Título 3 Car"/>
    <w:basedOn w:val="Fuentedeprrafopredeter"/>
    <w:link w:val="Ttulo3"/>
    <w:uiPriority w:val="9"/>
    <w:rsid w:val="00C61BE9"/>
    <w:rPr>
      <w:rFonts w:ascii="Verdana" w:hAnsi="Verdana"/>
      <w:b/>
      <w:bCs/>
      <w:sz w:val="22"/>
      <w:lang w:val="es-ES_tradnl"/>
    </w:rPr>
  </w:style>
  <w:style w:type="character" w:customStyle="1" w:styleId="Ttulo4Car">
    <w:name w:val="Título 4 Car"/>
    <w:basedOn w:val="Fuentedeprrafopredeter"/>
    <w:link w:val="Ttulo4"/>
    <w:uiPriority w:val="9"/>
    <w:rsid w:val="00664C87"/>
    <w:rPr>
      <w:rFonts w:ascii="Verdana" w:hAnsi="Verdana"/>
      <w:b/>
      <w:bCs/>
      <w:sz w:val="22"/>
      <w:szCs w:val="22"/>
    </w:rPr>
  </w:style>
  <w:style w:type="character" w:styleId="Nmerodepgina">
    <w:name w:val="page number"/>
    <w:basedOn w:val="Fuentedeprrafopredeter"/>
    <w:uiPriority w:val="99"/>
    <w:semiHidden/>
    <w:unhideWhenUsed/>
    <w:rsid w:val="00EC5D56"/>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Asuntodelcomentario">
    <w:name w:val="annotation subject"/>
    <w:basedOn w:val="Textocomentario"/>
    <w:next w:val="Textocomentario"/>
    <w:link w:val="AsuntodelcomentarioCar"/>
    <w:uiPriority w:val="99"/>
    <w:semiHidden/>
    <w:unhideWhenUsed/>
    <w:rsid w:val="003C0008"/>
    <w:rPr>
      <w:b/>
      <w:bCs/>
    </w:rPr>
  </w:style>
  <w:style w:type="character" w:customStyle="1" w:styleId="AsuntodelcomentarioCar">
    <w:name w:val="Asunto del comentario Car"/>
    <w:basedOn w:val="TextocomentarioCar"/>
    <w:link w:val="Asuntodelcomentario"/>
    <w:uiPriority w:val="99"/>
    <w:semiHidden/>
    <w:rsid w:val="003C0008"/>
    <w:rPr>
      <w:b/>
      <w:bCs/>
      <w:sz w:val="20"/>
      <w:szCs w:val="20"/>
    </w:rPr>
  </w:style>
  <w:style w:type="character" w:styleId="Mencinsinresolver">
    <w:name w:val="Unresolved Mention"/>
    <w:basedOn w:val="Fuentedeprrafopredeter"/>
    <w:uiPriority w:val="99"/>
    <w:semiHidden/>
    <w:unhideWhenUsed/>
    <w:rsid w:val="003E0E6D"/>
    <w:rPr>
      <w:color w:val="605E5C"/>
      <w:shd w:val="clear" w:color="auto" w:fill="E1DFDD"/>
    </w:rPr>
  </w:style>
  <w:style w:type="character" w:styleId="Hipervnculovisitado">
    <w:name w:val="FollowedHyperlink"/>
    <w:basedOn w:val="Fuentedeprrafopredeter"/>
    <w:uiPriority w:val="99"/>
    <w:semiHidden/>
    <w:unhideWhenUsed/>
    <w:rsid w:val="002A67A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40.png"/><Relationship Id="rId63" Type="http://schemas.openxmlformats.org/officeDocument/2006/relationships/image" Target="media/image56.jpeg"/><Relationship Id="rId68" Type="http://schemas.openxmlformats.org/officeDocument/2006/relationships/image" Target="media/image60.jpg"/><Relationship Id="rId84" Type="http://schemas.openxmlformats.org/officeDocument/2006/relationships/image" Target="media/image76.jpg"/><Relationship Id="rId89" Type="http://schemas.openxmlformats.org/officeDocument/2006/relationships/image" Target="media/image81.png"/><Relationship Id="rId112" Type="http://schemas.openxmlformats.org/officeDocument/2006/relationships/image" Target="media/image101.jpeg"/><Relationship Id="rId16" Type="http://schemas.openxmlformats.org/officeDocument/2006/relationships/image" Target="media/image9.png"/><Relationship Id="rId107" Type="http://schemas.openxmlformats.org/officeDocument/2006/relationships/image" Target="media/image96.png"/><Relationship Id="rId11" Type="http://schemas.openxmlformats.org/officeDocument/2006/relationships/image" Target="media/image4.pn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6.jpeg"/><Relationship Id="rId79" Type="http://schemas.openxmlformats.org/officeDocument/2006/relationships/image" Target="media/image71.jpeg"/><Relationship Id="rId102" Type="http://schemas.openxmlformats.org/officeDocument/2006/relationships/image" Target="media/image93.jpeg"/><Relationship Id="rId123" Type="http://schemas.openxmlformats.org/officeDocument/2006/relationships/header" Target="header2.xml"/><Relationship Id="rId128" Type="http://schemas.openxmlformats.org/officeDocument/2006/relationships/fontTable" Target="fontTable.xml"/><Relationship Id="rId5" Type="http://schemas.openxmlformats.org/officeDocument/2006/relationships/styles" Target="styles.xml"/><Relationship Id="rId90" Type="http://schemas.openxmlformats.org/officeDocument/2006/relationships/image" Target="media/image82.png"/><Relationship Id="rId95" Type="http://schemas.openxmlformats.org/officeDocument/2006/relationships/image" Target="media/image87.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png"/><Relationship Id="rId64" Type="http://schemas.openxmlformats.org/officeDocument/2006/relationships/image" Target="media/image57.jpeg"/><Relationship Id="rId69" Type="http://schemas.openxmlformats.org/officeDocument/2006/relationships/image" Target="media/image61.jpeg"/><Relationship Id="rId113" Type="http://schemas.openxmlformats.org/officeDocument/2006/relationships/image" Target="media/image102.jpeg"/><Relationship Id="rId118" Type="http://schemas.openxmlformats.org/officeDocument/2006/relationships/image" Target="media/image107.jpeg"/><Relationship Id="rId80" Type="http://schemas.openxmlformats.org/officeDocument/2006/relationships/image" Target="media/image72.png"/><Relationship Id="rId85" Type="http://schemas.openxmlformats.org/officeDocument/2006/relationships/image" Target="media/image77.jpg"/><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hyperlink" Target="http://femp.femp.es/files/566-2435-archivo/Recomendaciones%20FEMP%20Acera%20y%20Prioridad%20Peatonal%20(Recomendaciones%20y%20Acuerdo%20Junta%20de%20Gobierno%20FEMP%2029_10_2018).pdf" TargetMode="External"/><Relationship Id="rId108" Type="http://schemas.openxmlformats.org/officeDocument/2006/relationships/image" Target="media/image97.png"/><Relationship Id="rId124" Type="http://schemas.openxmlformats.org/officeDocument/2006/relationships/footer" Target="footer1.xml"/><Relationship Id="rId129" Type="http://schemas.openxmlformats.org/officeDocument/2006/relationships/theme" Target="theme/theme1.xml"/><Relationship Id="rId54" Type="http://schemas.openxmlformats.org/officeDocument/2006/relationships/image" Target="media/image47.jpe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jpeg"/><Relationship Id="rId96" Type="http://schemas.openxmlformats.org/officeDocument/2006/relationships/image" Target="media/image88.jpeg"/><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png"/><Relationship Id="rId114" Type="http://schemas.openxmlformats.org/officeDocument/2006/relationships/image" Target="media/image103.jpeg"/><Relationship Id="rId119" Type="http://schemas.openxmlformats.org/officeDocument/2006/relationships/image" Target="media/image108.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hyperlink" Target="https://observatoriodelaaccesibilidad.es/wp-content/uploads/2021/11/Aparcamiento-y-Discapacidad-COCEMFE-Accesible.pdf" TargetMode="External"/><Relationship Id="rId81" Type="http://schemas.openxmlformats.org/officeDocument/2006/relationships/image" Target="media/image73.jpeg"/><Relationship Id="rId86" Type="http://schemas.openxmlformats.org/officeDocument/2006/relationships/image" Target="media/image78.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jpg"/><Relationship Id="rId109" Type="http://schemas.openxmlformats.org/officeDocument/2006/relationships/image" Target="media/image98.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8.png"/><Relationship Id="rId97" Type="http://schemas.openxmlformats.org/officeDocument/2006/relationships/image" Target="media/image89.jpeg"/><Relationship Id="rId104" Type="http://schemas.openxmlformats.org/officeDocument/2006/relationships/hyperlink" Target="https://wheelsforwellbeing.org.uk/campaigning/guide/" TargetMode="External"/><Relationship Id="rId120" Type="http://schemas.openxmlformats.org/officeDocument/2006/relationships/image" Target="media/image109.jpeg"/><Relationship Id="rId125" Type="http://schemas.openxmlformats.org/officeDocument/2006/relationships/footer" Target="footer2.xml"/><Relationship Id="rId7" Type="http://schemas.openxmlformats.org/officeDocument/2006/relationships/webSettings" Target="webSetting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customXml" Target="../customXml/item2.xml"/><Relationship Id="rId29" Type="http://schemas.openxmlformats.org/officeDocument/2006/relationships/image" Target="media/image22.jpe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image" Target="media/image99.jpeg"/><Relationship Id="rId115" Type="http://schemas.openxmlformats.org/officeDocument/2006/relationships/image" Target="media/image104.jpeg"/><Relationship Id="rId61" Type="http://schemas.openxmlformats.org/officeDocument/2006/relationships/image" Target="media/image54.jpeg"/><Relationship Id="rId82" Type="http://schemas.openxmlformats.org/officeDocument/2006/relationships/image" Target="media/image74.jpeg"/><Relationship Id="rId19" Type="http://schemas.openxmlformats.org/officeDocument/2006/relationships/image" Target="media/image12.pn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image" Target="media/image94.png"/><Relationship Id="rId126" Type="http://schemas.openxmlformats.org/officeDocument/2006/relationships/header" Target="header3.xml"/><Relationship Id="rId8" Type="http://schemas.openxmlformats.org/officeDocument/2006/relationships/footnotes" Target="footnotes.xml"/><Relationship Id="rId51" Type="http://schemas.openxmlformats.org/officeDocument/2006/relationships/image" Target="media/image44.jpeg"/><Relationship Id="rId72" Type="http://schemas.openxmlformats.org/officeDocument/2006/relationships/image" Target="media/image64.jpeg"/><Relationship Id="rId93" Type="http://schemas.openxmlformats.org/officeDocument/2006/relationships/image" Target="media/image85.jpeg"/><Relationship Id="rId98" Type="http://schemas.openxmlformats.org/officeDocument/2006/relationships/image" Target="media/image90.jpeg"/><Relationship Id="rId121" Type="http://schemas.openxmlformats.org/officeDocument/2006/relationships/image" Target="media/image110.jpeg"/><Relationship Id="rId3" Type="http://schemas.openxmlformats.org/officeDocument/2006/relationships/customXml" Target="../customXml/item3.xml"/><Relationship Id="rId25" Type="http://schemas.openxmlformats.org/officeDocument/2006/relationships/image" Target="media/image18.png"/><Relationship Id="rId46" Type="http://schemas.openxmlformats.org/officeDocument/2006/relationships/image" Target="media/image39.jpeg"/><Relationship Id="rId67" Type="http://schemas.openxmlformats.org/officeDocument/2006/relationships/image" Target="media/image59.png"/><Relationship Id="rId116" Type="http://schemas.openxmlformats.org/officeDocument/2006/relationships/image" Target="media/image105.jpe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jpeg"/><Relationship Id="rId83" Type="http://schemas.openxmlformats.org/officeDocument/2006/relationships/image" Target="media/image75.jpeg"/><Relationship Id="rId88" Type="http://schemas.openxmlformats.org/officeDocument/2006/relationships/image" Target="media/image80.png"/><Relationship Id="rId111" Type="http://schemas.openxmlformats.org/officeDocument/2006/relationships/image" Target="media/image100.jpeg"/><Relationship Id="rId15" Type="http://schemas.openxmlformats.org/officeDocument/2006/relationships/image" Target="media/image8.pn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5.png"/><Relationship Id="rId127" Type="http://schemas.openxmlformats.org/officeDocument/2006/relationships/footer" Target="footer3.xml"/><Relationship Id="rId10" Type="http://schemas.openxmlformats.org/officeDocument/2006/relationships/image" Target="media/image3.png"/><Relationship Id="rId31" Type="http://schemas.openxmlformats.org/officeDocument/2006/relationships/image" Target="media/image24.jpg"/><Relationship Id="rId52" Type="http://schemas.openxmlformats.org/officeDocument/2006/relationships/image" Target="media/image45.jpeg"/><Relationship Id="rId73" Type="http://schemas.openxmlformats.org/officeDocument/2006/relationships/image" Target="media/image65.jpeg"/><Relationship Id="rId78" Type="http://schemas.openxmlformats.org/officeDocument/2006/relationships/image" Target="media/image70.pn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hyperlink" Target="https://www.madrid.es/portales/munimadrid/es/Inicio/Movilidad-y-transportes/Oficina-de-la-bici/Normativa-y-manuales/Manual-de-diseno-de-infraestructura-ciclista-de-Madrid/?vgnextfmt=default&amp;vgnextoid=b9f0fb72cf1fa710VgnVCM1000001d4a900aRCRD&amp;vgnextchannel=bbe3ece9eafc8210VgnVCM1000000b205a0aRCRD" TargetMode="External"/><Relationship Id="rId122"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26" Type="http://schemas.openxmlformats.org/officeDocument/2006/relationships/image" Target="media/image19.jpeg"/></Relationships>
</file>

<file path=word/_rels/footer2.xml.rels><?xml version="1.0" encoding="UTF-8" standalone="yes"?>
<Relationships xmlns="http://schemas.openxmlformats.org/package/2006/relationships"><Relationship Id="rId1" Type="http://schemas.openxmlformats.org/officeDocument/2006/relationships/image" Target="media/image111.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DB3D6B5F12675F46AC02E95435820FFF" ma:contentTypeVersion="17" ma:contentTypeDescription="Crear nuevo documento." ma:contentTypeScope="" ma:versionID="ccd3fb755c9d0fa1ababdb4f2847e9ed">
  <xsd:schema xmlns:xsd="http://www.w3.org/2001/XMLSchema" xmlns:xs="http://www.w3.org/2001/XMLSchema" xmlns:p="http://schemas.microsoft.com/office/2006/metadata/properties" xmlns:ns2="76363518-ef83-42a4-b001-c376412686ae" xmlns:ns3="17f88323-e67f-42b5-9012-01086193aa03" targetNamespace="http://schemas.microsoft.com/office/2006/metadata/properties" ma:root="true" ma:fieldsID="ab29373ef6f73a4121a48ee8afe13b01" ns2:_="" ns3:_="">
    <xsd:import namespace="76363518-ef83-42a4-b001-c376412686ae"/>
    <xsd:import namespace="17f88323-e67f-42b5-9012-01086193aa03"/>
    <xsd:element name="properties">
      <xsd:complexType>
        <xsd:sequence>
          <xsd:element name="documentManagement">
            <xsd:complexType>
              <xsd:all>
                <xsd:element ref="ns2:MediaServiceMetadata" minOccurs="0"/>
                <xsd:element ref="ns2:MediaServiceFastMetadata" minOccurs="0"/>
                <xsd:element ref="ns2:Fech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363518-ef83-42a4-b001-c376412686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Fecha" ma:index="10" nillable="true" ma:displayName="Fecha" ma:format="DateOnly" ma:internalName="Fecha">
      <xsd:simpleType>
        <xsd:restriction base="dms:DateTime"/>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Etiquetas de imagen" ma:readOnly="false" ma:fieldId="{5cf76f15-5ced-4ddc-b409-7134ff3c332f}" ma:taxonomyMulti="true" ma:sspId="7346039f-02cc-4ba4-a79b-23b6212a2d0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7f88323-e67f-42b5-9012-01086193aa03"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element name="TaxCatchAll" ma:index="24" nillable="true" ma:displayName="Taxonomy Catch All Column" ma:hidden="true" ma:list="{be685e1f-4a8e-4d36-b3ee-53fb49559386}" ma:internalName="TaxCatchAll" ma:showField="CatchAllData" ma:web="17f88323-e67f-42b5-9012-01086193aa0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190472-2F64-4465-9320-C35E6ED44F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363518-ef83-42a4-b001-c376412686ae"/>
    <ds:schemaRef ds:uri="17f88323-e67f-42b5-9012-01086193aa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462A41F-3C9F-4B09-B664-A8A7CCD1F0EC}">
  <ds:schemaRefs>
    <ds:schemaRef ds:uri="http://schemas.microsoft.com/sharepoint/v3/contenttype/forms"/>
  </ds:schemaRefs>
</ds:datastoreItem>
</file>

<file path=customXml/itemProps3.xml><?xml version="1.0" encoding="utf-8"?>
<ds:datastoreItem xmlns:ds="http://schemas.openxmlformats.org/officeDocument/2006/customXml" ds:itemID="{C76C5B72-C8C9-B24E-9DEB-09AFA163A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105</Pages>
  <Words>16209</Words>
  <Characters>89150</Characters>
  <Application>Microsoft Office Word</Application>
  <DocSecurity>8</DocSecurity>
  <Lines>742</Lines>
  <Paragraphs>210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icano@accedes.es</dc:creator>
  <cp:keywords/>
  <dc:description/>
  <cp:lastModifiedBy>Álvaro Cervera Escario</cp:lastModifiedBy>
  <cp:revision>19</cp:revision>
  <cp:lastPrinted>2022-05-30T09:03:00Z</cp:lastPrinted>
  <dcterms:created xsi:type="dcterms:W3CDTF">2022-09-27T14:23:00Z</dcterms:created>
  <dcterms:modified xsi:type="dcterms:W3CDTF">2022-10-13T14:08:00Z</dcterms:modified>
</cp:coreProperties>
</file>